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21019" w14:textId="5D9357AB" w:rsidR="000F7979" w:rsidRPr="009475B2" w:rsidRDefault="0050121E" w:rsidP="002F3726">
      <w:pPr>
        <w:pStyle w:val="Title"/>
        <w:rPr>
          <w:color w:val="auto"/>
        </w:rPr>
      </w:pPr>
      <w:bookmarkStart w:id="0" w:name="_Hlk111215494"/>
      <w:bookmarkEnd w:id="0"/>
      <w:r w:rsidRPr="009475B2">
        <w:rPr>
          <w:color w:val="auto"/>
        </w:rPr>
        <w:t>202</w:t>
      </w:r>
      <w:r w:rsidR="00F94D5F" w:rsidRPr="009475B2">
        <w:rPr>
          <w:color w:val="auto"/>
        </w:rPr>
        <w:t>2</w:t>
      </w:r>
      <w:r w:rsidR="00371DE0" w:rsidRPr="009475B2">
        <w:rPr>
          <w:color w:val="auto"/>
        </w:rPr>
        <w:t xml:space="preserve"> Graduate Outcomes Survey</w:t>
      </w:r>
    </w:p>
    <w:p w14:paraId="124876D4" w14:textId="3F558FC0" w:rsidR="000F7979" w:rsidRPr="009475B2" w:rsidRDefault="000F7979" w:rsidP="002F3726">
      <w:pPr>
        <w:pStyle w:val="Title"/>
        <w:rPr>
          <w:color w:val="auto"/>
        </w:rPr>
      </w:pPr>
      <w:r w:rsidRPr="009475B2">
        <w:rPr>
          <w:color w:val="auto"/>
        </w:rPr>
        <w:t>Methodological Report</w:t>
      </w:r>
    </w:p>
    <w:p w14:paraId="674F4226" w14:textId="490C7D14" w:rsidR="00817DA5" w:rsidRDefault="0007505F" w:rsidP="00EF17D4">
      <w:pPr>
        <w:pStyle w:val="Subtitle"/>
        <w:spacing w:before="0"/>
      </w:pPr>
      <w:r>
        <w:rPr>
          <w:color w:val="auto"/>
        </w:rPr>
        <w:t>February</w:t>
      </w:r>
      <w:r w:rsidR="00F94D5F" w:rsidRPr="009475B2">
        <w:rPr>
          <w:color w:val="auto"/>
        </w:rPr>
        <w:t xml:space="preserve"> 202</w:t>
      </w:r>
      <w:r w:rsidR="00024851">
        <w:rPr>
          <w:color w:val="auto"/>
        </w:rPr>
        <w:t>3</w:t>
      </w:r>
      <w:sdt>
        <w:sdtPr>
          <w:id w:val="-2048589223"/>
          <w:lock w:val="sdtContentLocked"/>
          <w:showingPlcHdr/>
          <w:picture/>
        </w:sdtPr>
        <w:sdtEndPr/>
        <w:sdtContent/>
      </w:sdt>
    </w:p>
    <w:p w14:paraId="674F4227" w14:textId="02AB8E8C" w:rsidR="00DF4C24" w:rsidRDefault="000B1A37" w:rsidP="00603733">
      <w:pPr>
        <w:spacing w:before="9000"/>
        <w:rPr>
          <w:rFonts w:eastAsia="Times New Roman" w:cs="Times New Roman"/>
          <w:szCs w:val="20"/>
        </w:rPr>
      </w:pPr>
      <w:r>
        <w:rPr>
          <w:noProof/>
          <w:lang w:val="en-US"/>
        </w:rPr>
        <w:drawing>
          <wp:inline distT="0" distB="0" distL="0" distR="0" wp14:anchorId="0E1AD373" wp14:editId="4E8422B7">
            <wp:extent cx="2143424" cy="786737"/>
            <wp:effectExtent l="0" t="0" r="0" b="0"/>
            <wp:docPr id="4" name="Picture 4" descr="The Social Research Cen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company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424" cy="786737"/>
                    </a:xfrm>
                    <a:prstGeom prst="rect">
                      <a:avLst/>
                    </a:prstGeom>
                  </pic:spPr>
                </pic:pic>
              </a:graphicData>
            </a:graphic>
          </wp:inline>
        </w:drawing>
      </w:r>
      <w:r w:rsidR="00DF4C24">
        <w:br w:type="page"/>
      </w:r>
    </w:p>
    <w:p w14:paraId="674F4228" w14:textId="77777777" w:rsidR="00783A35" w:rsidRPr="00926C83" w:rsidRDefault="00783A35" w:rsidP="00783A35">
      <w:pPr>
        <w:pStyle w:val="CentreSubHeading2"/>
        <w:rPr>
          <w:color w:val="auto"/>
        </w:rPr>
      </w:pPr>
      <w:bookmarkStart w:id="1" w:name="_Toc75230961"/>
      <w:r w:rsidRPr="00926C83">
        <w:rPr>
          <w:color w:val="auto"/>
        </w:rPr>
        <w:lastRenderedPageBreak/>
        <w:t>Report prepared for:</w:t>
      </w:r>
      <w:bookmarkEnd w:id="1"/>
      <w:r w:rsidRPr="00926C83">
        <w:rPr>
          <w:color w:val="auto"/>
        </w:rPr>
        <w:t xml:space="preserve"> </w:t>
      </w:r>
    </w:p>
    <w:p w14:paraId="02507D3F" w14:textId="455C239A" w:rsidR="000F7979" w:rsidRPr="00926C83" w:rsidRDefault="000F7979" w:rsidP="000F7979">
      <w:pPr>
        <w:tabs>
          <w:tab w:val="center" w:pos="4678"/>
          <w:tab w:val="left" w:pos="6804"/>
        </w:tabs>
        <w:spacing w:after="60" w:line="300" w:lineRule="auto"/>
        <w:jc w:val="center"/>
      </w:pPr>
      <w:r w:rsidRPr="00926C83">
        <w:t>Australian Government Department of Education</w:t>
      </w:r>
    </w:p>
    <w:p w14:paraId="674F422C" w14:textId="64E190BB" w:rsidR="00783A35" w:rsidRPr="00926C83" w:rsidRDefault="000F7979" w:rsidP="000F7979">
      <w:pPr>
        <w:spacing w:after="60" w:line="300" w:lineRule="auto"/>
        <w:jc w:val="center"/>
        <w:rPr>
          <w:rFonts w:cs="Arial"/>
        </w:rPr>
      </w:pPr>
      <w:r w:rsidRPr="00926C83">
        <w:rPr>
          <w:rFonts w:cs="Arial"/>
        </w:rPr>
        <w:t>50 Marcus Clarke St, Canberra ACT 2601</w:t>
      </w:r>
    </w:p>
    <w:p w14:paraId="674F422D" w14:textId="77777777" w:rsidR="00783A35" w:rsidRPr="00926C83" w:rsidRDefault="00783A35" w:rsidP="00783A35">
      <w:pPr>
        <w:spacing w:after="60" w:line="300" w:lineRule="auto"/>
        <w:jc w:val="center"/>
        <w:rPr>
          <w:rFonts w:cs="Arial"/>
        </w:rPr>
      </w:pPr>
    </w:p>
    <w:p w14:paraId="674F422E" w14:textId="77777777" w:rsidR="00783A35" w:rsidRPr="00926C83" w:rsidRDefault="00783A35" w:rsidP="00783A35">
      <w:pPr>
        <w:pStyle w:val="CentreSubHeading2"/>
        <w:rPr>
          <w:color w:val="auto"/>
        </w:rPr>
      </w:pPr>
      <w:r w:rsidRPr="00926C83">
        <w:rPr>
          <w:color w:val="auto"/>
        </w:rPr>
        <w:t>Report prepared by:</w:t>
      </w:r>
    </w:p>
    <w:p w14:paraId="7C8E030C" w14:textId="25133AD1" w:rsidR="000F7979" w:rsidRPr="00926C83" w:rsidRDefault="00DE0D4F" w:rsidP="000F7979">
      <w:pPr>
        <w:spacing w:after="60" w:line="300" w:lineRule="auto"/>
        <w:jc w:val="center"/>
        <w:rPr>
          <w:rFonts w:cs="Arial"/>
        </w:rPr>
      </w:pPr>
      <w:r w:rsidRPr="00926C83">
        <w:rPr>
          <w:rFonts w:cs="Arial"/>
        </w:rPr>
        <w:t xml:space="preserve">Graham Challice, Ben Phillips, </w:t>
      </w:r>
      <w:r w:rsidR="00DD7367" w:rsidRPr="00926C83">
        <w:rPr>
          <w:rFonts w:cs="Arial"/>
        </w:rPr>
        <w:t>Natasha Vickers, James Morrison,</w:t>
      </w:r>
      <w:r w:rsidRPr="00926C83">
        <w:rPr>
          <w:rFonts w:cs="Arial"/>
        </w:rPr>
        <w:t xml:space="preserve"> Blair Johnston,</w:t>
      </w:r>
      <w:r w:rsidR="001558E3" w:rsidRPr="00926C83">
        <w:rPr>
          <w:rFonts w:cs="Arial"/>
        </w:rPr>
        <w:t xml:space="preserve"> Paddy Tobias</w:t>
      </w:r>
      <w:r w:rsidR="00B178EE" w:rsidRPr="00926C83">
        <w:rPr>
          <w:rFonts w:cs="Arial"/>
        </w:rPr>
        <w:t xml:space="preserve">, </w:t>
      </w:r>
      <w:r w:rsidR="005D06EB" w:rsidRPr="00926C83">
        <w:rPr>
          <w:rFonts w:cs="Arial"/>
        </w:rPr>
        <w:t xml:space="preserve">Benjamin Desta, </w:t>
      </w:r>
      <w:r w:rsidRPr="00926C83">
        <w:rPr>
          <w:rFonts w:cs="Arial"/>
        </w:rPr>
        <w:t>Javed Mohib</w:t>
      </w:r>
      <w:r w:rsidR="00B178EE" w:rsidRPr="00926C83">
        <w:rPr>
          <w:rFonts w:cs="Arial"/>
        </w:rPr>
        <w:t>,</w:t>
      </w:r>
      <w:r w:rsidRPr="00926C83">
        <w:rPr>
          <w:rFonts w:cs="Arial"/>
        </w:rPr>
        <w:t xml:space="preserve"> </w:t>
      </w:r>
      <w:r w:rsidR="008B1637" w:rsidRPr="00926C83">
        <w:rPr>
          <w:rFonts w:cs="Arial"/>
        </w:rPr>
        <w:t>and Kelsey Pool</w:t>
      </w:r>
    </w:p>
    <w:p w14:paraId="6DC43B4A" w14:textId="194FB407" w:rsidR="00DE0D4F" w:rsidRPr="00926C83" w:rsidRDefault="00634445" w:rsidP="000F7979">
      <w:pPr>
        <w:spacing w:after="60" w:line="300" w:lineRule="auto"/>
        <w:jc w:val="center"/>
        <w:rPr>
          <w:rFonts w:cs="Arial"/>
        </w:rPr>
      </w:pPr>
      <w:r w:rsidRPr="00926C83">
        <w:rPr>
          <w:rFonts w:cs="Arial"/>
        </w:rPr>
        <w:t>Executive Director, Major Projects; Senior Research Director, Survey Methodology; Senior Research Consultant, Major Projects; Research Consultant, Major Projects; Project Manager, Major Projects;</w:t>
      </w:r>
      <w:r w:rsidR="007A7EF7" w:rsidRPr="00926C83">
        <w:rPr>
          <w:rFonts w:cs="Arial"/>
        </w:rPr>
        <w:t xml:space="preserve"> Manager, Data Science, </w:t>
      </w:r>
      <w:r w:rsidR="007B3C70" w:rsidRPr="00926C83">
        <w:rPr>
          <w:rFonts w:cs="Arial"/>
        </w:rPr>
        <w:t>Major Projects; Senior Data Scientist, Major Projects; Trainee Data Scientist, Major Projects; Project Administration and Communications Assistant.</w:t>
      </w:r>
    </w:p>
    <w:p w14:paraId="18AB1973" w14:textId="77777777" w:rsidR="00DE0D4F" w:rsidRPr="00926C83" w:rsidRDefault="00DE0D4F" w:rsidP="000F7979">
      <w:pPr>
        <w:spacing w:after="60" w:line="300" w:lineRule="auto"/>
        <w:jc w:val="center"/>
        <w:rPr>
          <w:rFonts w:cs="Arial"/>
        </w:rPr>
      </w:pPr>
    </w:p>
    <w:p w14:paraId="011A8D4E" w14:textId="77777777" w:rsidR="000F7979" w:rsidRPr="00926C83" w:rsidRDefault="000F7979" w:rsidP="000F7979">
      <w:pPr>
        <w:spacing w:after="60" w:line="300" w:lineRule="auto"/>
        <w:jc w:val="center"/>
        <w:rPr>
          <w:rFonts w:cs="Arial"/>
        </w:rPr>
      </w:pPr>
      <w:r w:rsidRPr="00926C83">
        <w:rPr>
          <w:rFonts w:cs="Arial"/>
        </w:rPr>
        <w:t>The Social Research Centre</w:t>
      </w:r>
    </w:p>
    <w:p w14:paraId="7FAABB1E" w14:textId="2AB313A6" w:rsidR="00B178EE" w:rsidRPr="00926C83" w:rsidRDefault="003E54E1" w:rsidP="000F7979">
      <w:pPr>
        <w:spacing w:after="60" w:line="300" w:lineRule="auto"/>
        <w:jc w:val="center"/>
        <w:rPr>
          <w:rFonts w:cs="Arial"/>
        </w:rPr>
      </w:pPr>
      <w:r w:rsidRPr="00926C83">
        <w:rPr>
          <w:rFonts w:cs="Arial"/>
        </w:rPr>
        <w:t xml:space="preserve">Level </w:t>
      </w:r>
      <w:r w:rsidR="00B178EE" w:rsidRPr="00926C83">
        <w:rPr>
          <w:rFonts w:cs="Arial"/>
        </w:rPr>
        <w:t>5</w:t>
      </w:r>
      <w:r w:rsidRPr="00926C83">
        <w:rPr>
          <w:rFonts w:cs="Arial"/>
        </w:rPr>
        <w:t xml:space="preserve">, </w:t>
      </w:r>
      <w:r w:rsidR="00B178EE" w:rsidRPr="00926C83">
        <w:rPr>
          <w:rFonts w:cs="Arial"/>
        </w:rPr>
        <w:t>350 Queen St</w:t>
      </w:r>
      <w:r w:rsidRPr="00926C83">
        <w:rPr>
          <w:rFonts w:cs="Arial"/>
        </w:rPr>
        <w:t>reet</w:t>
      </w:r>
    </w:p>
    <w:p w14:paraId="3B69B7B8" w14:textId="52A7851E" w:rsidR="000F7979" w:rsidRPr="00926C83" w:rsidRDefault="000F7979" w:rsidP="000F7979">
      <w:pPr>
        <w:spacing w:after="60" w:line="300" w:lineRule="auto"/>
        <w:jc w:val="center"/>
        <w:rPr>
          <w:rFonts w:cs="Arial"/>
        </w:rPr>
      </w:pPr>
      <w:r w:rsidRPr="00926C83">
        <w:rPr>
          <w:rFonts w:cs="Arial"/>
        </w:rPr>
        <w:t>MELBOURNE VIC. 3000</w:t>
      </w:r>
    </w:p>
    <w:p w14:paraId="61B9F3F8" w14:textId="294AEEAD" w:rsidR="000F7979" w:rsidRPr="00926C83" w:rsidRDefault="000F7979" w:rsidP="000F7979">
      <w:pPr>
        <w:spacing w:after="60" w:line="300" w:lineRule="auto"/>
        <w:jc w:val="center"/>
        <w:rPr>
          <w:rFonts w:cs="Arial"/>
        </w:rPr>
      </w:pPr>
      <w:r w:rsidRPr="00926C83">
        <w:rPr>
          <w:rFonts w:cs="Arial"/>
        </w:rPr>
        <w:t>Tel: (613) 9236 8500</w:t>
      </w:r>
    </w:p>
    <w:p w14:paraId="35D1610A" w14:textId="77777777" w:rsidR="000F7979" w:rsidRPr="00926C83" w:rsidRDefault="000F7979" w:rsidP="000F7979">
      <w:pPr>
        <w:spacing w:after="60" w:line="300" w:lineRule="auto"/>
        <w:jc w:val="center"/>
        <w:rPr>
          <w:rFonts w:cs="Arial"/>
        </w:rPr>
      </w:pPr>
      <w:r w:rsidRPr="00926C83">
        <w:rPr>
          <w:rFonts w:cs="Arial"/>
        </w:rPr>
        <w:t>Fax: (613) 9602 5422</w:t>
      </w:r>
    </w:p>
    <w:p w14:paraId="3C847E58" w14:textId="77777777" w:rsidR="000F7979" w:rsidRPr="00926C83" w:rsidRDefault="000F7979" w:rsidP="000F7979">
      <w:pPr>
        <w:spacing w:line="276" w:lineRule="auto"/>
        <w:jc w:val="center"/>
        <w:rPr>
          <w:rFonts w:cs="Arial"/>
        </w:rPr>
      </w:pPr>
      <w:r w:rsidRPr="00926C83">
        <w:rPr>
          <w:rFonts w:cs="Arial"/>
        </w:rPr>
        <w:t xml:space="preserve">Email:  qilt@srcentre.com.au </w:t>
      </w:r>
    </w:p>
    <w:p w14:paraId="41EFDB46" w14:textId="77777777" w:rsidR="000F7979" w:rsidRPr="00926C83" w:rsidRDefault="000F7979" w:rsidP="000F7979">
      <w:pPr>
        <w:spacing w:line="276" w:lineRule="auto"/>
        <w:jc w:val="center"/>
        <w:rPr>
          <w:rFonts w:cs="Arial"/>
        </w:rPr>
      </w:pPr>
    </w:p>
    <w:p w14:paraId="29BBD616" w14:textId="77777777" w:rsidR="000F7979" w:rsidRPr="00926C83" w:rsidRDefault="000F7979" w:rsidP="000F7979">
      <w:pPr>
        <w:spacing w:line="276" w:lineRule="auto"/>
        <w:jc w:val="center"/>
        <w:rPr>
          <w:rFonts w:cs="Arial"/>
        </w:rPr>
      </w:pPr>
      <w:r w:rsidRPr="00926C83">
        <w:rPr>
          <w:rFonts w:cs="Arial"/>
        </w:rPr>
        <w:t>www.srcentre.com.au</w:t>
      </w:r>
    </w:p>
    <w:p w14:paraId="2610D2AD" w14:textId="77777777" w:rsidR="000F7979" w:rsidRPr="00926C83" w:rsidRDefault="000F7979" w:rsidP="000F7979">
      <w:pPr>
        <w:spacing w:line="276" w:lineRule="auto"/>
        <w:jc w:val="center"/>
        <w:rPr>
          <w:rFonts w:cs="Arial"/>
        </w:rPr>
      </w:pPr>
    </w:p>
    <w:p w14:paraId="3C45D834" w14:textId="21DA8391" w:rsidR="0086398A" w:rsidRPr="00926C83" w:rsidRDefault="000F7979" w:rsidP="0015013A">
      <w:pPr>
        <w:spacing w:line="276" w:lineRule="auto"/>
        <w:jc w:val="center"/>
        <w:rPr>
          <w:rFonts w:cs="Arial"/>
        </w:rPr>
      </w:pPr>
      <w:r w:rsidRPr="00926C83">
        <w:rPr>
          <w:rFonts w:cs="Arial"/>
        </w:rPr>
        <w:t xml:space="preserve">Version:  </w:t>
      </w:r>
      <w:sdt>
        <w:sdtPr>
          <w:rPr>
            <w:rFonts w:cs="Arial"/>
          </w:rPr>
          <w:id w:val="-178736627"/>
          <w:placeholder>
            <w:docPart w:val="97EDCB4AD37E441EB9FA346EFE922B92"/>
          </w:placeholder>
        </w:sdtPr>
        <w:sdtEndPr/>
        <w:sdtContent>
          <w:r w:rsidRPr="00926C83">
            <w:rPr>
              <w:rFonts w:cs="Arial"/>
            </w:rPr>
            <w:t xml:space="preserve">Version </w:t>
          </w:r>
          <w:r w:rsidR="0050121E" w:rsidRPr="00926C83">
            <w:rPr>
              <w:rFonts w:cs="Arial"/>
            </w:rPr>
            <w:t>1</w:t>
          </w:r>
          <w:r w:rsidRPr="00926C83">
            <w:rPr>
              <w:rFonts w:cs="Arial"/>
            </w:rPr>
            <w:t xml:space="preserve">, </w:t>
          </w:r>
          <w:r w:rsidR="00A31086">
            <w:rPr>
              <w:rFonts w:cs="Arial"/>
            </w:rPr>
            <w:t>February 202</w:t>
          </w:r>
          <w:r w:rsidR="00024851">
            <w:rPr>
              <w:rFonts w:cs="Arial"/>
            </w:rPr>
            <w:t>3</w:t>
          </w:r>
        </w:sdtContent>
      </w:sdt>
    </w:p>
    <w:p w14:paraId="674F423B" w14:textId="1A7D2A86" w:rsidR="0015013A" w:rsidRDefault="00DE0D4F" w:rsidP="00D23DED">
      <w:pPr>
        <w:spacing w:before="5000" w:line="276" w:lineRule="auto"/>
        <w:ind w:left="-737"/>
        <w:sectPr w:rsidR="0015013A" w:rsidSect="0079237A">
          <w:headerReference w:type="even" r:id="rId14"/>
          <w:footerReference w:type="even" r:id="rId15"/>
          <w:footerReference w:type="default" r:id="rId16"/>
          <w:pgSz w:w="11906" w:h="16838" w:code="9"/>
          <w:pgMar w:top="1701" w:right="1418" w:bottom="1418" w:left="1418" w:header="454" w:footer="454" w:gutter="0"/>
          <w:pgNumType w:fmt="lowerRoman" w:start="1"/>
          <w:cols w:space="708"/>
          <w:titlePg/>
          <w:docGrid w:linePitch="360"/>
        </w:sectPr>
      </w:pPr>
      <w:r>
        <w:rPr>
          <w:noProof/>
        </w:rPr>
        <w:drawing>
          <wp:inline distT="0" distB="0" distL="0" distR="0" wp14:anchorId="16284EA0" wp14:editId="0E4B4CF1">
            <wp:extent cx="6588000" cy="853200"/>
            <wp:effectExtent l="0" t="0" r="3810" b="4445"/>
            <wp:docPr id="21" name="Picture 21" descr="ISO 20252 Certified logo, ISO 27001 Certified logo, The Research Society logo, The Australian Data Insights Association logo, The Australian Evaluation Socie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SO 20252 Certified logo, ISO 27001 Certified logo, The Research Society logo, The Australian Data Insights Association logo, The Australian Evaluation Society logo">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88000" cy="853200"/>
                    </a:xfrm>
                    <a:prstGeom prst="rect">
                      <a:avLst/>
                    </a:prstGeom>
                    <a:noFill/>
                  </pic:spPr>
                </pic:pic>
              </a:graphicData>
            </a:graphic>
          </wp:inline>
        </w:drawing>
      </w:r>
    </w:p>
    <w:p w14:paraId="674F4251" w14:textId="77777777" w:rsidR="00E07C58" w:rsidRPr="00C50F77" w:rsidRDefault="00E07C58" w:rsidP="006D7605">
      <w:pPr>
        <w:spacing w:after="240"/>
        <w:rPr>
          <w:b/>
          <w:sz w:val="40"/>
          <w:szCs w:val="40"/>
        </w:rPr>
      </w:pPr>
      <w:bookmarkStart w:id="2" w:name="_Hlk116035331"/>
      <w:r w:rsidRPr="00C50F77">
        <w:rPr>
          <w:b/>
          <w:sz w:val="40"/>
          <w:szCs w:val="40"/>
        </w:rPr>
        <w:lastRenderedPageBreak/>
        <w:t>Contents</w:t>
      </w:r>
    </w:p>
    <w:p w14:paraId="6D718644" w14:textId="32714B65" w:rsidR="003D6184" w:rsidRDefault="0003080F">
      <w:pPr>
        <w:pStyle w:val="TOC1"/>
        <w:rPr>
          <w:rFonts w:asciiTheme="minorHAnsi" w:eastAsiaTheme="minorEastAsia" w:hAnsiTheme="minorHAnsi" w:cstheme="minorBidi"/>
          <w:b w:val="0"/>
          <w:color w:val="auto"/>
          <w:sz w:val="22"/>
          <w:szCs w:val="22"/>
          <w:lang w:eastAsia="en-AU"/>
        </w:rPr>
      </w:pPr>
      <w:r w:rsidRPr="00DF0517">
        <w:rPr>
          <w:b w:val="0"/>
        </w:rPr>
        <w:fldChar w:fldCharType="begin"/>
      </w:r>
      <w:r w:rsidRPr="00DF0517">
        <w:rPr>
          <w:b w:val="0"/>
        </w:rPr>
        <w:instrText xml:space="preserve"> TOC \o "1-3" \h \z \u </w:instrText>
      </w:r>
      <w:r w:rsidRPr="00DF0517">
        <w:rPr>
          <w:b w:val="0"/>
        </w:rPr>
        <w:fldChar w:fldCharType="separate"/>
      </w:r>
      <w:hyperlink w:anchor="_Toc118712864" w:history="1">
        <w:r w:rsidR="003D6184" w:rsidRPr="00D0755C">
          <w:rPr>
            <w:rStyle w:val="Hyperlink"/>
          </w:rPr>
          <w:t>1.</w:t>
        </w:r>
        <w:r w:rsidR="003D6184">
          <w:rPr>
            <w:rFonts w:asciiTheme="minorHAnsi" w:eastAsiaTheme="minorEastAsia" w:hAnsiTheme="minorHAnsi" w:cstheme="minorBidi"/>
            <w:b w:val="0"/>
            <w:color w:val="auto"/>
            <w:sz w:val="22"/>
            <w:szCs w:val="22"/>
            <w:lang w:eastAsia="en-AU"/>
          </w:rPr>
          <w:tab/>
        </w:r>
        <w:r w:rsidR="003D6184" w:rsidRPr="00D0755C">
          <w:rPr>
            <w:rStyle w:val="Hyperlink"/>
          </w:rPr>
          <w:t>Introduction</w:t>
        </w:r>
        <w:r w:rsidR="003D6184">
          <w:rPr>
            <w:webHidden/>
          </w:rPr>
          <w:tab/>
        </w:r>
        <w:r w:rsidR="003D6184">
          <w:rPr>
            <w:webHidden/>
          </w:rPr>
          <w:fldChar w:fldCharType="begin"/>
        </w:r>
        <w:r w:rsidR="003D6184">
          <w:rPr>
            <w:webHidden/>
          </w:rPr>
          <w:instrText xml:space="preserve"> PAGEREF _Toc118712864 \h </w:instrText>
        </w:r>
        <w:r w:rsidR="003D6184">
          <w:rPr>
            <w:webHidden/>
          </w:rPr>
        </w:r>
        <w:r w:rsidR="003D6184">
          <w:rPr>
            <w:webHidden/>
          </w:rPr>
          <w:fldChar w:fldCharType="separate"/>
        </w:r>
        <w:r w:rsidR="003D6184">
          <w:rPr>
            <w:webHidden/>
          </w:rPr>
          <w:t>6</w:t>
        </w:r>
        <w:r w:rsidR="003D6184">
          <w:rPr>
            <w:webHidden/>
          </w:rPr>
          <w:fldChar w:fldCharType="end"/>
        </w:r>
      </w:hyperlink>
    </w:p>
    <w:p w14:paraId="3738E127" w14:textId="32749842" w:rsidR="003D6184" w:rsidRDefault="00024851">
      <w:pPr>
        <w:pStyle w:val="TOC2"/>
        <w:rPr>
          <w:rFonts w:asciiTheme="minorHAnsi" w:eastAsiaTheme="minorEastAsia" w:hAnsiTheme="minorHAnsi" w:cstheme="minorBidi"/>
          <w:noProof/>
          <w:color w:val="auto"/>
          <w:sz w:val="22"/>
          <w:szCs w:val="22"/>
          <w:lang w:eastAsia="en-AU"/>
        </w:rPr>
      </w:pPr>
      <w:hyperlink w:anchor="_Toc118712865" w:history="1">
        <w:r w:rsidR="003D6184" w:rsidRPr="00D0755C">
          <w:rPr>
            <w:rStyle w:val="Hyperlink"/>
            <w:rFonts w:ascii="Arial Bold" w:hAnsi="Arial Bold"/>
            <w:noProof/>
          </w:rPr>
          <w:t>1.1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About this report</w:t>
        </w:r>
        <w:r w:rsidR="003D6184">
          <w:rPr>
            <w:noProof/>
            <w:webHidden/>
          </w:rPr>
          <w:tab/>
        </w:r>
        <w:r w:rsidR="003D6184">
          <w:rPr>
            <w:noProof/>
            <w:webHidden/>
          </w:rPr>
          <w:fldChar w:fldCharType="begin"/>
        </w:r>
        <w:r w:rsidR="003D6184">
          <w:rPr>
            <w:noProof/>
            <w:webHidden/>
          </w:rPr>
          <w:instrText xml:space="preserve"> PAGEREF _Toc118712865 \h </w:instrText>
        </w:r>
        <w:r w:rsidR="003D6184">
          <w:rPr>
            <w:noProof/>
            <w:webHidden/>
          </w:rPr>
        </w:r>
        <w:r w:rsidR="003D6184">
          <w:rPr>
            <w:noProof/>
            <w:webHidden/>
          </w:rPr>
          <w:fldChar w:fldCharType="separate"/>
        </w:r>
        <w:r w:rsidR="003D6184">
          <w:rPr>
            <w:noProof/>
            <w:webHidden/>
          </w:rPr>
          <w:t>6</w:t>
        </w:r>
        <w:r w:rsidR="003D6184">
          <w:rPr>
            <w:noProof/>
            <w:webHidden/>
          </w:rPr>
          <w:fldChar w:fldCharType="end"/>
        </w:r>
      </w:hyperlink>
    </w:p>
    <w:p w14:paraId="1C227827" w14:textId="7FABDC3E" w:rsidR="003D6184" w:rsidRDefault="00024851">
      <w:pPr>
        <w:pStyle w:val="TOC2"/>
        <w:rPr>
          <w:rFonts w:asciiTheme="minorHAnsi" w:eastAsiaTheme="minorEastAsia" w:hAnsiTheme="minorHAnsi" w:cstheme="minorBidi"/>
          <w:noProof/>
          <w:color w:val="auto"/>
          <w:sz w:val="22"/>
          <w:szCs w:val="22"/>
          <w:lang w:eastAsia="en-AU"/>
        </w:rPr>
      </w:pPr>
      <w:hyperlink w:anchor="_Toc118712866" w:history="1">
        <w:r w:rsidR="003D6184" w:rsidRPr="00D0755C">
          <w:rPr>
            <w:rStyle w:val="Hyperlink"/>
            <w:rFonts w:ascii="Arial Bold" w:hAnsi="Arial Bold"/>
            <w:noProof/>
          </w:rPr>
          <w:t>1.2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Background</w:t>
        </w:r>
        <w:r w:rsidR="003D6184">
          <w:rPr>
            <w:noProof/>
            <w:webHidden/>
          </w:rPr>
          <w:tab/>
        </w:r>
        <w:r w:rsidR="003D6184">
          <w:rPr>
            <w:noProof/>
            <w:webHidden/>
          </w:rPr>
          <w:fldChar w:fldCharType="begin"/>
        </w:r>
        <w:r w:rsidR="003D6184">
          <w:rPr>
            <w:noProof/>
            <w:webHidden/>
          </w:rPr>
          <w:instrText xml:space="preserve"> PAGEREF _Toc118712866 \h </w:instrText>
        </w:r>
        <w:r w:rsidR="003D6184">
          <w:rPr>
            <w:noProof/>
            <w:webHidden/>
          </w:rPr>
        </w:r>
        <w:r w:rsidR="003D6184">
          <w:rPr>
            <w:noProof/>
            <w:webHidden/>
          </w:rPr>
          <w:fldChar w:fldCharType="separate"/>
        </w:r>
        <w:r w:rsidR="003D6184">
          <w:rPr>
            <w:noProof/>
            <w:webHidden/>
          </w:rPr>
          <w:t>6</w:t>
        </w:r>
        <w:r w:rsidR="003D6184">
          <w:rPr>
            <w:noProof/>
            <w:webHidden/>
          </w:rPr>
          <w:fldChar w:fldCharType="end"/>
        </w:r>
      </w:hyperlink>
    </w:p>
    <w:p w14:paraId="7168219E" w14:textId="29430A87" w:rsidR="003D6184" w:rsidRDefault="00024851">
      <w:pPr>
        <w:pStyle w:val="TOC2"/>
        <w:rPr>
          <w:rFonts w:asciiTheme="minorHAnsi" w:eastAsiaTheme="minorEastAsia" w:hAnsiTheme="minorHAnsi" w:cstheme="minorBidi"/>
          <w:noProof/>
          <w:color w:val="auto"/>
          <w:sz w:val="22"/>
          <w:szCs w:val="22"/>
          <w:lang w:eastAsia="en-AU"/>
        </w:rPr>
      </w:pPr>
      <w:hyperlink w:anchor="_Toc118712867" w:history="1">
        <w:r w:rsidR="003D6184" w:rsidRPr="00D0755C">
          <w:rPr>
            <w:rStyle w:val="Hyperlink"/>
            <w:rFonts w:ascii="Arial Bold" w:hAnsi="Arial Bold"/>
            <w:noProof/>
          </w:rPr>
          <w:t>1.3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Objectives</w:t>
        </w:r>
        <w:r w:rsidR="003D6184">
          <w:rPr>
            <w:noProof/>
            <w:webHidden/>
          </w:rPr>
          <w:tab/>
        </w:r>
        <w:r w:rsidR="003D6184">
          <w:rPr>
            <w:noProof/>
            <w:webHidden/>
          </w:rPr>
          <w:fldChar w:fldCharType="begin"/>
        </w:r>
        <w:r w:rsidR="003D6184">
          <w:rPr>
            <w:noProof/>
            <w:webHidden/>
          </w:rPr>
          <w:instrText xml:space="preserve"> PAGEREF _Toc118712867 \h </w:instrText>
        </w:r>
        <w:r w:rsidR="003D6184">
          <w:rPr>
            <w:noProof/>
            <w:webHidden/>
          </w:rPr>
        </w:r>
        <w:r w:rsidR="003D6184">
          <w:rPr>
            <w:noProof/>
            <w:webHidden/>
          </w:rPr>
          <w:fldChar w:fldCharType="separate"/>
        </w:r>
        <w:r w:rsidR="003D6184">
          <w:rPr>
            <w:noProof/>
            <w:webHidden/>
          </w:rPr>
          <w:t>6</w:t>
        </w:r>
        <w:r w:rsidR="003D6184">
          <w:rPr>
            <w:noProof/>
            <w:webHidden/>
          </w:rPr>
          <w:fldChar w:fldCharType="end"/>
        </w:r>
      </w:hyperlink>
    </w:p>
    <w:p w14:paraId="42DEA61B" w14:textId="3DB77DC2" w:rsidR="003D6184" w:rsidRDefault="00024851">
      <w:pPr>
        <w:pStyle w:val="TOC2"/>
        <w:rPr>
          <w:rFonts w:asciiTheme="minorHAnsi" w:eastAsiaTheme="minorEastAsia" w:hAnsiTheme="minorHAnsi" w:cstheme="minorBidi"/>
          <w:noProof/>
          <w:color w:val="auto"/>
          <w:sz w:val="22"/>
          <w:szCs w:val="22"/>
          <w:lang w:eastAsia="en-AU"/>
        </w:rPr>
      </w:pPr>
      <w:hyperlink w:anchor="_Toc118712868" w:history="1">
        <w:r w:rsidR="003D6184" w:rsidRPr="00D0755C">
          <w:rPr>
            <w:rStyle w:val="Hyperlink"/>
            <w:rFonts w:ascii="Arial Bold" w:hAnsi="Arial Bold"/>
            <w:noProof/>
          </w:rPr>
          <w:t>1.4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Overview</w:t>
        </w:r>
        <w:r w:rsidR="003D6184">
          <w:rPr>
            <w:noProof/>
            <w:webHidden/>
          </w:rPr>
          <w:tab/>
        </w:r>
        <w:r w:rsidR="003D6184">
          <w:rPr>
            <w:noProof/>
            <w:webHidden/>
          </w:rPr>
          <w:fldChar w:fldCharType="begin"/>
        </w:r>
        <w:r w:rsidR="003D6184">
          <w:rPr>
            <w:noProof/>
            <w:webHidden/>
          </w:rPr>
          <w:instrText xml:space="preserve"> PAGEREF _Toc118712868 \h </w:instrText>
        </w:r>
        <w:r w:rsidR="003D6184">
          <w:rPr>
            <w:noProof/>
            <w:webHidden/>
          </w:rPr>
        </w:r>
        <w:r w:rsidR="003D6184">
          <w:rPr>
            <w:noProof/>
            <w:webHidden/>
          </w:rPr>
          <w:fldChar w:fldCharType="separate"/>
        </w:r>
        <w:r w:rsidR="003D6184">
          <w:rPr>
            <w:noProof/>
            <w:webHidden/>
          </w:rPr>
          <w:t>7</w:t>
        </w:r>
        <w:r w:rsidR="003D6184">
          <w:rPr>
            <w:noProof/>
            <w:webHidden/>
          </w:rPr>
          <w:fldChar w:fldCharType="end"/>
        </w:r>
      </w:hyperlink>
    </w:p>
    <w:p w14:paraId="72972F73" w14:textId="7B436C6B" w:rsidR="003D6184" w:rsidRDefault="00024851">
      <w:pPr>
        <w:pStyle w:val="TOC2"/>
        <w:rPr>
          <w:rFonts w:asciiTheme="minorHAnsi" w:eastAsiaTheme="minorEastAsia" w:hAnsiTheme="minorHAnsi" w:cstheme="minorBidi"/>
          <w:noProof/>
          <w:color w:val="auto"/>
          <w:sz w:val="22"/>
          <w:szCs w:val="22"/>
          <w:lang w:eastAsia="en-AU"/>
        </w:rPr>
      </w:pPr>
      <w:hyperlink w:anchor="_Toc118712869" w:history="1">
        <w:r w:rsidR="003D6184" w:rsidRPr="00D0755C">
          <w:rPr>
            <w:rStyle w:val="Hyperlink"/>
            <w:rFonts w:ascii="Arial Bold" w:hAnsi="Arial Bold"/>
            <w:noProof/>
          </w:rPr>
          <w:t>1.5</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Project milestones</w:t>
        </w:r>
        <w:r w:rsidR="003D6184">
          <w:rPr>
            <w:noProof/>
            <w:webHidden/>
          </w:rPr>
          <w:tab/>
        </w:r>
        <w:r w:rsidR="003D6184">
          <w:rPr>
            <w:noProof/>
            <w:webHidden/>
          </w:rPr>
          <w:fldChar w:fldCharType="begin"/>
        </w:r>
        <w:r w:rsidR="003D6184">
          <w:rPr>
            <w:noProof/>
            <w:webHidden/>
          </w:rPr>
          <w:instrText xml:space="preserve"> PAGEREF _Toc118712869 \h </w:instrText>
        </w:r>
        <w:r w:rsidR="003D6184">
          <w:rPr>
            <w:noProof/>
            <w:webHidden/>
          </w:rPr>
        </w:r>
        <w:r w:rsidR="003D6184">
          <w:rPr>
            <w:noProof/>
            <w:webHidden/>
          </w:rPr>
          <w:fldChar w:fldCharType="separate"/>
        </w:r>
        <w:r w:rsidR="003D6184">
          <w:rPr>
            <w:noProof/>
            <w:webHidden/>
          </w:rPr>
          <w:t>8</w:t>
        </w:r>
        <w:r w:rsidR="003D6184">
          <w:rPr>
            <w:noProof/>
            <w:webHidden/>
          </w:rPr>
          <w:fldChar w:fldCharType="end"/>
        </w:r>
      </w:hyperlink>
    </w:p>
    <w:p w14:paraId="2D044038" w14:textId="1B5DD997" w:rsidR="003D6184" w:rsidRDefault="00024851">
      <w:pPr>
        <w:pStyle w:val="TOC1"/>
        <w:rPr>
          <w:rFonts w:asciiTheme="minorHAnsi" w:eastAsiaTheme="minorEastAsia" w:hAnsiTheme="minorHAnsi" w:cstheme="minorBidi"/>
          <w:b w:val="0"/>
          <w:color w:val="auto"/>
          <w:sz w:val="22"/>
          <w:szCs w:val="22"/>
          <w:lang w:eastAsia="en-AU"/>
        </w:rPr>
      </w:pPr>
      <w:hyperlink w:anchor="_Toc118712870" w:history="1">
        <w:r w:rsidR="003D6184" w:rsidRPr="00D0755C">
          <w:rPr>
            <w:rStyle w:val="Hyperlink"/>
            <w:rFonts w:ascii="Arial Bold" w:hAnsi="Arial Bold"/>
          </w:rPr>
          <w:t>2.</w:t>
        </w:r>
        <w:r w:rsidR="003D6184">
          <w:rPr>
            <w:rFonts w:asciiTheme="minorHAnsi" w:eastAsiaTheme="minorEastAsia" w:hAnsiTheme="minorHAnsi" w:cstheme="minorBidi"/>
            <w:b w:val="0"/>
            <w:color w:val="auto"/>
            <w:sz w:val="22"/>
            <w:szCs w:val="22"/>
            <w:lang w:eastAsia="en-AU"/>
          </w:rPr>
          <w:tab/>
        </w:r>
        <w:r w:rsidR="003D6184" w:rsidRPr="00D0755C">
          <w:rPr>
            <w:rStyle w:val="Hyperlink"/>
          </w:rPr>
          <w:t>Sample preparation</w:t>
        </w:r>
        <w:r w:rsidR="003D6184">
          <w:rPr>
            <w:webHidden/>
          </w:rPr>
          <w:tab/>
        </w:r>
        <w:r w:rsidR="003D6184">
          <w:rPr>
            <w:webHidden/>
          </w:rPr>
          <w:fldChar w:fldCharType="begin"/>
        </w:r>
        <w:r w:rsidR="003D6184">
          <w:rPr>
            <w:webHidden/>
          </w:rPr>
          <w:instrText xml:space="preserve"> PAGEREF _Toc118712870 \h </w:instrText>
        </w:r>
        <w:r w:rsidR="003D6184">
          <w:rPr>
            <w:webHidden/>
          </w:rPr>
        </w:r>
        <w:r w:rsidR="003D6184">
          <w:rPr>
            <w:webHidden/>
          </w:rPr>
          <w:fldChar w:fldCharType="separate"/>
        </w:r>
        <w:r w:rsidR="003D6184">
          <w:rPr>
            <w:webHidden/>
          </w:rPr>
          <w:t>9</w:t>
        </w:r>
        <w:r w:rsidR="003D6184">
          <w:rPr>
            <w:webHidden/>
          </w:rPr>
          <w:fldChar w:fldCharType="end"/>
        </w:r>
      </w:hyperlink>
    </w:p>
    <w:p w14:paraId="17207E7C" w14:textId="3C15C757" w:rsidR="003D6184" w:rsidRDefault="00024851">
      <w:pPr>
        <w:pStyle w:val="TOC2"/>
        <w:rPr>
          <w:rFonts w:asciiTheme="minorHAnsi" w:eastAsiaTheme="minorEastAsia" w:hAnsiTheme="minorHAnsi" w:cstheme="minorBidi"/>
          <w:noProof/>
          <w:color w:val="auto"/>
          <w:sz w:val="22"/>
          <w:szCs w:val="22"/>
          <w:lang w:eastAsia="en-AU"/>
        </w:rPr>
      </w:pPr>
      <w:hyperlink w:anchor="_Toc118712871" w:history="1">
        <w:r w:rsidR="003D6184" w:rsidRPr="00D0755C">
          <w:rPr>
            <w:rStyle w:val="Hyperlink"/>
            <w:rFonts w:ascii="Arial Bold" w:hAnsi="Arial Bold"/>
            <w:noProof/>
          </w:rPr>
          <w:t>2.1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Target population</w:t>
        </w:r>
        <w:r w:rsidR="003D6184">
          <w:rPr>
            <w:noProof/>
            <w:webHidden/>
          </w:rPr>
          <w:tab/>
        </w:r>
        <w:r w:rsidR="003D6184">
          <w:rPr>
            <w:noProof/>
            <w:webHidden/>
          </w:rPr>
          <w:fldChar w:fldCharType="begin"/>
        </w:r>
        <w:r w:rsidR="003D6184">
          <w:rPr>
            <w:noProof/>
            <w:webHidden/>
          </w:rPr>
          <w:instrText xml:space="preserve"> PAGEREF _Toc118712871 \h </w:instrText>
        </w:r>
        <w:r w:rsidR="003D6184">
          <w:rPr>
            <w:noProof/>
            <w:webHidden/>
          </w:rPr>
        </w:r>
        <w:r w:rsidR="003D6184">
          <w:rPr>
            <w:noProof/>
            <w:webHidden/>
          </w:rPr>
          <w:fldChar w:fldCharType="separate"/>
        </w:r>
        <w:r w:rsidR="003D6184">
          <w:rPr>
            <w:noProof/>
            <w:webHidden/>
          </w:rPr>
          <w:t>9</w:t>
        </w:r>
        <w:r w:rsidR="003D6184">
          <w:rPr>
            <w:noProof/>
            <w:webHidden/>
          </w:rPr>
          <w:fldChar w:fldCharType="end"/>
        </w:r>
      </w:hyperlink>
    </w:p>
    <w:p w14:paraId="54A1223A" w14:textId="091DB6CD" w:rsidR="003D6184" w:rsidRDefault="00024851">
      <w:pPr>
        <w:pStyle w:val="TOC2"/>
        <w:rPr>
          <w:rFonts w:asciiTheme="minorHAnsi" w:eastAsiaTheme="minorEastAsia" w:hAnsiTheme="minorHAnsi" w:cstheme="minorBidi"/>
          <w:noProof/>
          <w:color w:val="auto"/>
          <w:sz w:val="22"/>
          <w:szCs w:val="22"/>
          <w:lang w:eastAsia="en-AU"/>
        </w:rPr>
      </w:pPr>
      <w:hyperlink w:anchor="_Toc118712872" w:history="1">
        <w:r w:rsidR="003D6184" w:rsidRPr="00D0755C">
          <w:rPr>
            <w:rStyle w:val="Hyperlink"/>
            <w:rFonts w:ascii="Arial Bold" w:hAnsi="Arial Bold"/>
            <w:noProof/>
          </w:rPr>
          <w:t>2.2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Institutional participation</w:t>
        </w:r>
        <w:r w:rsidR="003D6184">
          <w:rPr>
            <w:noProof/>
            <w:webHidden/>
          </w:rPr>
          <w:tab/>
        </w:r>
        <w:r w:rsidR="003D6184">
          <w:rPr>
            <w:noProof/>
            <w:webHidden/>
          </w:rPr>
          <w:fldChar w:fldCharType="begin"/>
        </w:r>
        <w:r w:rsidR="003D6184">
          <w:rPr>
            <w:noProof/>
            <w:webHidden/>
          </w:rPr>
          <w:instrText xml:space="preserve"> PAGEREF _Toc118712872 \h </w:instrText>
        </w:r>
        <w:r w:rsidR="003D6184">
          <w:rPr>
            <w:noProof/>
            <w:webHidden/>
          </w:rPr>
        </w:r>
        <w:r w:rsidR="003D6184">
          <w:rPr>
            <w:noProof/>
            <w:webHidden/>
          </w:rPr>
          <w:fldChar w:fldCharType="separate"/>
        </w:r>
        <w:r w:rsidR="003D6184">
          <w:rPr>
            <w:noProof/>
            <w:webHidden/>
          </w:rPr>
          <w:t>9</w:t>
        </w:r>
        <w:r w:rsidR="003D6184">
          <w:rPr>
            <w:noProof/>
            <w:webHidden/>
          </w:rPr>
          <w:fldChar w:fldCharType="end"/>
        </w:r>
      </w:hyperlink>
    </w:p>
    <w:p w14:paraId="44AAFA57" w14:textId="3F175160" w:rsidR="003D6184" w:rsidRDefault="00024851">
      <w:pPr>
        <w:pStyle w:val="TOC2"/>
        <w:rPr>
          <w:rFonts w:asciiTheme="minorHAnsi" w:eastAsiaTheme="minorEastAsia" w:hAnsiTheme="minorHAnsi" w:cstheme="minorBidi"/>
          <w:noProof/>
          <w:color w:val="auto"/>
          <w:sz w:val="22"/>
          <w:szCs w:val="22"/>
          <w:lang w:eastAsia="en-AU"/>
        </w:rPr>
      </w:pPr>
      <w:hyperlink w:anchor="_Toc118712873" w:history="1">
        <w:r w:rsidR="003D6184" w:rsidRPr="00D0755C">
          <w:rPr>
            <w:rStyle w:val="Hyperlink"/>
            <w:rFonts w:ascii="Arial Bold" w:hAnsi="Arial Bold"/>
            <w:noProof/>
          </w:rPr>
          <w:t>2.3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Course majors</w:t>
        </w:r>
        <w:r w:rsidR="003D6184">
          <w:rPr>
            <w:noProof/>
            <w:webHidden/>
          </w:rPr>
          <w:tab/>
        </w:r>
        <w:r w:rsidR="003D6184">
          <w:rPr>
            <w:noProof/>
            <w:webHidden/>
          </w:rPr>
          <w:fldChar w:fldCharType="begin"/>
        </w:r>
        <w:r w:rsidR="003D6184">
          <w:rPr>
            <w:noProof/>
            <w:webHidden/>
          </w:rPr>
          <w:instrText xml:space="preserve"> PAGEREF _Toc118712873 \h </w:instrText>
        </w:r>
        <w:r w:rsidR="003D6184">
          <w:rPr>
            <w:noProof/>
            <w:webHidden/>
          </w:rPr>
        </w:r>
        <w:r w:rsidR="003D6184">
          <w:rPr>
            <w:noProof/>
            <w:webHidden/>
          </w:rPr>
          <w:fldChar w:fldCharType="separate"/>
        </w:r>
        <w:r w:rsidR="003D6184">
          <w:rPr>
            <w:noProof/>
            <w:webHidden/>
          </w:rPr>
          <w:t>9</w:t>
        </w:r>
        <w:r w:rsidR="003D6184">
          <w:rPr>
            <w:noProof/>
            <w:webHidden/>
          </w:rPr>
          <w:fldChar w:fldCharType="end"/>
        </w:r>
      </w:hyperlink>
    </w:p>
    <w:p w14:paraId="6E52AB54" w14:textId="251D0B67" w:rsidR="003D6184" w:rsidRDefault="00024851">
      <w:pPr>
        <w:pStyle w:val="TOC2"/>
        <w:rPr>
          <w:rFonts w:asciiTheme="minorHAnsi" w:eastAsiaTheme="minorEastAsia" w:hAnsiTheme="minorHAnsi" w:cstheme="minorBidi"/>
          <w:noProof/>
          <w:color w:val="auto"/>
          <w:sz w:val="22"/>
          <w:szCs w:val="22"/>
          <w:lang w:eastAsia="en-AU"/>
        </w:rPr>
      </w:pPr>
      <w:hyperlink w:anchor="_Toc118712874" w:history="1">
        <w:r w:rsidR="003D6184" w:rsidRPr="00D0755C">
          <w:rPr>
            <w:rStyle w:val="Hyperlink"/>
            <w:rFonts w:ascii="Arial Bold" w:hAnsi="Arial Bold"/>
            <w:noProof/>
          </w:rPr>
          <w:t>2.4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Sample frame</w:t>
        </w:r>
        <w:r w:rsidR="003D6184">
          <w:rPr>
            <w:noProof/>
            <w:webHidden/>
          </w:rPr>
          <w:tab/>
        </w:r>
        <w:r w:rsidR="003D6184">
          <w:rPr>
            <w:noProof/>
            <w:webHidden/>
          </w:rPr>
          <w:fldChar w:fldCharType="begin"/>
        </w:r>
        <w:r w:rsidR="003D6184">
          <w:rPr>
            <w:noProof/>
            <w:webHidden/>
          </w:rPr>
          <w:instrText xml:space="preserve"> PAGEREF _Toc118712874 \h </w:instrText>
        </w:r>
        <w:r w:rsidR="003D6184">
          <w:rPr>
            <w:noProof/>
            <w:webHidden/>
          </w:rPr>
        </w:r>
        <w:r w:rsidR="003D6184">
          <w:rPr>
            <w:noProof/>
            <w:webHidden/>
          </w:rPr>
          <w:fldChar w:fldCharType="separate"/>
        </w:r>
        <w:r w:rsidR="003D6184">
          <w:rPr>
            <w:noProof/>
            <w:webHidden/>
          </w:rPr>
          <w:t>10</w:t>
        </w:r>
        <w:r w:rsidR="003D6184">
          <w:rPr>
            <w:noProof/>
            <w:webHidden/>
          </w:rPr>
          <w:fldChar w:fldCharType="end"/>
        </w:r>
      </w:hyperlink>
    </w:p>
    <w:p w14:paraId="7483998B" w14:textId="4CBB05FF" w:rsidR="003D6184" w:rsidRDefault="00024851">
      <w:pPr>
        <w:pStyle w:val="TOC3"/>
        <w:rPr>
          <w:rFonts w:asciiTheme="minorHAnsi" w:eastAsiaTheme="minorEastAsia" w:hAnsiTheme="minorHAnsi" w:cstheme="minorBidi"/>
          <w:color w:val="auto"/>
          <w:sz w:val="22"/>
          <w:szCs w:val="22"/>
          <w:lang w:eastAsia="en-AU"/>
        </w:rPr>
      </w:pPr>
      <w:hyperlink w:anchor="_Toc118712875" w:history="1">
        <w:r w:rsidR="003D6184" w:rsidRPr="00D0755C">
          <w:rPr>
            <w:rStyle w:val="Hyperlink"/>
            <w:rFonts w:ascii="Arial Bold" w:hAnsi="Arial Bold"/>
          </w:rPr>
          <w:t>2.4.1.</w:t>
        </w:r>
        <w:r w:rsidR="003D6184">
          <w:rPr>
            <w:rFonts w:asciiTheme="minorHAnsi" w:eastAsiaTheme="minorEastAsia" w:hAnsiTheme="minorHAnsi" w:cstheme="minorBidi"/>
            <w:color w:val="auto"/>
            <w:sz w:val="22"/>
            <w:szCs w:val="22"/>
            <w:lang w:eastAsia="en-AU"/>
          </w:rPr>
          <w:tab/>
        </w:r>
        <w:r w:rsidR="003D6184" w:rsidRPr="00D0755C">
          <w:rPr>
            <w:rStyle w:val="Hyperlink"/>
          </w:rPr>
          <w:t>Additional populations</w:t>
        </w:r>
        <w:r w:rsidR="003D6184">
          <w:rPr>
            <w:webHidden/>
          </w:rPr>
          <w:tab/>
        </w:r>
        <w:r w:rsidR="003D6184">
          <w:rPr>
            <w:webHidden/>
          </w:rPr>
          <w:fldChar w:fldCharType="begin"/>
        </w:r>
        <w:r w:rsidR="003D6184">
          <w:rPr>
            <w:webHidden/>
          </w:rPr>
          <w:instrText xml:space="preserve"> PAGEREF _Toc118712875 \h </w:instrText>
        </w:r>
        <w:r w:rsidR="003D6184">
          <w:rPr>
            <w:webHidden/>
          </w:rPr>
        </w:r>
        <w:r w:rsidR="003D6184">
          <w:rPr>
            <w:webHidden/>
          </w:rPr>
          <w:fldChar w:fldCharType="separate"/>
        </w:r>
        <w:r w:rsidR="003D6184">
          <w:rPr>
            <w:webHidden/>
          </w:rPr>
          <w:t>10</w:t>
        </w:r>
        <w:r w:rsidR="003D6184">
          <w:rPr>
            <w:webHidden/>
          </w:rPr>
          <w:fldChar w:fldCharType="end"/>
        </w:r>
      </w:hyperlink>
    </w:p>
    <w:p w14:paraId="77A65637" w14:textId="6927E37B" w:rsidR="003D6184" w:rsidRDefault="00024851">
      <w:pPr>
        <w:pStyle w:val="TOC2"/>
        <w:rPr>
          <w:rFonts w:asciiTheme="minorHAnsi" w:eastAsiaTheme="minorEastAsia" w:hAnsiTheme="minorHAnsi" w:cstheme="minorBidi"/>
          <w:noProof/>
          <w:color w:val="auto"/>
          <w:sz w:val="22"/>
          <w:szCs w:val="22"/>
          <w:lang w:eastAsia="en-AU"/>
        </w:rPr>
      </w:pPr>
      <w:hyperlink w:anchor="_Toc118712876" w:history="1">
        <w:r w:rsidR="003D6184" w:rsidRPr="00D0755C">
          <w:rPr>
            <w:rStyle w:val="Hyperlink"/>
            <w:rFonts w:ascii="Arial Bold" w:hAnsi="Arial Bold"/>
            <w:noProof/>
          </w:rPr>
          <w:t>2.5</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Sample preparation overview</w:t>
        </w:r>
        <w:r w:rsidR="003D6184">
          <w:rPr>
            <w:noProof/>
            <w:webHidden/>
          </w:rPr>
          <w:tab/>
        </w:r>
        <w:r w:rsidR="003D6184">
          <w:rPr>
            <w:noProof/>
            <w:webHidden/>
          </w:rPr>
          <w:fldChar w:fldCharType="begin"/>
        </w:r>
        <w:r w:rsidR="003D6184">
          <w:rPr>
            <w:noProof/>
            <w:webHidden/>
          </w:rPr>
          <w:instrText xml:space="preserve"> PAGEREF _Toc118712876 \h </w:instrText>
        </w:r>
        <w:r w:rsidR="003D6184">
          <w:rPr>
            <w:noProof/>
            <w:webHidden/>
          </w:rPr>
        </w:r>
        <w:r w:rsidR="003D6184">
          <w:rPr>
            <w:noProof/>
            <w:webHidden/>
          </w:rPr>
          <w:fldChar w:fldCharType="separate"/>
        </w:r>
        <w:r w:rsidR="003D6184">
          <w:rPr>
            <w:noProof/>
            <w:webHidden/>
          </w:rPr>
          <w:t>10</w:t>
        </w:r>
        <w:r w:rsidR="003D6184">
          <w:rPr>
            <w:noProof/>
            <w:webHidden/>
          </w:rPr>
          <w:fldChar w:fldCharType="end"/>
        </w:r>
      </w:hyperlink>
    </w:p>
    <w:p w14:paraId="43466B66" w14:textId="05CC7DE8" w:rsidR="003D6184" w:rsidRDefault="00024851">
      <w:pPr>
        <w:pStyle w:val="TOC3"/>
        <w:rPr>
          <w:rFonts w:asciiTheme="minorHAnsi" w:eastAsiaTheme="minorEastAsia" w:hAnsiTheme="minorHAnsi" w:cstheme="minorBidi"/>
          <w:color w:val="auto"/>
          <w:sz w:val="22"/>
          <w:szCs w:val="22"/>
          <w:lang w:eastAsia="en-AU"/>
        </w:rPr>
      </w:pPr>
      <w:hyperlink w:anchor="_Toc118712877" w:history="1">
        <w:r w:rsidR="003D6184" w:rsidRPr="00D0755C">
          <w:rPr>
            <w:rStyle w:val="Hyperlink"/>
            <w:rFonts w:ascii="Arial Bold" w:hAnsi="Arial Bold"/>
          </w:rPr>
          <w:t>2.5.1.</w:t>
        </w:r>
        <w:r w:rsidR="003D6184">
          <w:rPr>
            <w:rFonts w:asciiTheme="minorHAnsi" w:eastAsiaTheme="minorEastAsia" w:hAnsiTheme="minorHAnsi" w:cstheme="minorBidi"/>
            <w:color w:val="auto"/>
            <w:sz w:val="22"/>
            <w:szCs w:val="22"/>
            <w:lang w:eastAsia="en-AU"/>
          </w:rPr>
          <w:tab/>
        </w:r>
        <w:r w:rsidR="003D6184" w:rsidRPr="00D0755C">
          <w:rPr>
            <w:rStyle w:val="Hyperlink"/>
          </w:rPr>
          <w:t>Sample processing quality assurance</w:t>
        </w:r>
        <w:r w:rsidR="003D6184">
          <w:rPr>
            <w:webHidden/>
          </w:rPr>
          <w:tab/>
        </w:r>
        <w:r w:rsidR="003D6184">
          <w:rPr>
            <w:webHidden/>
          </w:rPr>
          <w:fldChar w:fldCharType="begin"/>
        </w:r>
        <w:r w:rsidR="003D6184">
          <w:rPr>
            <w:webHidden/>
          </w:rPr>
          <w:instrText xml:space="preserve"> PAGEREF _Toc118712877 \h </w:instrText>
        </w:r>
        <w:r w:rsidR="003D6184">
          <w:rPr>
            <w:webHidden/>
          </w:rPr>
        </w:r>
        <w:r w:rsidR="003D6184">
          <w:rPr>
            <w:webHidden/>
          </w:rPr>
          <w:fldChar w:fldCharType="separate"/>
        </w:r>
        <w:r w:rsidR="003D6184">
          <w:rPr>
            <w:webHidden/>
          </w:rPr>
          <w:t>11</w:t>
        </w:r>
        <w:r w:rsidR="003D6184">
          <w:rPr>
            <w:webHidden/>
          </w:rPr>
          <w:fldChar w:fldCharType="end"/>
        </w:r>
      </w:hyperlink>
    </w:p>
    <w:p w14:paraId="7F9305C9" w14:textId="0EB26D29" w:rsidR="003D6184" w:rsidRDefault="00024851">
      <w:pPr>
        <w:pStyle w:val="TOC3"/>
        <w:rPr>
          <w:rFonts w:asciiTheme="minorHAnsi" w:eastAsiaTheme="minorEastAsia" w:hAnsiTheme="minorHAnsi" w:cstheme="minorBidi"/>
          <w:color w:val="auto"/>
          <w:sz w:val="22"/>
          <w:szCs w:val="22"/>
          <w:lang w:eastAsia="en-AU"/>
        </w:rPr>
      </w:pPr>
      <w:hyperlink w:anchor="_Toc118712878" w:history="1">
        <w:r w:rsidR="003D6184" w:rsidRPr="00D0755C">
          <w:rPr>
            <w:rStyle w:val="Hyperlink"/>
            <w:rFonts w:ascii="Arial Bold" w:hAnsi="Arial Bold"/>
          </w:rPr>
          <w:t>2.5.2.</w:t>
        </w:r>
        <w:r w:rsidR="003D6184">
          <w:rPr>
            <w:rFonts w:asciiTheme="minorHAnsi" w:eastAsiaTheme="minorEastAsia" w:hAnsiTheme="minorHAnsi" w:cstheme="minorBidi"/>
            <w:color w:val="auto"/>
            <w:sz w:val="22"/>
            <w:szCs w:val="22"/>
            <w:lang w:eastAsia="en-AU"/>
          </w:rPr>
          <w:tab/>
        </w:r>
        <w:r w:rsidR="003D6184" w:rsidRPr="00D0755C">
          <w:rPr>
            <w:rStyle w:val="Hyperlink"/>
          </w:rPr>
          <w:t>Sample cleaning</w:t>
        </w:r>
        <w:r w:rsidR="003D6184">
          <w:rPr>
            <w:webHidden/>
          </w:rPr>
          <w:tab/>
        </w:r>
        <w:r w:rsidR="003D6184">
          <w:rPr>
            <w:webHidden/>
          </w:rPr>
          <w:fldChar w:fldCharType="begin"/>
        </w:r>
        <w:r w:rsidR="003D6184">
          <w:rPr>
            <w:webHidden/>
          </w:rPr>
          <w:instrText xml:space="preserve"> PAGEREF _Toc118712878 \h </w:instrText>
        </w:r>
        <w:r w:rsidR="003D6184">
          <w:rPr>
            <w:webHidden/>
          </w:rPr>
        </w:r>
        <w:r w:rsidR="003D6184">
          <w:rPr>
            <w:webHidden/>
          </w:rPr>
          <w:fldChar w:fldCharType="separate"/>
        </w:r>
        <w:r w:rsidR="003D6184">
          <w:rPr>
            <w:webHidden/>
          </w:rPr>
          <w:t>11</w:t>
        </w:r>
        <w:r w:rsidR="003D6184">
          <w:rPr>
            <w:webHidden/>
          </w:rPr>
          <w:fldChar w:fldCharType="end"/>
        </w:r>
      </w:hyperlink>
    </w:p>
    <w:p w14:paraId="4651F923" w14:textId="1405A8C8" w:rsidR="003D6184" w:rsidRDefault="00024851">
      <w:pPr>
        <w:pStyle w:val="TOC3"/>
        <w:rPr>
          <w:rFonts w:asciiTheme="minorHAnsi" w:eastAsiaTheme="minorEastAsia" w:hAnsiTheme="minorHAnsi" w:cstheme="minorBidi"/>
          <w:color w:val="auto"/>
          <w:sz w:val="22"/>
          <w:szCs w:val="22"/>
          <w:lang w:eastAsia="en-AU"/>
        </w:rPr>
      </w:pPr>
      <w:hyperlink w:anchor="_Toc118712879" w:history="1">
        <w:r w:rsidR="003D6184" w:rsidRPr="00D0755C">
          <w:rPr>
            <w:rStyle w:val="Hyperlink"/>
            <w:rFonts w:ascii="Arial Bold" w:hAnsi="Arial Bold"/>
          </w:rPr>
          <w:t>2.5.3.</w:t>
        </w:r>
        <w:r w:rsidR="003D6184">
          <w:rPr>
            <w:rFonts w:asciiTheme="minorHAnsi" w:eastAsiaTheme="minorEastAsia" w:hAnsiTheme="minorHAnsi" w:cstheme="minorBidi"/>
            <w:color w:val="auto"/>
            <w:sz w:val="22"/>
            <w:szCs w:val="22"/>
            <w:lang w:eastAsia="en-AU"/>
          </w:rPr>
          <w:tab/>
        </w:r>
        <w:r w:rsidR="003D6184" w:rsidRPr="00D0755C">
          <w:rPr>
            <w:rStyle w:val="Hyperlink"/>
          </w:rPr>
          <w:t>Exclusions</w:t>
        </w:r>
        <w:r w:rsidR="003D6184">
          <w:rPr>
            <w:webHidden/>
          </w:rPr>
          <w:tab/>
        </w:r>
        <w:r w:rsidR="003D6184">
          <w:rPr>
            <w:webHidden/>
          </w:rPr>
          <w:fldChar w:fldCharType="begin"/>
        </w:r>
        <w:r w:rsidR="003D6184">
          <w:rPr>
            <w:webHidden/>
          </w:rPr>
          <w:instrText xml:space="preserve"> PAGEREF _Toc118712879 \h </w:instrText>
        </w:r>
        <w:r w:rsidR="003D6184">
          <w:rPr>
            <w:webHidden/>
          </w:rPr>
        </w:r>
        <w:r w:rsidR="003D6184">
          <w:rPr>
            <w:webHidden/>
          </w:rPr>
          <w:fldChar w:fldCharType="separate"/>
        </w:r>
        <w:r w:rsidR="003D6184">
          <w:rPr>
            <w:webHidden/>
          </w:rPr>
          <w:t>12</w:t>
        </w:r>
        <w:r w:rsidR="003D6184">
          <w:rPr>
            <w:webHidden/>
          </w:rPr>
          <w:fldChar w:fldCharType="end"/>
        </w:r>
      </w:hyperlink>
    </w:p>
    <w:p w14:paraId="51CF9D23" w14:textId="14F8F897" w:rsidR="003D6184" w:rsidRDefault="00024851">
      <w:pPr>
        <w:pStyle w:val="TOC3"/>
        <w:rPr>
          <w:rFonts w:asciiTheme="minorHAnsi" w:eastAsiaTheme="minorEastAsia" w:hAnsiTheme="minorHAnsi" w:cstheme="minorBidi"/>
          <w:color w:val="auto"/>
          <w:sz w:val="22"/>
          <w:szCs w:val="22"/>
          <w:lang w:eastAsia="en-AU"/>
        </w:rPr>
      </w:pPr>
      <w:hyperlink w:anchor="_Toc118712880" w:history="1">
        <w:r w:rsidR="003D6184" w:rsidRPr="00D0755C">
          <w:rPr>
            <w:rStyle w:val="Hyperlink"/>
            <w:rFonts w:ascii="Arial Bold" w:hAnsi="Arial Bold"/>
          </w:rPr>
          <w:t>2.5.4.</w:t>
        </w:r>
        <w:r w:rsidR="003D6184">
          <w:rPr>
            <w:rFonts w:asciiTheme="minorHAnsi" w:eastAsiaTheme="minorEastAsia" w:hAnsiTheme="minorHAnsi" w:cstheme="minorBidi"/>
            <w:color w:val="auto"/>
            <w:sz w:val="22"/>
            <w:szCs w:val="22"/>
            <w:lang w:eastAsia="en-AU"/>
          </w:rPr>
          <w:tab/>
        </w:r>
        <w:r w:rsidR="003D6184" w:rsidRPr="00D0755C">
          <w:rPr>
            <w:rStyle w:val="Hyperlink"/>
          </w:rPr>
          <w:t>Sample file quality issues</w:t>
        </w:r>
        <w:r w:rsidR="003D6184">
          <w:rPr>
            <w:webHidden/>
          </w:rPr>
          <w:tab/>
        </w:r>
        <w:r w:rsidR="003D6184">
          <w:rPr>
            <w:webHidden/>
          </w:rPr>
          <w:fldChar w:fldCharType="begin"/>
        </w:r>
        <w:r w:rsidR="003D6184">
          <w:rPr>
            <w:webHidden/>
          </w:rPr>
          <w:instrText xml:space="preserve"> PAGEREF _Toc118712880 \h </w:instrText>
        </w:r>
        <w:r w:rsidR="003D6184">
          <w:rPr>
            <w:webHidden/>
          </w:rPr>
        </w:r>
        <w:r w:rsidR="003D6184">
          <w:rPr>
            <w:webHidden/>
          </w:rPr>
          <w:fldChar w:fldCharType="separate"/>
        </w:r>
        <w:r w:rsidR="003D6184">
          <w:rPr>
            <w:webHidden/>
          </w:rPr>
          <w:t>12</w:t>
        </w:r>
        <w:r w:rsidR="003D6184">
          <w:rPr>
            <w:webHidden/>
          </w:rPr>
          <w:fldChar w:fldCharType="end"/>
        </w:r>
      </w:hyperlink>
    </w:p>
    <w:p w14:paraId="24CC375C" w14:textId="44DFB45A" w:rsidR="003D6184" w:rsidRDefault="00024851">
      <w:pPr>
        <w:pStyle w:val="TOC1"/>
        <w:rPr>
          <w:rFonts w:asciiTheme="minorHAnsi" w:eastAsiaTheme="minorEastAsia" w:hAnsiTheme="minorHAnsi" w:cstheme="minorBidi"/>
          <w:b w:val="0"/>
          <w:color w:val="auto"/>
          <w:sz w:val="22"/>
          <w:szCs w:val="22"/>
          <w:lang w:eastAsia="en-AU"/>
        </w:rPr>
      </w:pPr>
      <w:hyperlink w:anchor="_Toc118712881" w:history="1">
        <w:r w:rsidR="003D6184" w:rsidRPr="00D0755C">
          <w:rPr>
            <w:rStyle w:val="Hyperlink"/>
            <w:rFonts w:ascii="Arial Bold" w:hAnsi="Arial Bold"/>
          </w:rPr>
          <w:t>3.</w:t>
        </w:r>
        <w:r w:rsidR="003D6184">
          <w:rPr>
            <w:rFonts w:asciiTheme="minorHAnsi" w:eastAsiaTheme="minorEastAsia" w:hAnsiTheme="minorHAnsi" w:cstheme="minorBidi"/>
            <w:b w:val="0"/>
            <w:color w:val="auto"/>
            <w:sz w:val="22"/>
            <w:szCs w:val="22"/>
            <w:lang w:eastAsia="en-AU"/>
          </w:rPr>
          <w:tab/>
        </w:r>
        <w:r w:rsidR="003D6184" w:rsidRPr="00D0755C">
          <w:rPr>
            <w:rStyle w:val="Hyperlink"/>
          </w:rPr>
          <w:t>Survey design and procedures</w:t>
        </w:r>
        <w:r w:rsidR="003D6184">
          <w:rPr>
            <w:webHidden/>
          </w:rPr>
          <w:tab/>
        </w:r>
        <w:r w:rsidR="003D6184">
          <w:rPr>
            <w:webHidden/>
          </w:rPr>
          <w:fldChar w:fldCharType="begin"/>
        </w:r>
        <w:r w:rsidR="003D6184">
          <w:rPr>
            <w:webHidden/>
          </w:rPr>
          <w:instrText xml:space="preserve"> PAGEREF _Toc118712881 \h </w:instrText>
        </w:r>
        <w:r w:rsidR="003D6184">
          <w:rPr>
            <w:webHidden/>
          </w:rPr>
        </w:r>
        <w:r w:rsidR="003D6184">
          <w:rPr>
            <w:webHidden/>
          </w:rPr>
          <w:fldChar w:fldCharType="separate"/>
        </w:r>
        <w:r w:rsidR="003D6184">
          <w:rPr>
            <w:webHidden/>
          </w:rPr>
          <w:t>14</w:t>
        </w:r>
        <w:r w:rsidR="003D6184">
          <w:rPr>
            <w:webHidden/>
          </w:rPr>
          <w:fldChar w:fldCharType="end"/>
        </w:r>
      </w:hyperlink>
    </w:p>
    <w:p w14:paraId="497490A0" w14:textId="7FD91089" w:rsidR="003D6184" w:rsidRDefault="00024851">
      <w:pPr>
        <w:pStyle w:val="TOC2"/>
        <w:rPr>
          <w:rFonts w:asciiTheme="minorHAnsi" w:eastAsiaTheme="minorEastAsia" w:hAnsiTheme="minorHAnsi" w:cstheme="minorBidi"/>
          <w:noProof/>
          <w:color w:val="auto"/>
          <w:sz w:val="22"/>
          <w:szCs w:val="22"/>
          <w:lang w:eastAsia="en-AU"/>
        </w:rPr>
      </w:pPr>
      <w:hyperlink w:anchor="_Toc118712882" w:history="1">
        <w:r w:rsidR="003D6184" w:rsidRPr="00D0755C">
          <w:rPr>
            <w:rStyle w:val="Hyperlink"/>
            <w:rFonts w:ascii="Arial Bold" w:hAnsi="Arial Bold"/>
            <w:noProof/>
          </w:rPr>
          <w:t>3.1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Institutional engagement</w:t>
        </w:r>
        <w:r w:rsidR="003D6184">
          <w:rPr>
            <w:noProof/>
            <w:webHidden/>
          </w:rPr>
          <w:tab/>
        </w:r>
        <w:r w:rsidR="003D6184">
          <w:rPr>
            <w:noProof/>
            <w:webHidden/>
          </w:rPr>
          <w:fldChar w:fldCharType="begin"/>
        </w:r>
        <w:r w:rsidR="003D6184">
          <w:rPr>
            <w:noProof/>
            <w:webHidden/>
          </w:rPr>
          <w:instrText xml:space="preserve"> PAGEREF _Toc118712882 \h </w:instrText>
        </w:r>
        <w:r w:rsidR="003D6184">
          <w:rPr>
            <w:noProof/>
            <w:webHidden/>
          </w:rPr>
        </w:r>
        <w:r w:rsidR="003D6184">
          <w:rPr>
            <w:noProof/>
            <w:webHidden/>
          </w:rPr>
          <w:fldChar w:fldCharType="separate"/>
        </w:r>
        <w:r w:rsidR="003D6184">
          <w:rPr>
            <w:noProof/>
            <w:webHidden/>
          </w:rPr>
          <w:t>14</w:t>
        </w:r>
        <w:r w:rsidR="003D6184">
          <w:rPr>
            <w:noProof/>
            <w:webHidden/>
          </w:rPr>
          <w:fldChar w:fldCharType="end"/>
        </w:r>
      </w:hyperlink>
    </w:p>
    <w:p w14:paraId="17DD198D" w14:textId="3A78E3CF" w:rsidR="003D6184" w:rsidRDefault="00024851">
      <w:pPr>
        <w:pStyle w:val="TOC3"/>
        <w:rPr>
          <w:rFonts w:asciiTheme="minorHAnsi" w:eastAsiaTheme="minorEastAsia" w:hAnsiTheme="minorHAnsi" w:cstheme="minorBidi"/>
          <w:color w:val="auto"/>
          <w:sz w:val="22"/>
          <w:szCs w:val="22"/>
          <w:lang w:eastAsia="en-AU"/>
        </w:rPr>
      </w:pPr>
      <w:hyperlink w:anchor="_Toc118712883" w:history="1">
        <w:r w:rsidR="003D6184" w:rsidRPr="00D0755C">
          <w:rPr>
            <w:rStyle w:val="Hyperlink"/>
            <w:rFonts w:ascii="Arial Bold" w:hAnsi="Arial Bold"/>
          </w:rPr>
          <w:t>3.1.1.</w:t>
        </w:r>
        <w:r w:rsidR="003D6184">
          <w:rPr>
            <w:rFonts w:asciiTheme="minorHAnsi" w:eastAsiaTheme="minorEastAsia" w:hAnsiTheme="minorHAnsi" w:cstheme="minorBidi"/>
            <w:color w:val="auto"/>
            <w:sz w:val="22"/>
            <w:szCs w:val="22"/>
            <w:lang w:eastAsia="en-AU"/>
          </w:rPr>
          <w:tab/>
        </w:r>
        <w:r w:rsidR="003D6184" w:rsidRPr="00D0755C">
          <w:rPr>
            <w:rStyle w:val="Hyperlink"/>
          </w:rPr>
          <w:t>Planning resources</w:t>
        </w:r>
        <w:r w:rsidR="003D6184">
          <w:rPr>
            <w:webHidden/>
          </w:rPr>
          <w:tab/>
        </w:r>
        <w:r w:rsidR="003D6184">
          <w:rPr>
            <w:webHidden/>
          </w:rPr>
          <w:fldChar w:fldCharType="begin"/>
        </w:r>
        <w:r w:rsidR="003D6184">
          <w:rPr>
            <w:webHidden/>
          </w:rPr>
          <w:instrText xml:space="preserve"> PAGEREF _Toc118712883 \h </w:instrText>
        </w:r>
        <w:r w:rsidR="003D6184">
          <w:rPr>
            <w:webHidden/>
          </w:rPr>
        </w:r>
        <w:r w:rsidR="003D6184">
          <w:rPr>
            <w:webHidden/>
          </w:rPr>
          <w:fldChar w:fldCharType="separate"/>
        </w:r>
        <w:r w:rsidR="003D6184">
          <w:rPr>
            <w:webHidden/>
          </w:rPr>
          <w:t>14</w:t>
        </w:r>
        <w:r w:rsidR="003D6184">
          <w:rPr>
            <w:webHidden/>
          </w:rPr>
          <w:fldChar w:fldCharType="end"/>
        </w:r>
      </w:hyperlink>
    </w:p>
    <w:p w14:paraId="1829FE62" w14:textId="31B760D4" w:rsidR="003D6184" w:rsidRDefault="00024851">
      <w:pPr>
        <w:pStyle w:val="TOC3"/>
        <w:rPr>
          <w:rFonts w:asciiTheme="minorHAnsi" w:eastAsiaTheme="minorEastAsia" w:hAnsiTheme="minorHAnsi" w:cstheme="minorBidi"/>
          <w:color w:val="auto"/>
          <w:sz w:val="22"/>
          <w:szCs w:val="22"/>
          <w:lang w:eastAsia="en-AU"/>
        </w:rPr>
      </w:pPr>
      <w:hyperlink w:anchor="_Toc118712884" w:history="1">
        <w:r w:rsidR="003D6184" w:rsidRPr="00D0755C">
          <w:rPr>
            <w:rStyle w:val="Hyperlink"/>
            <w:rFonts w:ascii="Arial Bold" w:hAnsi="Arial Bold"/>
          </w:rPr>
          <w:t>3.1.2.</w:t>
        </w:r>
        <w:r w:rsidR="003D6184">
          <w:rPr>
            <w:rFonts w:asciiTheme="minorHAnsi" w:eastAsiaTheme="minorEastAsia" w:hAnsiTheme="minorHAnsi" w:cstheme="minorBidi"/>
            <w:color w:val="auto"/>
            <w:sz w:val="22"/>
            <w:szCs w:val="22"/>
            <w:lang w:eastAsia="en-AU"/>
          </w:rPr>
          <w:tab/>
        </w:r>
        <w:r w:rsidR="003D6184" w:rsidRPr="00D0755C">
          <w:rPr>
            <w:rStyle w:val="Hyperlink"/>
          </w:rPr>
          <w:t>Invitation to participate</w:t>
        </w:r>
        <w:r w:rsidR="003D6184">
          <w:rPr>
            <w:webHidden/>
          </w:rPr>
          <w:tab/>
        </w:r>
        <w:r w:rsidR="003D6184">
          <w:rPr>
            <w:webHidden/>
          </w:rPr>
          <w:fldChar w:fldCharType="begin"/>
        </w:r>
        <w:r w:rsidR="003D6184">
          <w:rPr>
            <w:webHidden/>
          </w:rPr>
          <w:instrText xml:space="preserve"> PAGEREF _Toc118712884 \h </w:instrText>
        </w:r>
        <w:r w:rsidR="003D6184">
          <w:rPr>
            <w:webHidden/>
          </w:rPr>
        </w:r>
        <w:r w:rsidR="003D6184">
          <w:rPr>
            <w:webHidden/>
          </w:rPr>
          <w:fldChar w:fldCharType="separate"/>
        </w:r>
        <w:r w:rsidR="003D6184">
          <w:rPr>
            <w:webHidden/>
          </w:rPr>
          <w:t>14</w:t>
        </w:r>
        <w:r w:rsidR="003D6184">
          <w:rPr>
            <w:webHidden/>
          </w:rPr>
          <w:fldChar w:fldCharType="end"/>
        </w:r>
      </w:hyperlink>
    </w:p>
    <w:p w14:paraId="1E10A602" w14:textId="33C514AC" w:rsidR="003D6184" w:rsidRDefault="00024851">
      <w:pPr>
        <w:pStyle w:val="TOC3"/>
        <w:rPr>
          <w:rFonts w:asciiTheme="minorHAnsi" w:eastAsiaTheme="minorEastAsia" w:hAnsiTheme="minorHAnsi" w:cstheme="minorBidi"/>
          <w:color w:val="auto"/>
          <w:sz w:val="22"/>
          <w:szCs w:val="22"/>
          <w:lang w:eastAsia="en-AU"/>
        </w:rPr>
      </w:pPr>
      <w:hyperlink w:anchor="_Toc118712885" w:history="1">
        <w:r w:rsidR="003D6184" w:rsidRPr="00D0755C">
          <w:rPr>
            <w:rStyle w:val="Hyperlink"/>
            <w:rFonts w:ascii="Arial Bold" w:hAnsi="Arial Bold"/>
          </w:rPr>
          <w:t>3.1.3.</w:t>
        </w:r>
        <w:r w:rsidR="003D6184">
          <w:rPr>
            <w:rFonts w:asciiTheme="minorHAnsi" w:eastAsiaTheme="minorEastAsia" w:hAnsiTheme="minorHAnsi" w:cstheme="minorBidi"/>
            <w:color w:val="auto"/>
            <w:sz w:val="22"/>
            <w:szCs w:val="22"/>
            <w:lang w:eastAsia="en-AU"/>
          </w:rPr>
          <w:tab/>
        </w:r>
        <w:r w:rsidR="003D6184" w:rsidRPr="00D0755C">
          <w:rPr>
            <w:rStyle w:val="Hyperlink"/>
          </w:rPr>
          <w:t>Webinars and newsletters</w:t>
        </w:r>
        <w:r w:rsidR="003D6184">
          <w:rPr>
            <w:webHidden/>
          </w:rPr>
          <w:tab/>
        </w:r>
        <w:r w:rsidR="003D6184">
          <w:rPr>
            <w:webHidden/>
          </w:rPr>
          <w:fldChar w:fldCharType="begin"/>
        </w:r>
        <w:r w:rsidR="003D6184">
          <w:rPr>
            <w:webHidden/>
          </w:rPr>
          <w:instrText xml:space="preserve"> PAGEREF _Toc118712885 \h </w:instrText>
        </w:r>
        <w:r w:rsidR="003D6184">
          <w:rPr>
            <w:webHidden/>
          </w:rPr>
        </w:r>
        <w:r w:rsidR="003D6184">
          <w:rPr>
            <w:webHidden/>
          </w:rPr>
          <w:fldChar w:fldCharType="separate"/>
        </w:r>
        <w:r w:rsidR="003D6184">
          <w:rPr>
            <w:webHidden/>
          </w:rPr>
          <w:t>15</w:t>
        </w:r>
        <w:r w:rsidR="003D6184">
          <w:rPr>
            <w:webHidden/>
          </w:rPr>
          <w:fldChar w:fldCharType="end"/>
        </w:r>
      </w:hyperlink>
    </w:p>
    <w:p w14:paraId="7FBD5B3C" w14:textId="7B6F915C" w:rsidR="003D6184" w:rsidRDefault="00024851">
      <w:pPr>
        <w:pStyle w:val="TOC3"/>
        <w:rPr>
          <w:rFonts w:asciiTheme="minorHAnsi" w:eastAsiaTheme="minorEastAsia" w:hAnsiTheme="minorHAnsi" w:cstheme="minorBidi"/>
          <w:color w:val="auto"/>
          <w:sz w:val="22"/>
          <w:szCs w:val="22"/>
          <w:lang w:eastAsia="en-AU"/>
        </w:rPr>
      </w:pPr>
      <w:hyperlink w:anchor="_Toc118712886" w:history="1">
        <w:r w:rsidR="003D6184" w:rsidRPr="00D0755C">
          <w:rPr>
            <w:rStyle w:val="Hyperlink"/>
            <w:rFonts w:ascii="Arial Bold" w:hAnsi="Arial Bold"/>
          </w:rPr>
          <w:t>3.1.4.</w:t>
        </w:r>
        <w:r w:rsidR="003D6184">
          <w:rPr>
            <w:rFonts w:asciiTheme="minorHAnsi" w:eastAsiaTheme="minorEastAsia" w:hAnsiTheme="minorHAnsi" w:cstheme="minorBidi"/>
            <w:color w:val="auto"/>
            <w:sz w:val="22"/>
            <w:szCs w:val="22"/>
            <w:lang w:eastAsia="en-AU"/>
          </w:rPr>
          <w:tab/>
        </w:r>
        <w:r w:rsidR="003D6184" w:rsidRPr="00D0755C">
          <w:rPr>
            <w:rStyle w:val="Hyperlink"/>
          </w:rPr>
          <w:t>Ongoing dialogue with institutions</w:t>
        </w:r>
        <w:r w:rsidR="003D6184">
          <w:rPr>
            <w:webHidden/>
          </w:rPr>
          <w:tab/>
        </w:r>
        <w:r w:rsidR="003D6184">
          <w:rPr>
            <w:webHidden/>
          </w:rPr>
          <w:fldChar w:fldCharType="begin"/>
        </w:r>
        <w:r w:rsidR="003D6184">
          <w:rPr>
            <w:webHidden/>
          </w:rPr>
          <w:instrText xml:space="preserve"> PAGEREF _Toc118712886 \h </w:instrText>
        </w:r>
        <w:r w:rsidR="003D6184">
          <w:rPr>
            <w:webHidden/>
          </w:rPr>
        </w:r>
        <w:r w:rsidR="003D6184">
          <w:rPr>
            <w:webHidden/>
          </w:rPr>
          <w:fldChar w:fldCharType="separate"/>
        </w:r>
        <w:r w:rsidR="003D6184">
          <w:rPr>
            <w:webHidden/>
          </w:rPr>
          <w:t>15</w:t>
        </w:r>
        <w:r w:rsidR="003D6184">
          <w:rPr>
            <w:webHidden/>
          </w:rPr>
          <w:fldChar w:fldCharType="end"/>
        </w:r>
      </w:hyperlink>
    </w:p>
    <w:p w14:paraId="1E621C10" w14:textId="7195F982" w:rsidR="003D6184" w:rsidRDefault="00024851">
      <w:pPr>
        <w:pStyle w:val="TOC2"/>
        <w:rPr>
          <w:rFonts w:asciiTheme="minorHAnsi" w:eastAsiaTheme="minorEastAsia" w:hAnsiTheme="minorHAnsi" w:cstheme="minorBidi"/>
          <w:noProof/>
          <w:color w:val="auto"/>
          <w:sz w:val="22"/>
          <w:szCs w:val="22"/>
          <w:lang w:eastAsia="en-AU"/>
        </w:rPr>
      </w:pPr>
      <w:hyperlink w:anchor="_Toc118712887" w:history="1">
        <w:r w:rsidR="003D6184" w:rsidRPr="00D0755C">
          <w:rPr>
            <w:rStyle w:val="Hyperlink"/>
            <w:rFonts w:ascii="Arial Bold" w:hAnsi="Arial Bold"/>
            <w:noProof/>
          </w:rPr>
          <w:t>3.2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Graduate engagement</w:t>
        </w:r>
        <w:r w:rsidR="003D6184">
          <w:rPr>
            <w:noProof/>
            <w:webHidden/>
          </w:rPr>
          <w:tab/>
        </w:r>
        <w:r w:rsidR="003D6184">
          <w:rPr>
            <w:noProof/>
            <w:webHidden/>
          </w:rPr>
          <w:fldChar w:fldCharType="begin"/>
        </w:r>
        <w:r w:rsidR="003D6184">
          <w:rPr>
            <w:noProof/>
            <w:webHidden/>
          </w:rPr>
          <w:instrText xml:space="preserve"> PAGEREF _Toc118712887 \h </w:instrText>
        </w:r>
        <w:r w:rsidR="003D6184">
          <w:rPr>
            <w:noProof/>
            <w:webHidden/>
          </w:rPr>
        </w:r>
        <w:r w:rsidR="003D6184">
          <w:rPr>
            <w:noProof/>
            <w:webHidden/>
          </w:rPr>
          <w:fldChar w:fldCharType="separate"/>
        </w:r>
        <w:r w:rsidR="003D6184">
          <w:rPr>
            <w:noProof/>
            <w:webHidden/>
          </w:rPr>
          <w:t>15</w:t>
        </w:r>
        <w:r w:rsidR="003D6184">
          <w:rPr>
            <w:noProof/>
            <w:webHidden/>
          </w:rPr>
          <w:fldChar w:fldCharType="end"/>
        </w:r>
      </w:hyperlink>
    </w:p>
    <w:p w14:paraId="34DB50AE" w14:textId="007DC211" w:rsidR="003D6184" w:rsidRDefault="00024851">
      <w:pPr>
        <w:pStyle w:val="TOC2"/>
        <w:rPr>
          <w:rFonts w:asciiTheme="minorHAnsi" w:eastAsiaTheme="minorEastAsia" w:hAnsiTheme="minorHAnsi" w:cstheme="minorBidi"/>
          <w:noProof/>
          <w:color w:val="auto"/>
          <w:sz w:val="22"/>
          <w:szCs w:val="22"/>
          <w:lang w:eastAsia="en-AU"/>
        </w:rPr>
      </w:pPr>
      <w:hyperlink w:anchor="_Toc118712888" w:history="1">
        <w:r w:rsidR="003D6184" w:rsidRPr="00D0755C">
          <w:rPr>
            <w:rStyle w:val="Hyperlink"/>
            <w:rFonts w:ascii="Arial Bold" w:hAnsi="Arial Bold"/>
            <w:noProof/>
          </w:rPr>
          <w:t>3.3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Contact protocol</w:t>
        </w:r>
        <w:r w:rsidR="003D6184">
          <w:rPr>
            <w:noProof/>
            <w:webHidden/>
          </w:rPr>
          <w:tab/>
        </w:r>
        <w:r w:rsidR="003D6184">
          <w:rPr>
            <w:noProof/>
            <w:webHidden/>
          </w:rPr>
          <w:fldChar w:fldCharType="begin"/>
        </w:r>
        <w:r w:rsidR="003D6184">
          <w:rPr>
            <w:noProof/>
            <w:webHidden/>
          </w:rPr>
          <w:instrText xml:space="preserve"> PAGEREF _Toc118712888 \h </w:instrText>
        </w:r>
        <w:r w:rsidR="003D6184">
          <w:rPr>
            <w:noProof/>
            <w:webHidden/>
          </w:rPr>
        </w:r>
        <w:r w:rsidR="003D6184">
          <w:rPr>
            <w:noProof/>
            <w:webHidden/>
          </w:rPr>
          <w:fldChar w:fldCharType="separate"/>
        </w:r>
        <w:r w:rsidR="003D6184">
          <w:rPr>
            <w:noProof/>
            <w:webHidden/>
          </w:rPr>
          <w:t>16</w:t>
        </w:r>
        <w:r w:rsidR="003D6184">
          <w:rPr>
            <w:noProof/>
            <w:webHidden/>
          </w:rPr>
          <w:fldChar w:fldCharType="end"/>
        </w:r>
      </w:hyperlink>
    </w:p>
    <w:p w14:paraId="5CB2E5E5" w14:textId="3A314215" w:rsidR="003D6184" w:rsidRDefault="00024851">
      <w:pPr>
        <w:pStyle w:val="TOC3"/>
        <w:rPr>
          <w:rFonts w:asciiTheme="minorHAnsi" w:eastAsiaTheme="minorEastAsia" w:hAnsiTheme="minorHAnsi" w:cstheme="minorBidi"/>
          <w:color w:val="auto"/>
          <w:sz w:val="22"/>
          <w:szCs w:val="22"/>
          <w:lang w:eastAsia="en-AU"/>
        </w:rPr>
      </w:pPr>
      <w:hyperlink w:anchor="_Toc118712889" w:history="1">
        <w:r w:rsidR="003D6184" w:rsidRPr="00D0755C">
          <w:rPr>
            <w:rStyle w:val="Hyperlink"/>
            <w:rFonts w:ascii="Arial Bold" w:hAnsi="Arial Bold"/>
          </w:rPr>
          <w:t>3.3.1.</w:t>
        </w:r>
        <w:r w:rsidR="003D6184">
          <w:rPr>
            <w:rFonts w:asciiTheme="minorHAnsi" w:eastAsiaTheme="minorEastAsia" w:hAnsiTheme="minorHAnsi" w:cstheme="minorBidi"/>
            <w:color w:val="auto"/>
            <w:sz w:val="22"/>
            <w:szCs w:val="22"/>
            <w:lang w:eastAsia="en-AU"/>
          </w:rPr>
          <w:tab/>
        </w:r>
        <w:r w:rsidR="003D6184" w:rsidRPr="00D0755C">
          <w:rPr>
            <w:rStyle w:val="Hyperlink"/>
          </w:rPr>
          <w:t>Email invitation and reminders</w:t>
        </w:r>
        <w:r w:rsidR="003D6184">
          <w:rPr>
            <w:webHidden/>
          </w:rPr>
          <w:tab/>
        </w:r>
        <w:r w:rsidR="003D6184">
          <w:rPr>
            <w:webHidden/>
          </w:rPr>
          <w:fldChar w:fldCharType="begin"/>
        </w:r>
        <w:r w:rsidR="003D6184">
          <w:rPr>
            <w:webHidden/>
          </w:rPr>
          <w:instrText xml:space="preserve"> PAGEREF _Toc118712889 \h </w:instrText>
        </w:r>
        <w:r w:rsidR="003D6184">
          <w:rPr>
            <w:webHidden/>
          </w:rPr>
        </w:r>
        <w:r w:rsidR="003D6184">
          <w:rPr>
            <w:webHidden/>
          </w:rPr>
          <w:fldChar w:fldCharType="separate"/>
        </w:r>
        <w:r w:rsidR="003D6184">
          <w:rPr>
            <w:webHidden/>
          </w:rPr>
          <w:t>17</w:t>
        </w:r>
        <w:r w:rsidR="003D6184">
          <w:rPr>
            <w:webHidden/>
          </w:rPr>
          <w:fldChar w:fldCharType="end"/>
        </w:r>
      </w:hyperlink>
    </w:p>
    <w:p w14:paraId="562A755B" w14:textId="700D96EA" w:rsidR="003D6184" w:rsidRDefault="00024851">
      <w:pPr>
        <w:pStyle w:val="TOC3"/>
        <w:rPr>
          <w:rFonts w:asciiTheme="minorHAnsi" w:eastAsiaTheme="minorEastAsia" w:hAnsiTheme="minorHAnsi" w:cstheme="minorBidi"/>
          <w:color w:val="auto"/>
          <w:sz w:val="22"/>
          <w:szCs w:val="22"/>
          <w:lang w:eastAsia="en-AU"/>
        </w:rPr>
      </w:pPr>
      <w:hyperlink w:anchor="_Toc118712890" w:history="1">
        <w:r w:rsidR="003D6184" w:rsidRPr="00D0755C">
          <w:rPr>
            <w:rStyle w:val="Hyperlink"/>
            <w:rFonts w:ascii="Arial Bold" w:hAnsi="Arial Bold"/>
          </w:rPr>
          <w:t>3.3.2.</w:t>
        </w:r>
        <w:r w:rsidR="003D6184">
          <w:rPr>
            <w:rFonts w:asciiTheme="minorHAnsi" w:eastAsiaTheme="minorEastAsia" w:hAnsiTheme="minorHAnsi" w:cstheme="minorBidi"/>
            <w:color w:val="auto"/>
            <w:sz w:val="22"/>
            <w:szCs w:val="22"/>
            <w:lang w:eastAsia="en-AU"/>
          </w:rPr>
          <w:tab/>
        </w:r>
        <w:r w:rsidR="003D6184" w:rsidRPr="00D0755C">
          <w:rPr>
            <w:rStyle w:val="Hyperlink"/>
          </w:rPr>
          <w:t>International engagement strategy</w:t>
        </w:r>
        <w:r w:rsidR="003D6184">
          <w:rPr>
            <w:webHidden/>
          </w:rPr>
          <w:tab/>
        </w:r>
        <w:r w:rsidR="003D6184">
          <w:rPr>
            <w:webHidden/>
          </w:rPr>
          <w:fldChar w:fldCharType="begin"/>
        </w:r>
        <w:r w:rsidR="003D6184">
          <w:rPr>
            <w:webHidden/>
          </w:rPr>
          <w:instrText xml:space="preserve"> PAGEREF _Toc118712890 \h </w:instrText>
        </w:r>
        <w:r w:rsidR="003D6184">
          <w:rPr>
            <w:webHidden/>
          </w:rPr>
        </w:r>
        <w:r w:rsidR="003D6184">
          <w:rPr>
            <w:webHidden/>
          </w:rPr>
          <w:fldChar w:fldCharType="separate"/>
        </w:r>
        <w:r w:rsidR="003D6184">
          <w:rPr>
            <w:webHidden/>
          </w:rPr>
          <w:t>22</w:t>
        </w:r>
        <w:r w:rsidR="003D6184">
          <w:rPr>
            <w:webHidden/>
          </w:rPr>
          <w:fldChar w:fldCharType="end"/>
        </w:r>
      </w:hyperlink>
    </w:p>
    <w:p w14:paraId="35E504DE" w14:textId="12E3EE7E" w:rsidR="003D6184" w:rsidRDefault="00024851">
      <w:pPr>
        <w:pStyle w:val="TOC3"/>
        <w:rPr>
          <w:rFonts w:asciiTheme="minorHAnsi" w:eastAsiaTheme="minorEastAsia" w:hAnsiTheme="minorHAnsi" w:cstheme="minorBidi"/>
          <w:color w:val="auto"/>
          <w:sz w:val="22"/>
          <w:szCs w:val="22"/>
          <w:lang w:eastAsia="en-AU"/>
        </w:rPr>
      </w:pPr>
      <w:hyperlink w:anchor="_Toc118712891" w:history="1">
        <w:r w:rsidR="003D6184" w:rsidRPr="00D0755C">
          <w:rPr>
            <w:rStyle w:val="Hyperlink"/>
            <w:rFonts w:ascii="Arial Bold" w:hAnsi="Arial Bold"/>
          </w:rPr>
          <w:t>3.3.3.</w:t>
        </w:r>
        <w:r w:rsidR="003D6184">
          <w:rPr>
            <w:rFonts w:asciiTheme="minorHAnsi" w:eastAsiaTheme="minorEastAsia" w:hAnsiTheme="minorHAnsi" w:cstheme="minorBidi"/>
            <w:color w:val="auto"/>
            <w:sz w:val="22"/>
            <w:szCs w:val="22"/>
            <w:lang w:eastAsia="en-AU"/>
          </w:rPr>
          <w:tab/>
        </w:r>
        <w:r w:rsidR="003D6184" w:rsidRPr="00D0755C">
          <w:rPr>
            <w:rStyle w:val="Hyperlink"/>
          </w:rPr>
          <w:t>SMS reminders</w:t>
        </w:r>
        <w:r w:rsidR="003D6184">
          <w:rPr>
            <w:webHidden/>
          </w:rPr>
          <w:tab/>
        </w:r>
        <w:r w:rsidR="003D6184">
          <w:rPr>
            <w:webHidden/>
          </w:rPr>
          <w:fldChar w:fldCharType="begin"/>
        </w:r>
        <w:r w:rsidR="003D6184">
          <w:rPr>
            <w:webHidden/>
          </w:rPr>
          <w:instrText xml:space="preserve"> PAGEREF _Toc118712891 \h </w:instrText>
        </w:r>
        <w:r w:rsidR="003D6184">
          <w:rPr>
            <w:webHidden/>
          </w:rPr>
        </w:r>
        <w:r w:rsidR="003D6184">
          <w:rPr>
            <w:webHidden/>
          </w:rPr>
          <w:fldChar w:fldCharType="separate"/>
        </w:r>
        <w:r w:rsidR="003D6184">
          <w:rPr>
            <w:webHidden/>
          </w:rPr>
          <w:t>22</w:t>
        </w:r>
        <w:r w:rsidR="003D6184">
          <w:rPr>
            <w:webHidden/>
          </w:rPr>
          <w:fldChar w:fldCharType="end"/>
        </w:r>
      </w:hyperlink>
    </w:p>
    <w:p w14:paraId="2DF88633" w14:textId="4BE2AC06" w:rsidR="003D6184" w:rsidRDefault="00024851">
      <w:pPr>
        <w:pStyle w:val="TOC3"/>
        <w:rPr>
          <w:rFonts w:asciiTheme="minorHAnsi" w:eastAsiaTheme="minorEastAsia" w:hAnsiTheme="minorHAnsi" w:cstheme="minorBidi"/>
          <w:color w:val="auto"/>
          <w:sz w:val="22"/>
          <w:szCs w:val="22"/>
          <w:lang w:eastAsia="en-AU"/>
        </w:rPr>
      </w:pPr>
      <w:hyperlink w:anchor="_Toc118712892" w:history="1">
        <w:r w:rsidR="003D6184" w:rsidRPr="00D0755C">
          <w:rPr>
            <w:rStyle w:val="Hyperlink"/>
            <w:rFonts w:ascii="Arial Bold" w:hAnsi="Arial Bold"/>
          </w:rPr>
          <w:t>3.3.4.</w:t>
        </w:r>
        <w:r w:rsidR="003D6184">
          <w:rPr>
            <w:rFonts w:asciiTheme="minorHAnsi" w:eastAsiaTheme="minorEastAsia" w:hAnsiTheme="minorHAnsi" w:cstheme="minorBidi"/>
            <w:color w:val="auto"/>
            <w:sz w:val="22"/>
            <w:szCs w:val="22"/>
            <w:lang w:eastAsia="en-AU"/>
          </w:rPr>
          <w:tab/>
        </w:r>
        <w:r w:rsidR="003D6184" w:rsidRPr="00D0755C">
          <w:rPr>
            <w:rStyle w:val="Hyperlink"/>
          </w:rPr>
          <w:t>Reminder calls</w:t>
        </w:r>
        <w:r w:rsidR="003D6184">
          <w:rPr>
            <w:webHidden/>
          </w:rPr>
          <w:tab/>
        </w:r>
        <w:r w:rsidR="003D6184">
          <w:rPr>
            <w:webHidden/>
          </w:rPr>
          <w:fldChar w:fldCharType="begin"/>
        </w:r>
        <w:r w:rsidR="003D6184">
          <w:rPr>
            <w:webHidden/>
          </w:rPr>
          <w:instrText xml:space="preserve"> PAGEREF _Toc118712892 \h </w:instrText>
        </w:r>
        <w:r w:rsidR="003D6184">
          <w:rPr>
            <w:webHidden/>
          </w:rPr>
        </w:r>
        <w:r w:rsidR="003D6184">
          <w:rPr>
            <w:webHidden/>
          </w:rPr>
          <w:fldChar w:fldCharType="separate"/>
        </w:r>
        <w:r w:rsidR="003D6184">
          <w:rPr>
            <w:webHidden/>
          </w:rPr>
          <w:t>24</w:t>
        </w:r>
        <w:r w:rsidR="003D6184">
          <w:rPr>
            <w:webHidden/>
          </w:rPr>
          <w:fldChar w:fldCharType="end"/>
        </w:r>
      </w:hyperlink>
    </w:p>
    <w:p w14:paraId="32412C4B" w14:textId="52787A7C" w:rsidR="003D6184" w:rsidRDefault="00024851">
      <w:pPr>
        <w:pStyle w:val="TOC3"/>
        <w:rPr>
          <w:rFonts w:asciiTheme="minorHAnsi" w:eastAsiaTheme="minorEastAsia" w:hAnsiTheme="minorHAnsi" w:cstheme="minorBidi"/>
          <w:color w:val="auto"/>
          <w:sz w:val="22"/>
          <w:szCs w:val="22"/>
          <w:lang w:eastAsia="en-AU"/>
        </w:rPr>
      </w:pPr>
      <w:hyperlink w:anchor="_Toc118712893" w:history="1">
        <w:r w:rsidR="003D6184" w:rsidRPr="00D0755C">
          <w:rPr>
            <w:rStyle w:val="Hyperlink"/>
            <w:rFonts w:ascii="Arial Bold" w:hAnsi="Arial Bold"/>
          </w:rPr>
          <w:t>3.3.5.</w:t>
        </w:r>
        <w:r w:rsidR="003D6184">
          <w:rPr>
            <w:rFonts w:asciiTheme="minorHAnsi" w:eastAsiaTheme="minorEastAsia" w:hAnsiTheme="minorHAnsi" w:cstheme="minorBidi"/>
            <w:color w:val="auto"/>
            <w:sz w:val="22"/>
            <w:szCs w:val="22"/>
            <w:lang w:eastAsia="en-AU"/>
          </w:rPr>
          <w:tab/>
        </w:r>
        <w:r w:rsidR="003D6184" w:rsidRPr="00D0755C">
          <w:rPr>
            <w:rStyle w:val="Hyperlink"/>
          </w:rPr>
          <w:t>Full CATI</w:t>
        </w:r>
        <w:r w:rsidR="003D6184">
          <w:rPr>
            <w:webHidden/>
          </w:rPr>
          <w:tab/>
        </w:r>
        <w:r w:rsidR="003D6184">
          <w:rPr>
            <w:webHidden/>
          </w:rPr>
          <w:fldChar w:fldCharType="begin"/>
        </w:r>
        <w:r w:rsidR="003D6184">
          <w:rPr>
            <w:webHidden/>
          </w:rPr>
          <w:instrText xml:space="preserve"> PAGEREF _Toc118712893 \h </w:instrText>
        </w:r>
        <w:r w:rsidR="003D6184">
          <w:rPr>
            <w:webHidden/>
          </w:rPr>
        </w:r>
        <w:r w:rsidR="003D6184">
          <w:rPr>
            <w:webHidden/>
          </w:rPr>
          <w:fldChar w:fldCharType="separate"/>
        </w:r>
        <w:r w:rsidR="003D6184">
          <w:rPr>
            <w:webHidden/>
          </w:rPr>
          <w:t>27</w:t>
        </w:r>
        <w:r w:rsidR="003D6184">
          <w:rPr>
            <w:webHidden/>
          </w:rPr>
          <w:fldChar w:fldCharType="end"/>
        </w:r>
      </w:hyperlink>
    </w:p>
    <w:p w14:paraId="094D03F4" w14:textId="6ADC7B70" w:rsidR="003D6184" w:rsidRDefault="00024851">
      <w:pPr>
        <w:pStyle w:val="TOC3"/>
        <w:rPr>
          <w:rFonts w:asciiTheme="minorHAnsi" w:eastAsiaTheme="minorEastAsia" w:hAnsiTheme="minorHAnsi" w:cstheme="minorBidi"/>
          <w:color w:val="auto"/>
          <w:sz w:val="22"/>
          <w:szCs w:val="22"/>
          <w:lang w:eastAsia="en-AU"/>
        </w:rPr>
      </w:pPr>
      <w:hyperlink w:anchor="_Toc118712894" w:history="1">
        <w:r w:rsidR="003D6184" w:rsidRPr="00D0755C">
          <w:rPr>
            <w:rStyle w:val="Hyperlink"/>
            <w:rFonts w:ascii="Arial Bold" w:hAnsi="Arial Bold"/>
          </w:rPr>
          <w:t>3.3.6.</w:t>
        </w:r>
        <w:r w:rsidR="003D6184">
          <w:rPr>
            <w:rFonts w:asciiTheme="minorHAnsi" w:eastAsiaTheme="minorEastAsia" w:hAnsiTheme="minorHAnsi" w:cstheme="minorBidi"/>
            <w:color w:val="auto"/>
            <w:sz w:val="22"/>
            <w:szCs w:val="22"/>
            <w:lang w:eastAsia="en-AU"/>
          </w:rPr>
          <w:tab/>
        </w:r>
        <w:r w:rsidR="003D6184" w:rsidRPr="00D0755C">
          <w:rPr>
            <w:rStyle w:val="Hyperlink"/>
          </w:rPr>
          <w:t>Fieldwork briefing</w:t>
        </w:r>
        <w:r w:rsidR="003D6184">
          <w:rPr>
            <w:webHidden/>
          </w:rPr>
          <w:tab/>
        </w:r>
        <w:r w:rsidR="003D6184">
          <w:rPr>
            <w:webHidden/>
          </w:rPr>
          <w:fldChar w:fldCharType="begin"/>
        </w:r>
        <w:r w:rsidR="003D6184">
          <w:rPr>
            <w:webHidden/>
          </w:rPr>
          <w:instrText xml:space="preserve"> PAGEREF _Toc118712894 \h </w:instrText>
        </w:r>
        <w:r w:rsidR="003D6184">
          <w:rPr>
            <w:webHidden/>
          </w:rPr>
        </w:r>
        <w:r w:rsidR="003D6184">
          <w:rPr>
            <w:webHidden/>
          </w:rPr>
          <w:fldChar w:fldCharType="separate"/>
        </w:r>
        <w:r w:rsidR="003D6184">
          <w:rPr>
            <w:webHidden/>
          </w:rPr>
          <w:t>27</w:t>
        </w:r>
        <w:r w:rsidR="003D6184">
          <w:rPr>
            <w:webHidden/>
          </w:rPr>
          <w:fldChar w:fldCharType="end"/>
        </w:r>
      </w:hyperlink>
    </w:p>
    <w:p w14:paraId="6A9D5EC9" w14:textId="224EC3EC" w:rsidR="003D6184" w:rsidRDefault="00024851">
      <w:pPr>
        <w:pStyle w:val="TOC3"/>
        <w:rPr>
          <w:rFonts w:asciiTheme="minorHAnsi" w:eastAsiaTheme="minorEastAsia" w:hAnsiTheme="minorHAnsi" w:cstheme="minorBidi"/>
          <w:color w:val="auto"/>
          <w:sz w:val="22"/>
          <w:szCs w:val="22"/>
          <w:lang w:eastAsia="en-AU"/>
        </w:rPr>
      </w:pPr>
      <w:hyperlink w:anchor="_Toc118712895" w:history="1">
        <w:r w:rsidR="003D6184" w:rsidRPr="00D0755C">
          <w:rPr>
            <w:rStyle w:val="Hyperlink"/>
            <w:rFonts w:ascii="Arial Bold" w:hAnsi="Arial Bold"/>
          </w:rPr>
          <w:t>3.3.7.</w:t>
        </w:r>
        <w:r w:rsidR="003D6184">
          <w:rPr>
            <w:rFonts w:asciiTheme="minorHAnsi" w:eastAsiaTheme="minorEastAsia" w:hAnsiTheme="minorHAnsi" w:cstheme="minorBidi"/>
            <w:color w:val="auto"/>
            <w:sz w:val="22"/>
            <w:szCs w:val="22"/>
            <w:lang w:eastAsia="en-AU"/>
          </w:rPr>
          <w:tab/>
        </w:r>
        <w:r w:rsidR="003D6184" w:rsidRPr="00D0755C">
          <w:rPr>
            <w:rStyle w:val="Hyperlink"/>
          </w:rPr>
          <w:t>Quality control</w:t>
        </w:r>
        <w:r w:rsidR="003D6184">
          <w:rPr>
            <w:webHidden/>
          </w:rPr>
          <w:tab/>
        </w:r>
        <w:r w:rsidR="003D6184">
          <w:rPr>
            <w:webHidden/>
          </w:rPr>
          <w:fldChar w:fldCharType="begin"/>
        </w:r>
        <w:r w:rsidR="003D6184">
          <w:rPr>
            <w:webHidden/>
          </w:rPr>
          <w:instrText xml:space="preserve"> PAGEREF _Toc118712895 \h </w:instrText>
        </w:r>
        <w:r w:rsidR="003D6184">
          <w:rPr>
            <w:webHidden/>
          </w:rPr>
        </w:r>
        <w:r w:rsidR="003D6184">
          <w:rPr>
            <w:webHidden/>
          </w:rPr>
          <w:fldChar w:fldCharType="separate"/>
        </w:r>
        <w:r w:rsidR="003D6184">
          <w:rPr>
            <w:webHidden/>
          </w:rPr>
          <w:t>27</w:t>
        </w:r>
        <w:r w:rsidR="003D6184">
          <w:rPr>
            <w:webHidden/>
          </w:rPr>
          <w:fldChar w:fldCharType="end"/>
        </w:r>
      </w:hyperlink>
    </w:p>
    <w:p w14:paraId="324A393C" w14:textId="34928519" w:rsidR="003D6184" w:rsidRDefault="00024851">
      <w:pPr>
        <w:pStyle w:val="TOC3"/>
        <w:rPr>
          <w:rFonts w:asciiTheme="minorHAnsi" w:eastAsiaTheme="minorEastAsia" w:hAnsiTheme="minorHAnsi" w:cstheme="minorBidi"/>
          <w:color w:val="auto"/>
          <w:sz w:val="22"/>
          <w:szCs w:val="22"/>
          <w:lang w:eastAsia="en-AU"/>
        </w:rPr>
      </w:pPr>
      <w:hyperlink w:anchor="_Toc118712896" w:history="1">
        <w:r w:rsidR="003D6184" w:rsidRPr="00D0755C">
          <w:rPr>
            <w:rStyle w:val="Hyperlink"/>
            <w:rFonts w:ascii="Arial Bold" w:hAnsi="Arial Bold"/>
          </w:rPr>
          <w:t>3.3.8.</w:t>
        </w:r>
        <w:r w:rsidR="003D6184">
          <w:rPr>
            <w:rFonts w:asciiTheme="minorHAnsi" w:eastAsiaTheme="minorEastAsia" w:hAnsiTheme="minorHAnsi" w:cstheme="minorBidi"/>
            <w:color w:val="auto"/>
            <w:sz w:val="22"/>
            <w:szCs w:val="22"/>
            <w:lang w:eastAsia="en-AU"/>
          </w:rPr>
          <w:tab/>
        </w:r>
        <w:r w:rsidR="003D6184" w:rsidRPr="00D0755C">
          <w:rPr>
            <w:rStyle w:val="Hyperlink"/>
          </w:rPr>
          <w:t>Social media</w:t>
        </w:r>
        <w:r w:rsidR="003D6184">
          <w:rPr>
            <w:webHidden/>
          </w:rPr>
          <w:tab/>
        </w:r>
        <w:r w:rsidR="003D6184">
          <w:rPr>
            <w:webHidden/>
          </w:rPr>
          <w:fldChar w:fldCharType="begin"/>
        </w:r>
        <w:r w:rsidR="003D6184">
          <w:rPr>
            <w:webHidden/>
          </w:rPr>
          <w:instrText xml:space="preserve"> PAGEREF _Toc118712896 \h </w:instrText>
        </w:r>
        <w:r w:rsidR="003D6184">
          <w:rPr>
            <w:webHidden/>
          </w:rPr>
        </w:r>
        <w:r w:rsidR="003D6184">
          <w:rPr>
            <w:webHidden/>
          </w:rPr>
          <w:fldChar w:fldCharType="separate"/>
        </w:r>
        <w:r w:rsidR="003D6184">
          <w:rPr>
            <w:webHidden/>
          </w:rPr>
          <w:t>27</w:t>
        </w:r>
        <w:r w:rsidR="003D6184">
          <w:rPr>
            <w:webHidden/>
          </w:rPr>
          <w:fldChar w:fldCharType="end"/>
        </w:r>
      </w:hyperlink>
    </w:p>
    <w:p w14:paraId="64828212" w14:textId="6F8CFAF8" w:rsidR="003D6184" w:rsidRDefault="00024851">
      <w:pPr>
        <w:pStyle w:val="TOC3"/>
        <w:rPr>
          <w:rFonts w:asciiTheme="minorHAnsi" w:eastAsiaTheme="minorEastAsia" w:hAnsiTheme="minorHAnsi" w:cstheme="minorBidi"/>
          <w:color w:val="auto"/>
          <w:sz w:val="22"/>
          <w:szCs w:val="22"/>
          <w:lang w:eastAsia="en-AU"/>
        </w:rPr>
      </w:pPr>
      <w:hyperlink w:anchor="_Toc118712897" w:history="1">
        <w:r w:rsidR="003D6184" w:rsidRPr="00D0755C">
          <w:rPr>
            <w:rStyle w:val="Hyperlink"/>
            <w:rFonts w:ascii="Arial Bold" w:hAnsi="Arial Bold"/>
          </w:rPr>
          <w:t>3.3.9.</w:t>
        </w:r>
        <w:r w:rsidR="003D6184">
          <w:rPr>
            <w:rFonts w:asciiTheme="minorHAnsi" w:eastAsiaTheme="minorEastAsia" w:hAnsiTheme="minorHAnsi" w:cstheme="minorBidi"/>
            <w:color w:val="auto"/>
            <w:sz w:val="22"/>
            <w:szCs w:val="22"/>
            <w:lang w:eastAsia="en-AU"/>
          </w:rPr>
          <w:tab/>
        </w:r>
        <w:r w:rsidR="003D6184" w:rsidRPr="00D0755C">
          <w:rPr>
            <w:rStyle w:val="Hyperlink"/>
          </w:rPr>
          <w:t>Response propensity model</w:t>
        </w:r>
        <w:r w:rsidR="003D6184">
          <w:rPr>
            <w:webHidden/>
          </w:rPr>
          <w:tab/>
        </w:r>
        <w:r w:rsidR="003D6184">
          <w:rPr>
            <w:webHidden/>
          </w:rPr>
          <w:fldChar w:fldCharType="begin"/>
        </w:r>
        <w:r w:rsidR="003D6184">
          <w:rPr>
            <w:webHidden/>
          </w:rPr>
          <w:instrText xml:space="preserve"> PAGEREF _Toc118712897 \h </w:instrText>
        </w:r>
        <w:r w:rsidR="003D6184">
          <w:rPr>
            <w:webHidden/>
          </w:rPr>
        </w:r>
        <w:r w:rsidR="003D6184">
          <w:rPr>
            <w:webHidden/>
          </w:rPr>
          <w:fldChar w:fldCharType="separate"/>
        </w:r>
        <w:r w:rsidR="003D6184">
          <w:rPr>
            <w:webHidden/>
          </w:rPr>
          <w:t>29</w:t>
        </w:r>
        <w:r w:rsidR="003D6184">
          <w:rPr>
            <w:webHidden/>
          </w:rPr>
          <w:fldChar w:fldCharType="end"/>
        </w:r>
      </w:hyperlink>
    </w:p>
    <w:p w14:paraId="7DC4CD1E" w14:textId="70BC4E3D" w:rsidR="003D6184" w:rsidRDefault="00024851">
      <w:pPr>
        <w:pStyle w:val="TOC3"/>
        <w:rPr>
          <w:rFonts w:asciiTheme="minorHAnsi" w:eastAsiaTheme="minorEastAsia" w:hAnsiTheme="minorHAnsi" w:cstheme="minorBidi"/>
          <w:color w:val="auto"/>
          <w:sz w:val="22"/>
          <w:szCs w:val="22"/>
          <w:lang w:eastAsia="en-AU"/>
        </w:rPr>
      </w:pPr>
      <w:hyperlink w:anchor="_Toc118712898" w:history="1">
        <w:r w:rsidR="003D6184" w:rsidRPr="00D0755C">
          <w:rPr>
            <w:rStyle w:val="Hyperlink"/>
            <w:rFonts w:ascii="Arial Bold" w:hAnsi="Arial Bold"/>
          </w:rPr>
          <w:t>3.3.10.</w:t>
        </w:r>
        <w:r w:rsidR="003D6184">
          <w:rPr>
            <w:rFonts w:asciiTheme="minorHAnsi" w:eastAsiaTheme="minorEastAsia" w:hAnsiTheme="minorHAnsi" w:cstheme="minorBidi"/>
            <w:color w:val="auto"/>
            <w:sz w:val="22"/>
            <w:szCs w:val="22"/>
            <w:lang w:eastAsia="en-AU"/>
          </w:rPr>
          <w:tab/>
        </w:r>
        <w:r w:rsidR="003D6184" w:rsidRPr="00D0755C">
          <w:rPr>
            <w:rStyle w:val="Hyperlink"/>
          </w:rPr>
          <w:t>Email deliverability testing</w:t>
        </w:r>
        <w:r w:rsidR="003D6184">
          <w:rPr>
            <w:webHidden/>
          </w:rPr>
          <w:tab/>
        </w:r>
        <w:r w:rsidR="003D6184">
          <w:rPr>
            <w:webHidden/>
          </w:rPr>
          <w:fldChar w:fldCharType="begin"/>
        </w:r>
        <w:r w:rsidR="003D6184">
          <w:rPr>
            <w:webHidden/>
          </w:rPr>
          <w:instrText xml:space="preserve"> PAGEREF _Toc118712898 \h </w:instrText>
        </w:r>
        <w:r w:rsidR="003D6184">
          <w:rPr>
            <w:webHidden/>
          </w:rPr>
        </w:r>
        <w:r w:rsidR="003D6184">
          <w:rPr>
            <w:webHidden/>
          </w:rPr>
          <w:fldChar w:fldCharType="separate"/>
        </w:r>
        <w:r w:rsidR="003D6184">
          <w:rPr>
            <w:webHidden/>
          </w:rPr>
          <w:t>29</w:t>
        </w:r>
        <w:r w:rsidR="003D6184">
          <w:rPr>
            <w:webHidden/>
          </w:rPr>
          <w:fldChar w:fldCharType="end"/>
        </w:r>
      </w:hyperlink>
    </w:p>
    <w:p w14:paraId="01FDFD46" w14:textId="43D89199" w:rsidR="003D6184" w:rsidRDefault="00024851">
      <w:pPr>
        <w:pStyle w:val="TOC2"/>
        <w:rPr>
          <w:rFonts w:asciiTheme="minorHAnsi" w:eastAsiaTheme="minorEastAsia" w:hAnsiTheme="minorHAnsi" w:cstheme="minorBidi"/>
          <w:noProof/>
          <w:color w:val="auto"/>
          <w:sz w:val="22"/>
          <w:szCs w:val="22"/>
          <w:lang w:eastAsia="en-AU"/>
        </w:rPr>
      </w:pPr>
      <w:hyperlink w:anchor="_Toc118712899" w:history="1">
        <w:r w:rsidR="003D6184" w:rsidRPr="00D0755C">
          <w:rPr>
            <w:rStyle w:val="Hyperlink"/>
            <w:rFonts w:ascii="Arial Bold" w:hAnsi="Arial Bold"/>
            <w:noProof/>
          </w:rPr>
          <w:t>3.4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Data collection</w:t>
        </w:r>
        <w:r w:rsidR="003D6184">
          <w:rPr>
            <w:noProof/>
            <w:webHidden/>
          </w:rPr>
          <w:tab/>
        </w:r>
        <w:r w:rsidR="003D6184">
          <w:rPr>
            <w:noProof/>
            <w:webHidden/>
          </w:rPr>
          <w:fldChar w:fldCharType="begin"/>
        </w:r>
        <w:r w:rsidR="003D6184">
          <w:rPr>
            <w:noProof/>
            <w:webHidden/>
          </w:rPr>
          <w:instrText xml:space="preserve"> PAGEREF _Toc118712899 \h </w:instrText>
        </w:r>
        <w:r w:rsidR="003D6184">
          <w:rPr>
            <w:noProof/>
            <w:webHidden/>
          </w:rPr>
        </w:r>
        <w:r w:rsidR="003D6184">
          <w:rPr>
            <w:noProof/>
            <w:webHidden/>
          </w:rPr>
          <w:fldChar w:fldCharType="separate"/>
        </w:r>
        <w:r w:rsidR="003D6184">
          <w:rPr>
            <w:noProof/>
            <w:webHidden/>
          </w:rPr>
          <w:t>29</w:t>
        </w:r>
        <w:r w:rsidR="003D6184">
          <w:rPr>
            <w:noProof/>
            <w:webHidden/>
          </w:rPr>
          <w:fldChar w:fldCharType="end"/>
        </w:r>
      </w:hyperlink>
    </w:p>
    <w:p w14:paraId="07EA2633" w14:textId="426CADF8" w:rsidR="003D6184" w:rsidRDefault="00024851">
      <w:pPr>
        <w:pStyle w:val="TOC3"/>
        <w:rPr>
          <w:rFonts w:asciiTheme="minorHAnsi" w:eastAsiaTheme="minorEastAsia" w:hAnsiTheme="minorHAnsi" w:cstheme="minorBidi"/>
          <w:color w:val="auto"/>
          <w:sz w:val="22"/>
          <w:szCs w:val="22"/>
          <w:lang w:eastAsia="en-AU"/>
        </w:rPr>
      </w:pPr>
      <w:hyperlink w:anchor="_Toc118712900" w:history="1">
        <w:r w:rsidR="003D6184" w:rsidRPr="00D0755C">
          <w:rPr>
            <w:rStyle w:val="Hyperlink"/>
            <w:rFonts w:ascii="Arial Bold" w:hAnsi="Arial Bold"/>
          </w:rPr>
          <w:t>3.4.1.</w:t>
        </w:r>
        <w:r w:rsidR="003D6184">
          <w:rPr>
            <w:rFonts w:asciiTheme="minorHAnsi" w:eastAsiaTheme="minorEastAsia" w:hAnsiTheme="minorHAnsi" w:cstheme="minorBidi"/>
            <w:color w:val="auto"/>
            <w:sz w:val="22"/>
            <w:szCs w:val="22"/>
            <w:lang w:eastAsia="en-AU"/>
          </w:rPr>
          <w:tab/>
        </w:r>
        <w:r w:rsidR="003D6184" w:rsidRPr="00D0755C">
          <w:rPr>
            <w:rStyle w:val="Hyperlink"/>
          </w:rPr>
          <w:t>Online survey</w:t>
        </w:r>
        <w:r w:rsidR="003D6184">
          <w:rPr>
            <w:webHidden/>
          </w:rPr>
          <w:tab/>
        </w:r>
        <w:r w:rsidR="003D6184">
          <w:rPr>
            <w:webHidden/>
          </w:rPr>
          <w:fldChar w:fldCharType="begin"/>
        </w:r>
        <w:r w:rsidR="003D6184">
          <w:rPr>
            <w:webHidden/>
          </w:rPr>
          <w:instrText xml:space="preserve"> PAGEREF _Toc118712900 \h </w:instrText>
        </w:r>
        <w:r w:rsidR="003D6184">
          <w:rPr>
            <w:webHidden/>
          </w:rPr>
        </w:r>
        <w:r w:rsidR="003D6184">
          <w:rPr>
            <w:webHidden/>
          </w:rPr>
          <w:fldChar w:fldCharType="separate"/>
        </w:r>
        <w:r w:rsidR="003D6184">
          <w:rPr>
            <w:webHidden/>
          </w:rPr>
          <w:t>29</w:t>
        </w:r>
        <w:r w:rsidR="003D6184">
          <w:rPr>
            <w:webHidden/>
          </w:rPr>
          <w:fldChar w:fldCharType="end"/>
        </w:r>
      </w:hyperlink>
    </w:p>
    <w:p w14:paraId="3CC815BF" w14:textId="573D6DDE" w:rsidR="003D6184" w:rsidRDefault="00024851">
      <w:pPr>
        <w:pStyle w:val="TOC3"/>
        <w:rPr>
          <w:rFonts w:asciiTheme="minorHAnsi" w:eastAsiaTheme="minorEastAsia" w:hAnsiTheme="minorHAnsi" w:cstheme="minorBidi"/>
          <w:color w:val="auto"/>
          <w:sz w:val="22"/>
          <w:szCs w:val="22"/>
          <w:lang w:eastAsia="en-AU"/>
        </w:rPr>
      </w:pPr>
      <w:hyperlink w:anchor="_Toc118712901" w:history="1">
        <w:r w:rsidR="003D6184" w:rsidRPr="00D0755C">
          <w:rPr>
            <w:rStyle w:val="Hyperlink"/>
            <w:rFonts w:ascii="Arial Bold" w:hAnsi="Arial Bold"/>
          </w:rPr>
          <w:t>3.4.2.</w:t>
        </w:r>
        <w:r w:rsidR="003D6184">
          <w:rPr>
            <w:rFonts w:asciiTheme="minorHAnsi" w:eastAsiaTheme="minorEastAsia" w:hAnsiTheme="minorHAnsi" w:cstheme="minorBidi"/>
            <w:color w:val="auto"/>
            <w:sz w:val="22"/>
            <w:szCs w:val="22"/>
            <w:lang w:eastAsia="en-AU"/>
          </w:rPr>
          <w:tab/>
        </w:r>
        <w:r w:rsidR="003D6184" w:rsidRPr="00D0755C">
          <w:rPr>
            <w:rStyle w:val="Hyperlink"/>
          </w:rPr>
          <w:t>Survey testing</w:t>
        </w:r>
        <w:r w:rsidR="003D6184">
          <w:rPr>
            <w:webHidden/>
          </w:rPr>
          <w:tab/>
        </w:r>
        <w:r w:rsidR="003D6184">
          <w:rPr>
            <w:webHidden/>
          </w:rPr>
          <w:fldChar w:fldCharType="begin"/>
        </w:r>
        <w:r w:rsidR="003D6184">
          <w:rPr>
            <w:webHidden/>
          </w:rPr>
          <w:instrText xml:space="preserve"> PAGEREF _Toc118712901 \h </w:instrText>
        </w:r>
        <w:r w:rsidR="003D6184">
          <w:rPr>
            <w:webHidden/>
          </w:rPr>
        </w:r>
        <w:r w:rsidR="003D6184">
          <w:rPr>
            <w:webHidden/>
          </w:rPr>
          <w:fldChar w:fldCharType="separate"/>
        </w:r>
        <w:r w:rsidR="003D6184">
          <w:rPr>
            <w:webHidden/>
          </w:rPr>
          <w:t>31</w:t>
        </w:r>
        <w:r w:rsidR="003D6184">
          <w:rPr>
            <w:webHidden/>
          </w:rPr>
          <w:fldChar w:fldCharType="end"/>
        </w:r>
      </w:hyperlink>
    </w:p>
    <w:p w14:paraId="62F71917" w14:textId="2EDF2D7A" w:rsidR="003D6184" w:rsidRDefault="00024851">
      <w:pPr>
        <w:pStyle w:val="TOC3"/>
        <w:rPr>
          <w:rFonts w:asciiTheme="minorHAnsi" w:eastAsiaTheme="minorEastAsia" w:hAnsiTheme="minorHAnsi" w:cstheme="minorBidi"/>
          <w:color w:val="auto"/>
          <w:sz w:val="22"/>
          <w:szCs w:val="22"/>
          <w:lang w:eastAsia="en-AU"/>
        </w:rPr>
      </w:pPr>
      <w:hyperlink w:anchor="_Toc118712902" w:history="1">
        <w:r w:rsidR="003D6184" w:rsidRPr="00D0755C">
          <w:rPr>
            <w:rStyle w:val="Hyperlink"/>
            <w:rFonts w:ascii="Arial Bold" w:hAnsi="Arial Bold"/>
          </w:rPr>
          <w:t>3.4.3.</w:t>
        </w:r>
        <w:r w:rsidR="003D6184">
          <w:rPr>
            <w:rFonts w:asciiTheme="minorHAnsi" w:eastAsiaTheme="minorEastAsia" w:hAnsiTheme="minorHAnsi" w:cstheme="minorBidi"/>
            <w:color w:val="auto"/>
            <w:sz w:val="22"/>
            <w:szCs w:val="22"/>
            <w:lang w:eastAsia="en-AU"/>
          </w:rPr>
          <w:tab/>
        </w:r>
        <w:r w:rsidR="003D6184" w:rsidRPr="00D0755C">
          <w:rPr>
            <w:rStyle w:val="Hyperlink"/>
          </w:rPr>
          <w:t>Quality assurance and applicable standards</w:t>
        </w:r>
        <w:r w:rsidR="003D6184">
          <w:rPr>
            <w:webHidden/>
          </w:rPr>
          <w:tab/>
        </w:r>
        <w:r w:rsidR="003D6184">
          <w:rPr>
            <w:webHidden/>
          </w:rPr>
          <w:fldChar w:fldCharType="begin"/>
        </w:r>
        <w:r w:rsidR="003D6184">
          <w:rPr>
            <w:webHidden/>
          </w:rPr>
          <w:instrText xml:space="preserve"> PAGEREF _Toc118712902 \h </w:instrText>
        </w:r>
        <w:r w:rsidR="003D6184">
          <w:rPr>
            <w:webHidden/>
          </w:rPr>
        </w:r>
        <w:r w:rsidR="003D6184">
          <w:rPr>
            <w:webHidden/>
          </w:rPr>
          <w:fldChar w:fldCharType="separate"/>
        </w:r>
        <w:r w:rsidR="003D6184">
          <w:rPr>
            <w:webHidden/>
          </w:rPr>
          <w:t>31</w:t>
        </w:r>
        <w:r w:rsidR="003D6184">
          <w:rPr>
            <w:webHidden/>
          </w:rPr>
          <w:fldChar w:fldCharType="end"/>
        </w:r>
      </w:hyperlink>
    </w:p>
    <w:p w14:paraId="3C8A7AAC" w14:textId="0D3C41BF" w:rsidR="003D6184" w:rsidRDefault="00024851">
      <w:pPr>
        <w:pStyle w:val="TOC3"/>
        <w:rPr>
          <w:rFonts w:asciiTheme="minorHAnsi" w:eastAsiaTheme="minorEastAsia" w:hAnsiTheme="minorHAnsi" w:cstheme="minorBidi"/>
          <w:color w:val="auto"/>
          <w:sz w:val="22"/>
          <w:szCs w:val="22"/>
          <w:lang w:eastAsia="en-AU"/>
        </w:rPr>
      </w:pPr>
      <w:hyperlink w:anchor="_Toc118712903" w:history="1">
        <w:r w:rsidR="003D6184" w:rsidRPr="00D0755C">
          <w:rPr>
            <w:rStyle w:val="Hyperlink"/>
            <w:rFonts w:ascii="Arial Bold" w:hAnsi="Arial Bold"/>
          </w:rPr>
          <w:t>3.4.4.</w:t>
        </w:r>
        <w:r w:rsidR="003D6184">
          <w:rPr>
            <w:rFonts w:asciiTheme="minorHAnsi" w:eastAsiaTheme="minorEastAsia" w:hAnsiTheme="minorHAnsi" w:cstheme="minorBidi"/>
            <w:color w:val="auto"/>
            <w:sz w:val="22"/>
            <w:szCs w:val="22"/>
            <w:lang w:eastAsia="en-AU"/>
          </w:rPr>
          <w:tab/>
        </w:r>
        <w:r w:rsidR="003D6184" w:rsidRPr="00D0755C">
          <w:rPr>
            <w:rStyle w:val="Hyperlink"/>
          </w:rPr>
          <w:t>Monitoring and progress reporting</w:t>
        </w:r>
        <w:r w:rsidR="003D6184">
          <w:rPr>
            <w:webHidden/>
          </w:rPr>
          <w:tab/>
        </w:r>
        <w:r w:rsidR="003D6184">
          <w:rPr>
            <w:webHidden/>
          </w:rPr>
          <w:fldChar w:fldCharType="begin"/>
        </w:r>
        <w:r w:rsidR="003D6184">
          <w:rPr>
            <w:webHidden/>
          </w:rPr>
          <w:instrText xml:space="preserve"> PAGEREF _Toc118712903 \h </w:instrText>
        </w:r>
        <w:r w:rsidR="003D6184">
          <w:rPr>
            <w:webHidden/>
          </w:rPr>
        </w:r>
        <w:r w:rsidR="003D6184">
          <w:rPr>
            <w:webHidden/>
          </w:rPr>
          <w:fldChar w:fldCharType="separate"/>
        </w:r>
        <w:r w:rsidR="003D6184">
          <w:rPr>
            <w:webHidden/>
          </w:rPr>
          <w:t>31</w:t>
        </w:r>
        <w:r w:rsidR="003D6184">
          <w:rPr>
            <w:webHidden/>
          </w:rPr>
          <w:fldChar w:fldCharType="end"/>
        </w:r>
      </w:hyperlink>
    </w:p>
    <w:p w14:paraId="2790E0DE" w14:textId="3B1039FE" w:rsidR="003D6184" w:rsidRDefault="00024851">
      <w:pPr>
        <w:pStyle w:val="TOC3"/>
        <w:rPr>
          <w:rFonts w:asciiTheme="minorHAnsi" w:eastAsiaTheme="minorEastAsia" w:hAnsiTheme="minorHAnsi" w:cstheme="minorBidi"/>
          <w:color w:val="auto"/>
          <w:sz w:val="22"/>
          <w:szCs w:val="22"/>
          <w:lang w:eastAsia="en-AU"/>
        </w:rPr>
      </w:pPr>
      <w:hyperlink w:anchor="_Toc118712904" w:history="1">
        <w:r w:rsidR="003D6184" w:rsidRPr="00D0755C">
          <w:rPr>
            <w:rStyle w:val="Hyperlink"/>
            <w:rFonts w:ascii="Arial Bold" w:hAnsi="Arial Bold"/>
          </w:rPr>
          <w:t>3.4.5.</w:t>
        </w:r>
        <w:r w:rsidR="003D6184">
          <w:rPr>
            <w:rFonts w:asciiTheme="minorHAnsi" w:eastAsiaTheme="minorEastAsia" w:hAnsiTheme="minorHAnsi" w:cstheme="minorBidi"/>
            <w:color w:val="auto"/>
            <w:sz w:val="22"/>
            <w:szCs w:val="22"/>
            <w:lang w:eastAsia="en-AU"/>
          </w:rPr>
          <w:tab/>
        </w:r>
        <w:r w:rsidR="003D6184" w:rsidRPr="00D0755C">
          <w:rPr>
            <w:rStyle w:val="Hyperlink"/>
          </w:rPr>
          <w:t>Live online reporting module</w:t>
        </w:r>
        <w:r w:rsidR="003D6184">
          <w:rPr>
            <w:webHidden/>
          </w:rPr>
          <w:tab/>
        </w:r>
        <w:r w:rsidR="003D6184">
          <w:rPr>
            <w:webHidden/>
          </w:rPr>
          <w:fldChar w:fldCharType="begin"/>
        </w:r>
        <w:r w:rsidR="003D6184">
          <w:rPr>
            <w:webHidden/>
          </w:rPr>
          <w:instrText xml:space="preserve"> PAGEREF _Toc118712904 \h </w:instrText>
        </w:r>
        <w:r w:rsidR="003D6184">
          <w:rPr>
            <w:webHidden/>
          </w:rPr>
        </w:r>
        <w:r w:rsidR="003D6184">
          <w:rPr>
            <w:webHidden/>
          </w:rPr>
          <w:fldChar w:fldCharType="separate"/>
        </w:r>
        <w:r w:rsidR="003D6184">
          <w:rPr>
            <w:webHidden/>
          </w:rPr>
          <w:t>32</w:t>
        </w:r>
        <w:r w:rsidR="003D6184">
          <w:rPr>
            <w:webHidden/>
          </w:rPr>
          <w:fldChar w:fldCharType="end"/>
        </w:r>
      </w:hyperlink>
    </w:p>
    <w:p w14:paraId="7C0F69F4" w14:textId="22130408" w:rsidR="003D6184" w:rsidRDefault="00024851">
      <w:pPr>
        <w:pStyle w:val="TOC2"/>
        <w:rPr>
          <w:rFonts w:asciiTheme="minorHAnsi" w:eastAsiaTheme="minorEastAsia" w:hAnsiTheme="minorHAnsi" w:cstheme="minorBidi"/>
          <w:noProof/>
          <w:color w:val="auto"/>
          <w:sz w:val="22"/>
          <w:szCs w:val="22"/>
          <w:lang w:eastAsia="en-AU"/>
        </w:rPr>
      </w:pPr>
      <w:hyperlink w:anchor="_Toc118712905" w:history="1">
        <w:r w:rsidR="003D6184" w:rsidRPr="00D0755C">
          <w:rPr>
            <w:rStyle w:val="Hyperlink"/>
            <w:rFonts w:ascii="Arial Bold" w:hAnsi="Arial Bold"/>
            <w:noProof/>
          </w:rPr>
          <w:t>3.5</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Graduate support</w:t>
        </w:r>
        <w:r w:rsidR="003D6184">
          <w:rPr>
            <w:noProof/>
            <w:webHidden/>
          </w:rPr>
          <w:tab/>
        </w:r>
        <w:r w:rsidR="003D6184">
          <w:rPr>
            <w:noProof/>
            <w:webHidden/>
          </w:rPr>
          <w:fldChar w:fldCharType="begin"/>
        </w:r>
        <w:r w:rsidR="003D6184">
          <w:rPr>
            <w:noProof/>
            <w:webHidden/>
          </w:rPr>
          <w:instrText xml:space="preserve"> PAGEREF _Toc118712905 \h </w:instrText>
        </w:r>
        <w:r w:rsidR="003D6184">
          <w:rPr>
            <w:noProof/>
            <w:webHidden/>
          </w:rPr>
        </w:r>
        <w:r w:rsidR="003D6184">
          <w:rPr>
            <w:noProof/>
            <w:webHidden/>
          </w:rPr>
          <w:fldChar w:fldCharType="separate"/>
        </w:r>
        <w:r w:rsidR="003D6184">
          <w:rPr>
            <w:noProof/>
            <w:webHidden/>
          </w:rPr>
          <w:t>32</w:t>
        </w:r>
        <w:r w:rsidR="003D6184">
          <w:rPr>
            <w:noProof/>
            <w:webHidden/>
          </w:rPr>
          <w:fldChar w:fldCharType="end"/>
        </w:r>
      </w:hyperlink>
    </w:p>
    <w:p w14:paraId="7660B684" w14:textId="7BD45696" w:rsidR="003D6184" w:rsidRDefault="00024851">
      <w:pPr>
        <w:pStyle w:val="TOC2"/>
        <w:rPr>
          <w:rFonts w:asciiTheme="minorHAnsi" w:eastAsiaTheme="minorEastAsia" w:hAnsiTheme="minorHAnsi" w:cstheme="minorBidi"/>
          <w:noProof/>
          <w:color w:val="auto"/>
          <w:sz w:val="22"/>
          <w:szCs w:val="22"/>
          <w:lang w:eastAsia="en-AU"/>
        </w:rPr>
      </w:pPr>
      <w:hyperlink w:anchor="_Toc118712906" w:history="1">
        <w:r w:rsidR="003D6184" w:rsidRPr="00D0755C">
          <w:rPr>
            <w:rStyle w:val="Hyperlink"/>
            <w:rFonts w:ascii="Arial Bold" w:hAnsi="Arial Bold"/>
            <w:noProof/>
          </w:rPr>
          <w:t>3.6</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Prize draw</w:t>
        </w:r>
        <w:r w:rsidR="003D6184">
          <w:rPr>
            <w:noProof/>
            <w:webHidden/>
          </w:rPr>
          <w:tab/>
        </w:r>
        <w:r w:rsidR="003D6184">
          <w:rPr>
            <w:noProof/>
            <w:webHidden/>
          </w:rPr>
          <w:fldChar w:fldCharType="begin"/>
        </w:r>
        <w:r w:rsidR="003D6184">
          <w:rPr>
            <w:noProof/>
            <w:webHidden/>
          </w:rPr>
          <w:instrText xml:space="preserve"> PAGEREF _Toc118712906 \h </w:instrText>
        </w:r>
        <w:r w:rsidR="003D6184">
          <w:rPr>
            <w:noProof/>
            <w:webHidden/>
          </w:rPr>
        </w:r>
        <w:r w:rsidR="003D6184">
          <w:rPr>
            <w:noProof/>
            <w:webHidden/>
          </w:rPr>
          <w:fldChar w:fldCharType="separate"/>
        </w:r>
        <w:r w:rsidR="003D6184">
          <w:rPr>
            <w:noProof/>
            <w:webHidden/>
          </w:rPr>
          <w:t>33</w:t>
        </w:r>
        <w:r w:rsidR="003D6184">
          <w:rPr>
            <w:noProof/>
            <w:webHidden/>
          </w:rPr>
          <w:fldChar w:fldCharType="end"/>
        </w:r>
      </w:hyperlink>
    </w:p>
    <w:p w14:paraId="7746CFF9" w14:textId="2CF7C140" w:rsidR="003D6184" w:rsidRDefault="00024851">
      <w:pPr>
        <w:pStyle w:val="TOC1"/>
        <w:rPr>
          <w:rFonts w:asciiTheme="minorHAnsi" w:eastAsiaTheme="minorEastAsia" w:hAnsiTheme="minorHAnsi" w:cstheme="minorBidi"/>
          <w:b w:val="0"/>
          <w:color w:val="auto"/>
          <w:sz w:val="22"/>
          <w:szCs w:val="22"/>
          <w:lang w:eastAsia="en-AU"/>
        </w:rPr>
      </w:pPr>
      <w:hyperlink w:anchor="_Toc118712907" w:history="1">
        <w:r w:rsidR="003D6184" w:rsidRPr="00D0755C">
          <w:rPr>
            <w:rStyle w:val="Hyperlink"/>
            <w:rFonts w:ascii="Arial Bold" w:hAnsi="Arial Bold"/>
          </w:rPr>
          <w:t>4.</w:t>
        </w:r>
        <w:r w:rsidR="003D6184">
          <w:rPr>
            <w:rFonts w:asciiTheme="minorHAnsi" w:eastAsiaTheme="minorEastAsia" w:hAnsiTheme="minorHAnsi" w:cstheme="minorBidi"/>
            <w:b w:val="0"/>
            <w:color w:val="auto"/>
            <w:sz w:val="22"/>
            <w:szCs w:val="22"/>
            <w:lang w:eastAsia="en-AU"/>
          </w:rPr>
          <w:tab/>
        </w:r>
        <w:r w:rsidR="003D6184" w:rsidRPr="00D0755C">
          <w:rPr>
            <w:rStyle w:val="Hyperlink"/>
          </w:rPr>
          <w:t>Questionnaire</w:t>
        </w:r>
        <w:r w:rsidR="003D6184">
          <w:rPr>
            <w:webHidden/>
          </w:rPr>
          <w:tab/>
        </w:r>
        <w:r w:rsidR="003D6184">
          <w:rPr>
            <w:webHidden/>
          </w:rPr>
          <w:fldChar w:fldCharType="begin"/>
        </w:r>
        <w:r w:rsidR="003D6184">
          <w:rPr>
            <w:webHidden/>
          </w:rPr>
          <w:instrText xml:space="preserve"> PAGEREF _Toc118712907 \h </w:instrText>
        </w:r>
        <w:r w:rsidR="003D6184">
          <w:rPr>
            <w:webHidden/>
          </w:rPr>
        </w:r>
        <w:r w:rsidR="003D6184">
          <w:rPr>
            <w:webHidden/>
          </w:rPr>
          <w:fldChar w:fldCharType="separate"/>
        </w:r>
        <w:r w:rsidR="003D6184">
          <w:rPr>
            <w:webHidden/>
          </w:rPr>
          <w:t>34</w:t>
        </w:r>
        <w:r w:rsidR="003D6184">
          <w:rPr>
            <w:webHidden/>
          </w:rPr>
          <w:fldChar w:fldCharType="end"/>
        </w:r>
      </w:hyperlink>
    </w:p>
    <w:p w14:paraId="72A5848E" w14:textId="53D17FD7" w:rsidR="003D6184" w:rsidRDefault="00024851">
      <w:pPr>
        <w:pStyle w:val="TOC2"/>
        <w:rPr>
          <w:rFonts w:asciiTheme="minorHAnsi" w:eastAsiaTheme="minorEastAsia" w:hAnsiTheme="minorHAnsi" w:cstheme="minorBidi"/>
          <w:noProof/>
          <w:color w:val="auto"/>
          <w:sz w:val="22"/>
          <w:szCs w:val="22"/>
          <w:lang w:eastAsia="en-AU"/>
        </w:rPr>
      </w:pPr>
      <w:hyperlink w:anchor="_Toc118712908" w:history="1">
        <w:r w:rsidR="003D6184" w:rsidRPr="00D0755C">
          <w:rPr>
            <w:rStyle w:val="Hyperlink"/>
            <w:rFonts w:ascii="Arial Bold" w:hAnsi="Arial Bold"/>
            <w:noProof/>
          </w:rPr>
          <w:t>4.1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Development</w:t>
        </w:r>
        <w:r w:rsidR="003D6184">
          <w:rPr>
            <w:noProof/>
            <w:webHidden/>
          </w:rPr>
          <w:tab/>
        </w:r>
        <w:r w:rsidR="003D6184">
          <w:rPr>
            <w:noProof/>
            <w:webHidden/>
          </w:rPr>
          <w:fldChar w:fldCharType="begin"/>
        </w:r>
        <w:r w:rsidR="003D6184">
          <w:rPr>
            <w:noProof/>
            <w:webHidden/>
          </w:rPr>
          <w:instrText xml:space="preserve"> PAGEREF _Toc118712908 \h </w:instrText>
        </w:r>
        <w:r w:rsidR="003D6184">
          <w:rPr>
            <w:noProof/>
            <w:webHidden/>
          </w:rPr>
        </w:r>
        <w:r w:rsidR="003D6184">
          <w:rPr>
            <w:noProof/>
            <w:webHidden/>
          </w:rPr>
          <w:fldChar w:fldCharType="separate"/>
        </w:r>
        <w:r w:rsidR="003D6184">
          <w:rPr>
            <w:noProof/>
            <w:webHidden/>
          </w:rPr>
          <w:t>34</w:t>
        </w:r>
        <w:r w:rsidR="003D6184">
          <w:rPr>
            <w:noProof/>
            <w:webHidden/>
          </w:rPr>
          <w:fldChar w:fldCharType="end"/>
        </w:r>
      </w:hyperlink>
    </w:p>
    <w:p w14:paraId="52DB3A97" w14:textId="7DD91E9B" w:rsidR="003D6184" w:rsidRDefault="00024851">
      <w:pPr>
        <w:pStyle w:val="TOC2"/>
        <w:rPr>
          <w:rFonts w:asciiTheme="minorHAnsi" w:eastAsiaTheme="minorEastAsia" w:hAnsiTheme="minorHAnsi" w:cstheme="minorBidi"/>
          <w:noProof/>
          <w:color w:val="auto"/>
          <w:sz w:val="22"/>
          <w:szCs w:val="22"/>
          <w:lang w:eastAsia="en-AU"/>
        </w:rPr>
      </w:pPr>
      <w:hyperlink w:anchor="_Toc118712909" w:history="1">
        <w:r w:rsidR="003D6184" w:rsidRPr="00D0755C">
          <w:rPr>
            <w:rStyle w:val="Hyperlink"/>
            <w:rFonts w:ascii="Arial Bold" w:hAnsi="Arial Bold"/>
            <w:noProof/>
          </w:rPr>
          <w:t>4.2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Overview</w:t>
        </w:r>
        <w:r w:rsidR="003D6184">
          <w:rPr>
            <w:noProof/>
            <w:webHidden/>
          </w:rPr>
          <w:tab/>
        </w:r>
        <w:r w:rsidR="003D6184">
          <w:rPr>
            <w:noProof/>
            <w:webHidden/>
          </w:rPr>
          <w:fldChar w:fldCharType="begin"/>
        </w:r>
        <w:r w:rsidR="003D6184">
          <w:rPr>
            <w:noProof/>
            <w:webHidden/>
          </w:rPr>
          <w:instrText xml:space="preserve"> PAGEREF _Toc118712909 \h </w:instrText>
        </w:r>
        <w:r w:rsidR="003D6184">
          <w:rPr>
            <w:noProof/>
            <w:webHidden/>
          </w:rPr>
        </w:r>
        <w:r w:rsidR="003D6184">
          <w:rPr>
            <w:noProof/>
            <w:webHidden/>
          </w:rPr>
          <w:fldChar w:fldCharType="separate"/>
        </w:r>
        <w:r w:rsidR="003D6184">
          <w:rPr>
            <w:noProof/>
            <w:webHidden/>
          </w:rPr>
          <w:t>34</w:t>
        </w:r>
        <w:r w:rsidR="003D6184">
          <w:rPr>
            <w:noProof/>
            <w:webHidden/>
          </w:rPr>
          <w:fldChar w:fldCharType="end"/>
        </w:r>
      </w:hyperlink>
    </w:p>
    <w:p w14:paraId="3F638833" w14:textId="56DC4B82" w:rsidR="003D6184" w:rsidRDefault="00024851">
      <w:pPr>
        <w:pStyle w:val="TOC2"/>
        <w:rPr>
          <w:rFonts w:asciiTheme="minorHAnsi" w:eastAsiaTheme="minorEastAsia" w:hAnsiTheme="minorHAnsi" w:cstheme="minorBidi"/>
          <w:noProof/>
          <w:color w:val="auto"/>
          <w:sz w:val="22"/>
          <w:szCs w:val="22"/>
          <w:lang w:eastAsia="en-AU"/>
        </w:rPr>
      </w:pPr>
      <w:hyperlink w:anchor="_Toc118712910" w:history="1">
        <w:r w:rsidR="003D6184" w:rsidRPr="00D0755C">
          <w:rPr>
            <w:rStyle w:val="Hyperlink"/>
            <w:rFonts w:ascii="Arial Bold" w:hAnsi="Arial Bold"/>
            <w:noProof/>
          </w:rPr>
          <w:t>4.3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Changes from 2021</w:t>
        </w:r>
        <w:r w:rsidR="003D6184">
          <w:rPr>
            <w:noProof/>
            <w:webHidden/>
          </w:rPr>
          <w:tab/>
        </w:r>
        <w:r w:rsidR="003D6184">
          <w:rPr>
            <w:noProof/>
            <w:webHidden/>
          </w:rPr>
          <w:fldChar w:fldCharType="begin"/>
        </w:r>
        <w:r w:rsidR="003D6184">
          <w:rPr>
            <w:noProof/>
            <w:webHidden/>
          </w:rPr>
          <w:instrText xml:space="preserve"> PAGEREF _Toc118712910 \h </w:instrText>
        </w:r>
        <w:r w:rsidR="003D6184">
          <w:rPr>
            <w:noProof/>
            <w:webHidden/>
          </w:rPr>
        </w:r>
        <w:r w:rsidR="003D6184">
          <w:rPr>
            <w:noProof/>
            <w:webHidden/>
          </w:rPr>
          <w:fldChar w:fldCharType="separate"/>
        </w:r>
        <w:r w:rsidR="003D6184">
          <w:rPr>
            <w:noProof/>
            <w:webHidden/>
          </w:rPr>
          <w:t>34</w:t>
        </w:r>
        <w:r w:rsidR="003D6184">
          <w:rPr>
            <w:noProof/>
            <w:webHidden/>
          </w:rPr>
          <w:fldChar w:fldCharType="end"/>
        </w:r>
      </w:hyperlink>
    </w:p>
    <w:p w14:paraId="686CE218" w14:textId="47DC5519" w:rsidR="003D6184" w:rsidRDefault="00024851">
      <w:pPr>
        <w:pStyle w:val="TOC3"/>
        <w:rPr>
          <w:rFonts w:asciiTheme="minorHAnsi" w:eastAsiaTheme="minorEastAsia" w:hAnsiTheme="minorHAnsi" w:cstheme="minorBidi"/>
          <w:color w:val="auto"/>
          <w:sz w:val="22"/>
          <w:szCs w:val="22"/>
          <w:lang w:eastAsia="en-AU"/>
        </w:rPr>
      </w:pPr>
      <w:hyperlink w:anchor="_Toc118712911" w:history="1">
        <w:r w:rsidR="003D6184" w:rsidRPr="00D0755C">
          <w:rPr>
            <w:rStyle w:val="Hyperlink"/>
            <w:rFonts w:ascii="Arial Bold" w:hAnsi="Arial Bold"/>
          </w:rPr>
          <w:t>4.3.1.</w:t>
        </w:r>
        <w:r w:rsidR="003D6184">
          <w:rPr>
            <w:rFonts w:asciiTheme="minorHAnsi" w:eastAsiaTheme="minorEastAsia" w:hAnsiTheme="minorHAnsi" w:cstheme="minorBidi"/>
            <w:color w:val="auto"/>
            <w:sz w:val="22"/>
            <w:szCs w:val="22"/>
            <w:lang w:eastAsia="en-AU"/>
          </w:rPr>
          <w:tab/>
        </w:r>
        <w:r w:rsidR="003D6184" w:rsidRPr="00D0755C">
          <w:rPr>
            <w:rStyle w:val="Hyperlink"/>
          </w:rPr>
          <w:t>Institution items</w:t>
        </w:r>
        <w:r w:rsidR="003D6184">
          <w:rPr>
            <w:webHidden/>
          </w:rPr>
          <w:tab/>
        </w:r>
        <w:r w:rsidR="003D6184">
          <w:rPr>
            <w:webHidden/>
          </w:rPr>
          <w:fldChar w:fldCharType="begin"/>
        </w:r>
        <w:r w:rsidR="003D6184">
          <w:rPr>
            <w:webHidden/>
          </w:rPr>
          <w:instrText xml:space="preserve"> PAGEREF _Toc118712911 \h </w:instrText>
        </w:r>
        <w:r w:rsidR="003D6184">
          <w:rPr>
            <w:webHidden/>
          </w:rPr>
        </w:r>
        <w:r w:rsidR="003D6184">
          <w:rPr>
            <w:webHidden/>
          </w:rPr>
          <w:fldChar w:fldCharType="separate"/>
        </w:r>
        <w:r w:rsidR="003D6184">
          <w:rPr>
            <w:webHidden/>
          </w:rPr>
          <w:t>35</w:t>
        </w:r>
        <w:r w:rsidR="003D6184">
          <w:rPr>
            <w:webHidden/>
          </w:rPr>
          <w:fldChar w:fldCharType="end"/>
        </w:r>
      </w:hyperlink>
    </w:p>
    <w:p w14:paraId="342A9D31" w14:textId="5BC17661" w:rsidR="003D6184" w:rsidRDefault="00024851">
      <w:pPr>
        <w:pStyle w:val="TOC3"/>
        <w:rPr>
          <w:rFonts w:asciiTheme="minorHAnsi" w:eastAsiaTheme="minorEastAsia" w:hAnsiTheme="minorHAnsi" w:cstheme="minorBidi"/>
          <w:color w:val="auto"/>
          <w:sz w:val="22"/>
          <w:szCs w:val="22"/>
          <w:lang w:eastAsia="en-AU"/>
        </w:rPr>
      </w:pPr>
      <w:hyperlink w:anchor="_Toc118712912" w:history="1">
        <w:r w:rsidR="003D6184" w:rsidRPr="00D0755C">
          <w:rPr>
            <w:rStyle w:val="Hyperlink"/>
            <w:rFonts w:ascii="Arial Bold" w:hAnsi="Arial Bold"/>
          </w:rPr>
          <w:t>4.3.2.</w:t>
        </w:r>
        <w:r w:rsidR="003D6184">
          <w:rPr>
            <w:rFonts w:asciiTheme="minorHAnsi" w:eastAsiaTheme="minorEastAsia" w:hAnsiTheme="minorHAnsi" w:cstheme="minorBidi"/>
            <w:color w:val="auto"/>
            <w:sz w:val="22"/>
            <w:szCs w:val="22"/>
            <w:lang w:eastAsia="en-AU"/>
          </w:rPr>
          <w:tab/>
        </w:r>
        <w:r w:rsidR="003D6184" w:rsidRPr="00D0755C">
          <w:rPr>
            <w:rStyle w:val="Hyperlink"/>
          </w:rPr>
          <w:t>Stakeholder items</w:t>
        </w:r>
        <w:r w:rsidR="003D6184">
          <w:rPr>
            <w:webHidden/>
          </w:rPr>
          <w:tab/>
        </w:r>
        <w:r w:rsidR="003D6184">
          <w:rPr>
            <w:webHidden/>
          </w:rPr>
          <w:fldChar w:fldCharType="begin"/>
        </w:r>
        <w:r w:rsidR="003D6184">
          <w:rPr>
            <w:webHidden/>
          </w:rPr>
          <w:instrText xml:space="preserve"> PAGEREF _Toc118712912 \h </w:instrText>
        </w:r>
        <w:r w:rsidR="003D6184">
          <w:rPr>
            <w:webHidden/>
          </w:rPr>
        </w:r>
        <w:r w:rsidR="003D6184">
          <w:rPr>
            <w:webHidden/>
          </w:rPr>
          <w:fldChar w:fldCharType="separate"/>
        </w:r>
        <w:r w:rsidR="003D6184">
          <w:rPr>
            <w:webHidden/>
          </w:rPr>
          <w:t>35</w:t>
        </w:r>
        <w:r w:rsidR="003D6184">
          <w:rPr>
            <w:webHidden/>
          </w:rPr>
          <w:fldChar w:fldCharType="end"/>
        </w:r>
      </w:hyperlink>
    </w:p>
    <w:p w14:paraId="61DD3EE9" w14:textId="1CF8CD0B" w:rsidR="003D6184" w:rsidRDefault="00024851">
      <w:pPr>
        <w:pStyle w:val="TOC3"/>
        <w:rPr>
          <w:rFonts w:asciiTheme="minorHAnsi" w:eastAsiaTheme="minorEastAsia" w:hAnsiTheme="minorHAnsi" w:cstheme="minorBidi"/>
          <w:color w:val="auto"/>
          <w:sz w:val="22"/>
          <w:szCs w:val="22"/>
          <w:lang w:eastAsia="en-AU"/>
        </w:rPr>
      </w:pPr>
      <w:hyperlink w:anchor="_Toc118712913" w:history="1">
        <w:r w:rsidR="003D6184" w:rsidRPr="00D0755C">
          <w:rPr>
            <w:rStyle w:val="Hyperlink"/>
            <w:rFonts w:ascii="Arial Bold" w:hAnsi="Arial Bold"/>
          </w:rPr>
          <w:t>4.3.3.</w:t>
        </w:r>
        <w:r w:rsidR="003D6184">
          <w:rPr>
            <w:rFonts w:asciiTheme="minorHAnsi" w:eastAsiaTheme="minorEastAsia" w:hAnsiTheme="minorHAnsi" w:cstheme="minorBidi"/>
            <w:color w:val="auto"/>
            <w:sz w:val="22"/>
            <w:szCs w:val="22"/>
            <w:lang w:eastAsia="en-AU"/>
          </w:rPr>
          <w:tab/>
        </w:r>
        <w:r w:rsidR="003D6184" w:rsidRPr="00D0755C">
          <w:rPr>
            <w:rStyle w:val="Hyperlink"/>
          </w:rPr>
          <w:t>Retired items</w:t>
        </w:r>
        <w:r w:rsidR="003D6184">
          <w:rPr>
            <w:webHidden/>
          </w:rPr>
          <w:tab/>
        </w:r>
        <w:r w:rsidR="003D6184">
          <w:rPr>
            <w:webHidden/>
          </w:rPr>
          <w:fldChar w:fldCharType="begin"/>
        </w:r>
        <w:r w:rsidR="003D6184">
          <w:rPr>
            <w:webHidden/>
          </w:rPr>
          <w:instrText xml:space="preserve"> PAGEREF _Toc118712913 \h </w:instrText>
        </w:r>
        <w:r w:rsidR="003D6184">
          <w:rPr>
            <w:webHidden/>
          </w:rPr>
        </w:r>
        <w:r w:rsidR="003D6184">
          <w:rPr>
            <w:webHidden/>
          </w:rPr>
          <w:fldChar w:fldCharType="separate"/>
        </w:r>
        <w:r w:rsidR="003D6184">
          <w:rPr>
            <w:webHidden/>
          </w:rPr>
          <w:t>35</w:t>
        </w:r>
        <w:r w:rsidR="003D6184">
          <w:rPr>
            <w:webHidden/>
          </w:rPr>
          <w:fldChar w:fldCharType="end"/>
        </w:r>
      </w:hyperlink>
    </w:p>
    <w:p w14:paraId="7FC34FE0" w14:textId="6CBCF068" w:rsidR="003D6184" w:rsidRDefault="00024851">
      <w:pPr>
        <w:pStyle w:val="TOC1"/>
        <w:rPr>
          <w:rFonts w:asciiTheme="minorHAnsi" w:eastAsiaTheme="minorEastAsia" w:hAnsiTheme="minorHAnsi" w:cstheme="minorBidi"/>
          <w:b w:val="0"/>
          <w:color w:val="auto"/>
          <w:sz w:val="22"/>
          <w:szCs w:val="22"/>
          <w:lang w:eastAsia="en-AU"/>
        </w:rPr>
      </w:pPr>
      <w:hyperlink w:anchor="_Toc118712914" w:history="1">
        <w:r w:rsidR="003D6184" w:rsidRPr="00D0755C">
          <w:rPr>
            <w:rStyle w:val="Hyperlink"/>
            <w:rFonts w:ascii="Arial Bold" w:hAnsi="Arial Bold"/>
          </w:rPr>
          <w:t>5.</w:t>
        </w:r>
        <w:r w:rsidR="003D6184">
          <w:rPr>
            <w:rFonts w:asciiTheme="minorHAnsi" w:eastAsiaTheme="minorEastAsia" w:hAnsiTheme="minorHAnsi" w:cstheme="minorBidi"/>
            <w:b w:val="0"/>
            <w:color w:val="auto"/>
            <w:sz w:val="22"/>
            <w:szCs w:val="22"/>
            <w:lang w:eastAsia="en-AU"/>
          </w:rPr>
          <w:tab/>
        </w:r>
        <w:r w:rsidR="003D6184" w:rsidRPr="00D0755C">
          <w:rPr>
            <w:rStyle w:val="Hyperlink"/>
          </w:rPr>
          <w:t>Data preparation</w:t>
        </w:r>
        <w:r w:rsidR="003D6184">
          <w:rPr>
            <w:webHidden/>
          </w:rPr>
          <w:tab/>
        </w:r>
        <w:r w:rsidR="003D6184">
          <w:rPr>
            <w:webHidden/>
          </w:rPr>
          <w:fldChar w:fldCharType="begin"/>
        </w:r>
        <w:r w:rsidR="003D6184">
          <w:rPr>
            <w:webHidden/>
          </w:rPr>
          <w:instrText xml:space="preserve"> PAGEREF _Toc118712914 \h </w:instrText>
        </w:r>
        <w:r w:rsidR="003D6184">
          <w:rPr>
            <w:webHidden/>
          </w:rPr>
        </w:r>
        <w:r w:rsidR="003D6184">
          <w:rPr>
            <w:webHidden/>
          </w:rPr>
          <w:fldChar w:fldCharType="separate"/>
        </w:r>
        <w:r w:rsidR="003D6184">
          <w:rPr>
            <w:webHidden/>
          </w:rPr>
          <w:t>36</w:t>
        </w:r>
        <w:r w:rsidR="003D6184">
          <w:rPr>
            <w:webHidden/>
          </w:rPr>
          <w:fldChar w:fldCharType="end"/>
        </w:r>
      </w:hyperlink>
    </w:p>
    <w:p w14:paraId="02DC3F69" w14:textId="018E1E3B" w:rsidR="003D6184" w:rsidRDefault="00024851">
      <w:pPr>
        <w:pStyle w:val="TOC2"/>
        <w:rPr>
          <w:rFonts w:asciiTheme="minorHAnsi" w:eastAsiaTheme="minorEastAsia" w:hAnsiTheme="minorHAnsi" w:cstheme="minorBidi"/>
          <w:noProof/>
          <w:color w:val="auto"/>
          <w:sz w:val="22"/>
          <w:szCs w:val="22"/>
          <w:lang w:eastAsia="en-AU"/>
        </w:rPr>
      </w:pPr>
      <w:hyperlink w:anchor="_Toc118712915" w:history="1">
        <w:r w:rsidR="003D6184" w:rsidRPr="00D0755C">
          <w:rPr>
            <w:rStyle w:val="Hyperlink"/>
            <w:rFonts w:ascii="Arial Bold" w:hAnsi="Arial Bold"/>
            <w:noProof/>
          </w:rPr>
          <w:t>5.1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Definition of the analytic unit</w:t>
        </w:r>
        <w:r w:rsidR="003D6184">
          <w:rPr>
            <w:noProof/>
            <w:webHidden/>
          </w:rPr>
          <w:tab/>
        </w:r>
        <w:r w:rsidR="003D6184">
          <w:rPr>
            <w:noProof/>
            <w:webHidden/>
          </w:rPr>
          <w:fldChar w:fldCharType="begin"/>
        </w:r>
        <w:r w:rsidR="003D6184">
          <w:rPr>
            <w:noProof/>
            <w:webHidden/>
          </w:rPr>
          <w:instrText xml:space="preserve"> PAGEREF _Toc118712915 \h </w:instrText>
        </w:r>
        <w:r w:rsidR="003D6184">
          <w:rPr>
            <w:noProof/>
            <w:webHidden/>
          </w:rPr>
        </w:r>
        <w:r w:rsidR="003D6184">
          <w:rPr>
            <w:noProof/>
            <w:webHidden/>
          </w:rPr>
          <w:fldChar w:fldCharType="separate"/>
        </w:r>
        <w:r w:rsidR="003D6184">
          <w:rPr>
            <w:noProof/>
            <w:webHidden/>
          </w:rPr>
          <w:t>36</w:t>
        </w:r>
        <w:r w:rsidR="003D6184">
          <w:rPr>
            <w:noProof/>
            <w:webHidden/>
          </w:rPr>
          <w:fldChar w:fldCharType="end"/>
        </w:r>
      </w:hyperlink>
    </w:p>
    <w:p w14:paraId="56795C82" w14:textId="42F1A617" w:rsidR="003D6184" w:rsidRDefault="00024851">
      <w:pPr>
        <w:pStyle w:val="TOC2"/>
        <w:rPr>
          <w:rFonts w:asciiTheme="minorHAnsi" w:eastAsiaTheme="minorEastAsia" w:hAnsiTheme="minorHAnsi" w:cstheme="minorBidi"/>
          <w:noProof/>
          <w:color w:val="auto"/>
          <w:sz w:val="22"/>
          <w:szCs w:val="22"/>
          <w:lang w:eastAsia="en-AU"/>
        </w:rPr>
      </w:pPr>
      <w:hyperlink w:anchor="_Toc118712916" w:history="1">
        <w:r w:rsidR="003D6184" w:rsidRPr="00D0755C">
          <w:rPr>
            <w:rStyle w:val="Hyperlink"/>
            <w:rFonts w:ascii="Arial Bold" w:hAnsi="Arial Bold"/>
            <w:noProof/>
          </w:rPr>
          <w:t>5.2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Data cleaning and preparation</w:t>
        </w:r>
        <w:r w:rsidR="003D6184">
          <w:rPr>
            <w:noProof/>
            <w:webHidden/>
          </w:rPr>
          <w:tab/>
        </w:r>
        <w:r w:rsidR="003D6184">
          <w:rPr>
            <w:noProof/>
            <w:webHidden/>
          </w:rPr>
          <w:fldChar w:fldCharType="begin"/>
        </w:r>
        <w:r w:rsidR="003D6184">
          <w:rPr>
            <w:noProof/>
            <w:webHidden/>
          </w:rPr>
          <w:instrText xml:space="preserve"> PAGEREF _Toc118712916 \h </w:instrText>
        </w:r>
        <w:r w:rsidR="003D6184">
          <w:rPr>
            <w:noProof/>
            <w:webHidden/>
          </w:rPr>
        </w:r>
        <w:r w:rsidR="003D6184">
          <w:rPr>
            <w:noProof/>
            <w:webHidden/>
          </w:rPr>
          <w:fldChar w:fldCharType="separate"/>
        </w:r>
        <w:r w:rsidR="003D6184">
          <w:rPr>
            <w:noProof/>
            <w:webHidden/>
          </w:rPr>
          <w:t>36</w:t>
        </w:r>
        <w:r w:rsidR="003D6184">
          <w:rPr>
            <w:noProof/>
            <w:webHidden/>
          </w:rPr>
          <w:fldChar w:fldCharType="end"/>
        </w:r>
      </w:hyperlink>
    </w:p>
    <w:p w14:paraId="08DEDE5E" w14:textId="71DF0738" w:rsidR="003D6184" w:rsidRDefault="00024851">
      <w:pPr>
        <w:pStyle w:val="TOC2"/>
        <w:rPr>
          <w:rFonts w:asciiTheme="minorHAnsi" w:eastAsiaTheme="minorEastAsia" w:hAnsiTheme="minorHAnsi" w:cstheme="minorBidi"/>
          <w:noProof/>
          <w:color w:val="auto"/>
          <w:sz w:val="22"/>
          <w:szCs w:val="22"/>
          <w:lang w:eastAsia="en-AU"/>
        </w:rPr>
      </w:pPr>
      <w:hyperlink w:anchor="_Toc118712917" w:history="1">
        <w:r w:rsidR="003D6184" w:rsidRPr="00D0755C">
          <w:rPr>
            <w:rStyle w:val="Hyperlink"/>
            <w:rFonts w:ascii="Arial Bold" w:hAnsi="Arial Bold"/>
            <w:noProof/>
          </w:rPr>
          <w:t>5.3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Coding and processing of open text responses</w:t>
        </w:r>
        <w:r w:rsidR="003D6184">
          <w:rPr>
            <w:noProof/>
            <w:webHidden/>
          </w:rPr>
          <w:tab/>
        </w:r>
        <w:r w:rsidR="003D6184">
          <w:rPr>
            <w:noProof/>
            <w:webHidden/>
          </w:rPr>
          <w:fldChar w:fldCharType="begin"/>
        </w:r>
        <w:r w:rsidR="003D6184">
          <w:rPr>
            <w:noProof/>
            <w:webHidden/>
          </w:rPr>
          <w:instrText xml:space="preserve"> PAGEREF _Toc118712917 \h </w:instrText>
        </w:r>
        <w:r w:rsidR="003D6184">
          <w:rPr>
            <w:noProof/>
            <w:webHidden/>
          </w:rPr>
        </w:r>
        <w:r w:rsidR="003D6184">
          <w:rPr>
            <w:noProof/>
            <w:webHidden/>
          </w:rPr>
          <w:fldChar w:fldCharType="separate"/>
        </w:r>
        <w:r w:rsidR="003D6184">
          <w:rPr>
            <w:noProof/>
            <w:webHidden/>
          </w:rPr>
          <w:t>36</w:t>
        </w:r>
        <w:r w:rsidR="003D6184">
          <w:rPr>
            <w:noProof/>
            <w:webHidden/>
          </w:rPr>
          <w:fldChar w:fldCharType="end"/>
        </w:r>
      </w:hyperlink>
    </w:p>
    <w:p w14:paraId="69057F48" w14:textId="4DB3762F" w:rsidR="003D6184" w:rsidRDefault="00024851">
      <w:pPr>
        <w:pStyle w:val="TOC2"/>
        <w:rPr>
          <w:rFonts w:asciiTheme="minorHAnsi" w:eastAsiaTheme="minorEastAsia" w:hAnsiTheme="minorHAnsi" w:cstheme="minorBidi"/>
          <w:noProof/>
          <w:color w:val="auto"/>
          <w:sz w:val="22"/>
          <w:szCs w:val="22"/>
          <w:lang w:eastAsia="en-AU"/>
        </w:rPr>
      </w:pPr>
      <w:hyperlink w:anchor="_Toc118712918" w:history="1">
        <w:r w:rsidR="003D6184" w:rsidRPr="00D0755C">
          <w:rPr>
            <w:rStyle w:val="Hyperlink"/>
            <w:rFonts w:ascii="Arial Bold" w:hAnsi="Arial Bold"/>
            <w:noProof/>
          </w:rPr>
          <w:t>5.4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Data deliverables</w:t>
        </w:r>
        <w:r w:rsidR="003D6184">
          <w:rPr>
            <w:noProof/>
            <w:webHidden/>
          </w:rPr>
          <w:tab/>
        </w:r>
        <w:r w:rsidR="003D6184">
          <w:rPr>
            <w:noProof/>
            <w:webHidden/>
          </w:rPr>
          <w:fldChar w:fldCharType="begin"/>
        </w:r>
        <w:r w:rsidR="003D6184">
          <w:rPr>
            <w:noProof/>
            <w:webHidden/>
          </w:rPr>
          <w:instrText xml:space="preserve"> PAGEREF _Toc118712918 \h </w:instrText>
        </w:r>
        <w:r w:rsidR="003D6184">
          <w:rPr>
            <w:noProof/>
            <w:webHidden/>
          </w:rPr>
        </w:r>
        <w:r w:rsidR="003D6184">
          <w:rPr>
            <w:noProof/>
            <w:webHidden/>
          </w:rPr>
          <w:fldChar w:fldCharType="separate"/>
        </w:r>
        <w:r w:rsidR="003D6184">
          <w:rPr>
            <w:noProof/>
            <w:webHidden/>
          </w:rPr>
          <w:t>37</w:t>
        </w:r>
        <w:r w:rsidR="003D6184">
          <w:rPr>
            <w:noProof/>
            <w:webHidden/>
          </w:rPr>
          <w:fldChar w:fldCharType="end"/>
        </w:r>
      </w:hyperlink>
    </w:p>
    <w:p w14:paraId="12F0E3C5" w14:textId="16FAC39B" w:rsidR="003D6184" w:rsidRDefault="00024851">
      <w:pPr>
        <w:pStyle w:val="TOC2"/>
        <w:rPr>
          <w:rFonts w:asciiTheme="minorHAnsi" w:eastAsiaTheme="minorEastAsia" w:hAnsiTheme="minorHAnsi" w:cstheme="minorBidi"/>
          <w:noProof/>
          <w:color w:val="auto"/>
          <w:sz w:val="22"/>
          <w:szCs w:val="22"/>
          <w:lang w:eastAsia="en-AU"/>
        </w:rPr>
      </w:pPr>
      <w:hyperlink w:anchor="_Toc118712919" w:history="1">
        <w:r w:rsidR="003D6184" w:rsidRPr="00D0755C">
          <w:rPr>
            <w:rStyle w:val="Hyperlink"/>
            <w:rFonts w:ascii="Arial Bold" w:hAnsi="Arial Bold"/>
            <w:noProof/>
          </w:rPr>
          <w:t>5.5</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Weighting</w:t>
        </w:r>
        <w:r w:rsidR="003D6184">
          <w:rPr>
            <w:noProof/>
            <w:webHidden/>
          </w:rPr>
          <w:tab/>
        </w:r>
        <w:r w:rsidR="003D6184">
          <w:rPr>
            <w:noProof/>
            <w:webHidden/>
          </w:rPr>
          <w:fldChar w:fldCharType="begin"/>
        </w:r>
        <w:r w:rsidR="003D6184">
          <w:rPr>
            <w:noProof/>
            <w:webHidden/>
          </w:rPr>
          <w:instrText xml:space="preserve"> PAGEREF _Toc118712919 \h </w:instrText>
        </w:r>
        <w:r w:rsidR="003D6184">
          <w:rPr>
            <w:noProof/>
            <w:webHidden/>
          </w:rPr>
        </w:r>
        <w:r w:rsidR="003D6184">
          <w:rPr>
            <w:noProof/>
            <w:webHidden/>
          </w:rPr>
          <w:fldChar w:fldCharType="separate"/>
        </w:r>
        <w:r w:rsidR="003D6184">
          <w:rPr>
            <w:noProof/>
            <w:webHidden/>
          </w:rPr>
          <w:t>37</w:t>
        </w:r>
        <w:r w:rsidR="003D6184">
          <w:rPr>
            <w:noProof/>
            <w:webHidden/>
          </w:rPr>
          <w:fldChar w:fldCharType="end"/>
        </w:r>
      </w:hyperlink>
    </w:p>
    <w:p w14:paraId="3E5EC4A6" w14:textId="5F09BA5D" w:rsidR="003D6184" w:rsidRDefault="00024851">
      <w:pPr>
        <w:pStyle w:val="TOC1"/>
        <w:rPr>
          <w:rFonts w:asciiTheme="minorHAnsi" w:eastAsiaTheme="minorEastAsia" w:hAnsiTheme="minorHAnsi" w:cstheme="minorBidi"/>
          <w:b w:val="0"/>
          <w:color w:val="auto"/>
          <w:sz w:val="22"/>
          <w:szCs w:val="22"/>
          <w:lang w:eastAsia="en-AU"/>
        </w:rPr>
      </w:pPr>
      <w:hyperlink w:anchor="_Toc118712920" w:history="1">
        <w:r w:rsidR="003D6184" w:rsidRPr="00D0755C">
          <w:rPr>
            <w:rStyle w:val="Hyperlink"/>
            <w:rFonts w:ascii="Arial Bold" w:hAnsi="Arial Bold"/>
          </w:rPr>
          <w:t>6.</w:t>
        </w:r>
        <w:r w:rsidR="003D6184">
          <w:rPr>
            <w:rFonts w:asciiTheme="minorHAnsi" w:eastAsiaTheme="minorEastAsia" w:hAnsiTheme="minorHAnsi" w:cstheme="minorBidi"/>
            <w:b w:val="0"/>
            <w:color w:val="auto"/>
            <w:sz w:val="22"/>
            <w:szCs w:val="22"/>
            <w:lang w:eastAsia="en-AU"/>
          </w:rPr>
          <w:tab/>
        </w:r>
        <w:r w:rsidR="003D6184" w:rsidRPr="00D0755C">
          <w:rPr>
            <w:rStyle w:val="Hyperlink"/>
          </w:rPr>
          <w:t>Final dispositions, response rates and reportable strata</w:t>
        </w:r>
        <w:r w:rsidR="003D6184">
          <w:rPr>
            <w:webHidden/>
          </w:rPr>
          <w:tab/>
        </w:r>
        <w:r w:rsidR="003D6184">
          <w:rPr>
            <w:webHidden/>
          </w:rPr>
          <w:fldChar w:fldCharType="begin"/>
        </w:r>
        <w:r w:rsidR="003D6184">
          <w:rPr>
            <w:webHidden/>
          </w:rPr>
          <w:instrText xml:space="preserve"> PAGEREF _Toc118712920 \h </w:instrText>
        </w:r>
        <w:r w:rsidR="003D6184">
          <w:rPr>
            <w:webHidden/>
          </w:rPr>
        </w:r>
        <w:r w:rsidR="003D6184">
          <w:rPr>
            <w:webHidden/>
          </w:rPr>
          <w:fldChar w:fldCharType="separate"/>
        </w:r>
        <w:r w:rsidR="003D6184">
          <w:rPr>
            <w:webHidden/>
          </w:rPr>
          <w:t>38</w:t>
        </w:r>
        <w:r w:rsidR="003D6184">
          <w:rPr>
            <w:webHidden/>
          </w:rPr>
          <w:fldChar w:fldCharType="end"/>
        </w:r>
      </w:hyperlink>
    </w:p>
    <w:p w14:paraId="54AAE41A" w14:textId="168EA1F4" w:rsidR="003D6184" w:rsidRDefault="00024851">
      <w:pPr>
        <w:pStyle w:val="TOC2"/>
        <w:rPr>
          <w:rFonts w:asciiTheme="minorHAnsi" w:eastAsiaTheme="minorEastAsia" w:hAnsiTheme="minorHAnsi" w:cstheme="minorBidi"/>
          <w:noProof/>
          <w:color w:val="auto"/>
          <w:sz w:val="22"/>
          <w:szCs w:val="22"/>
          <w:lang w:eastAsia="en-AU"/>
        </w:rPr>
      </w:pPr>
      <w:hyperlink w:anchor="_Toc118712921" w:history="1">
        <w:r w:rsidR="003D6184" w:rsidRPr="00D0755C">
          <w:rPr>
            <w:rStyle w:val="Hyperlink"/>
            <w:rFonts w:ascii="Arial Bold" w:hAnsi="Arial Bold"/>
            <w:noProof/>
          </w:rPr>
          <w:t>6.1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Final dispositions and response rates</w:t>
        </w:r>
        <w:r w:rsidR="003D6184">
          <w:rPr>
            <w:noProof/>
            <w:webHidden/>
          </w:rPr>
          <w:tab/>
        </w:r>
        <w:r w:rsidR="003D6184">
          <w:rPr>
            <w:noProof/>
            <w:webHidden/>
          </w:rPr>
          <w:fldChar w:fldCharType="begin"/>
        </w:r>
        <w:r w:rsidR="003D6184">
          <w:rPr>
            <w:noProof/>
            <w:webHidden/>
          </w:rPr>
          <w:instrText xml:space="preserve"> PAGEREF _Toc118712921 \h </w:instrText>
        </w:r>
        <w:r w:rsidR="003D6184">
          <w:rPr>
            <w:noProof/>
            <w:webHidden/>
          </w:rPr>
        </w:r>
        <w:r w:rsidR="003D6184">
          <w:rPr>
            <w:noProof/>
            <w:webHidden/>
          </w:rPr>
          <w:fldChar w:fldCharType="separate"/>
        </w:r>
        <w:r w:rsidR="003D6184">
          <w:rPr>
            <w:noProof/>
            <w:webHidden/>
          </w:rPr>
          <w:t>38</w:t>
        </w:r>
        <w:r w:rsidR="003D6184">
          <w:rPr>
            <w:noProof/>
            <w:webHidden/>
          </w:rPr>
          <w:fldChar w:fldCharType="end"/>
        </w:r>
      </w:hyperlink>
    </w:p>
    <w:p w14:paraId="3AFDA472" w14:textId="3A7003EC" w:rsidR="003D6184" w:rsidRDefault="00024851">
      <w:pPr>
        <w:pStyle w:val="TOC2"/>
        <w:rPr>
          <w:rFonts w:asciiTheme="minorHAnsi" w:eastAsiaTheme="minorEastAsia" w:hAnsiTheme="minorHAnsi" w:cstheme="minorBidi"/>
          <w:noProof/>
          <w:color w:val="auto"/>
          <w:sz w:val="22"/>
          <w:szCs w:val="22"/>
          <w:lang w:eastAsia="en-AU"/>
        </w:rPr>
      </w:pPr>
      <w:hyperlink w:anchor="_Toc118712922" w:history="1">
        <w:r w:rsidR="003D6184" w:rsidRPr="00D0755C">
          <w:rPr>
            <w:rStyle w:val="Hyperlink"/>
            <w:rFonts w:ascii="Arial Bold" w:hAnsi="Arial Bold"/>
            <w:noProof/>
          </w:rPr>
          <w:t>6.2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Population for confidence intervals calculations</w:t>
        </w:r>
        <w:r w:rsidR="003D6184">
          <w:rPr>
            <w:noProof/>
            <w:webHidden/>
          </w:rPr>
          <w:tab/>
        </w:r>
        <w:r w:rsidR="003D6184">
          <w:rPr>
            <w:noProof/>
            <w:webHidden/>
          </w:rPr>
          <w:fldChar w:fldCharType="begin"/>
        </w:r>
        <w:r w:rsidR="003D6184">
          <w:rPr>
            <w:noProof/>
            <w:webHidden/>
          </w:rPr>
          <w:instrText xml:space="preserve"> PAGEREF _Toc118712922 \h </w:instrText>
        </w:r>
        <w:r w:rsidR="003D6184">
          <w:rPr>
            <w:noProof/>
            <w:webHidden/>
          </w:rPr>
        </w:r>
        <w:r w:rsidR="003D6184">
          <w:rPr>
            <w:noProof/>
            <w:webHidden/>
          </w:rPr>
          <w:fldChar w:fldCharType="separate"/>
        </w:r>
        <w:r w:rsidR="003D6184">
          <w:rPr>
            <w:noProof/>
            <w:webHidden/>
          </w:rPr>
          <w:t>39</w:t>
        </w:r>
        <w:r w:rsidR="003D6184">
          <w:rPr>
            <w:noProof/>
            <w:webHidden/>
          </w:rPr>
          <w:fldChar w:fldCharType="end"/>
        </w:r>
      </w:hyperlink>
    </w:p>
    <w:p w14:paraId="2F9A6B94" w14:textId="39DD727F" w:rsidR="003D6184" w:rsidRDefault="00024851">
      <w:pPr>
        <w:pStyle w:val="TOC2"/>
        <w:rPr>
          <w:rFonts w:asciiTheme="minorHAnsi" w:eastAsiaTheme="minorEastAsia" w:hAnsiTheme="minorHAnsi" w:cstheme="minorBidi"/>
          <w:noProof/>
          <w:color w:val="auto"/>
          <w:sz w:val="22"/>
          <w:szCs w:val="22"/>
          <w:lang w:eastAsia="en-AU"/>
        </w:rPr>
      </w:pPr>
      <w:hyperlink w:anchor="_Toc118712923" w:history="1">
        <w:r w:rsidR="003D6184" w:rsidRPr="00D0755C">
          <w:rPr>
            <w:rStyle w:val="Hyperlink"/>
            <w:rFonts w:ascii="Arial Bold" w:hAnsi="Arial Bold"/>
            <w:noProof/>
          </w:rPr>
          <w:t>6.3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Strata meeting the desired level of precision</w:t>
        </w:r>
        <w:r w:rsidR="003D6184">
          <w:rPr>
            <w:noProof/>
            <w:webHidden/>
          </w:rPr>
          <w:tab/>
        </w:r>
        <w:r w:rsidR="003D6184">
          <w:rPr>
            <w:noProof/>
            <w:webHidden/>
          </w:rPr>
          <w:fldChar w:fldCharType="begin"/>
        </w:r>
        <w:r w:rsidR="003D6184">
          <w:rPr>
            <w:noProof/>
            <w:webHidden/>
          </w:rPr>
          <w:instrText xml:space="preserve"> PAGEREF _Toc118712923 \h </w:instrText>
        </w:r>
        <w:r w:rsidR="003D6184">
          <w:rPr>
            <w:noProof/>
            <w:webHidden/>
          </w:rPr>
        </w:r>
        <w:r w:rsidR="003D6184">
          <w:rPr>
            <w:noProof/>
            <w:webHidden/>
          </w:rPr>
          <w:fldChar w:fldCharType="separate"/>
        </w:r>
        <w:r w:rsidR="003D6184">
          <w:rPr>
            <w:noProof/>
            <w:webHidden/>
          </w:rPr>
          <w:t>39</w:t>
        </w:r>
        <w:r w:rsidR="003D6184">
          <w:rPr>
            <w:noProof/>
            <w:webHidden/>
          </w:rPr>
          <w:fldChar w:fldCharType="end"/>
        </w:r>
      </w:hyperlink>
    </w:p>
    <w:p w14:paraId="521DCF27" w14:textId="31DB18EA" w:rsidR="003D6184" w:rsidRDefault="00024851">
      <w:pPr>
        <w:pStyle w:val="TOC1"/>
        <w:rPr>
          <w:rFonts w:asciiTheme="minorHAnsi" w:eastAsiaTheme="minorEastAsia" w:hAnsiTheme="minorHAnsi" w:cstheme="minorBidi"/>
          <w:b w:val="0"/>
          <w:color w:val="auto"/>
          <w:sz w:val="22"/>
          <w:szCs w:val="22"/>
          <w:lang w:eastAsia="en-AU"/>
        </w:rPr>
      </w:pPr>
      <w:hyperlink w:anchor="_Toc118712924" w:history="1">
        <w:r w:rsidR="003D6184" w:rsidRPr="00D0755C">
          <w:rPr>
            <w:rStyle w:val="Hyperlink"/>
            <w:rFonts w:ascii="Arial Bold" w:hAnsi="Arial Bold"/>
          </w:rPr>
          <w:t>7.</w:t>
        </w:r>
        <w:r w:rsidR="003D6184">
          <w:rPr>
            <w:rFonts w:asciiTheme="minorHAnsi" w:eastAsiaTheme="minorEastAsia" w:hAnsiTheme="minorHAnsi" w:cstheme="minorBidi"/>
            <w:b w:val="0"/>
            <w:color w:val="auto"/>
            <w:sz w:val="22"/>
            <w:szCs w:val="22"/>
            <w:lang w:eastAsia="en-AU"/>
          </w:rPr>
          <w:tab/>
        </w:r>
        <w:r w:rsidR="003D6184" w:rsidRPr="00D0755C">
          <w:rPr>
            <w:rStyle w:val="Hyperlink"/>
          </w:rPr>
          <w:t>Response analysis</w:t>
        </w:r>
        <w:r w:rsidR="003D6184">
          <w:rPr>
            <w:webHidden/>
          </w:rPr>
          <w:tab/>
        </w:r>
        <w:r w:rsidR="003D6184">
          <w:rPr>
            <w:webHidden/>
          </w:rPr>
          <w:fldChar w:fldCharType="begin"/>
        </w:r>
        <w:r w:rsidR="003D6184">
          <w:rPr>
            <w:webHidden/>
          </w:rPr>
          <w:instrText xml:space="preserve"> PAGEREF _Toc118712924 \h </w:instrText>
        </w:r>
        <w:r w:rsidR="003D6184">
          <w:rPr>
            <w:webHidden/>
          </w:rPr>
        </w:r>
        <w:r w:rsidR="003D6184">
          <w:rPr>
            <w:webHidden/>
          </w:rPr>
          <w:fldChar w:fldCharType="separate"/>
        </w:r>
        <w:r w:rsidR="003D6184">
          <w:rPr>
            <w:webHidden/>
          </w:rPr>
          <w:t>41</w:t>
        </w:r>
        <w:r w:rsidR="003D6184">
          <w:rPr>
            <w:webHidden/>
          </w:rPr>
          <w:fldChar w:fldCharType="end"/>
        </w:r>
      </w:hyperlink>
    </w:p>
    <w:p w14:paraId="5CA0E275" w14:textId="2E268824" w:rsidR="003D6184" w:rsidRDefault="00024851">
      <w:pPr>
        <w:pStyle w:val="TOC2"/>
        <w:rPr>
          <w:rFonts w:asciiTheme="minorHAnsi" w:eastAsiaTheme="minorEastAsia" w:hAnsiTheme="minorHAnsi" w:cstheme="minorBidi"/>
          <w:noProof/>
          <w:color w:val="auto"/>
          <w:sz w:val="22"/>
          <w:szCs w:val="22"/>
          <w:lang w:eastAsia="en-AU"/>
        </w:rPr>
      </w:pPr>
      <w:hyperlink w:anchor="_Toc118712925" w:history="1">
        <w:r w:rsidR="003D6184" w:rsidRPr="00D0755C">
          <w:rPr>
            <w:rStyle w:val="Hyperlink"/>
            <w:rFonts w:ascii="Arial Bold" w:hAnsi="Arial Bold"/>
            <w:noProof/>
          </w:rPr>
          <w:t>7.1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Response by time</w:t>
        </w:r>
        <w:r w:rsidR="003D6184">
          <w:rPr>
            <w:noProof/>
            <w:webHidden/>
          </w:rPr>
          <w:tab/>
        </w:r>
        <w:r w:rsidR="003D6184">
          <w:rPr>
            <w:noProof/>
            <w:webHidden/>
          </w:rPr>
          <w:fldChar w:fldCharType="begin"/>
        </w:r>
        <w:r w:rsidR="003D6184">
          <w:rPr>
            <w:noProof/>
            <w:webHidden/>
          </w:rPr>
          <w:instrText xml:space="preserve"> PAGEREF _Toc118712925 \h </w:instrText>
        </w:r>
        <w:r w:rsidR="003D6184">
          <w:rPr>
            <w:noProof/>
            <w:webHidden/>
          </w:rPr>
        </w:r>
        <w:r w:rsidR="003D6184">
          <w:rPr>
            <w:noProof/>
            <w:webHidden/>
          </w:rPr>
          <w:fldChar w:fldCharType="separate"/>
        </w:r>
        <w:r w:rsidR="003D6184">
          <w:rPr>
            <w:noProof/>
            <w:webHidden/>
          </w:rPr>
          <w:t>41</w:t>
        </w:r>
        <w:r w:rsidR="003D6184">
          <w:rPr>
            <w:noProof/>
            <w:webHidden/>
          </w:rPr>
          <w:fldChar w:fldCharType="end"/>
        </w:r>
      </w:hyperlink>
    </w:p>
    <w:p w14:paraId="231C93CC" w14:textId="770714D8" w:rsidR="003D6184" w:rsidRDefault="00024851">
      <w:pPr>
        <w:pStyle w:val="TOC2"/>
        <w:rPr>
          <w:rFonts w:asciiTheme="minorHAnsi" w:eastAsiaTheme="minorEastAsia" w:hAnsiTheme="minorHAnsi" w:cstheme="minorBidi"/>
          <w:noProof/>
          <w:color w:val="auto"/>
          <w:sz w:val="22"/>
          <w:szCs w:val="22"/>
          <w:lang w:eastAsia="en-AU"/>
        </w:rPr>
      </w:pPr>
      <w:hyperlink w:anchor="_Toc118712926" w:history="1">
        <w:r w:rsidR="003D6184" w:rsidRPr="00D0755C">
          <w:rPr>
            <w:rStyle w:val="Hyperlink"/>
            <w:rFonts w:ascii="Arial Bold" w:hAnsi="Arial Bold"/>
            <w:noProof/>
          </w:rPr>
          <w:t>7.2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Non-response analysis</w:t>
        </w:r>
        <w:r w:rsidR="003D6184">
          <w:rPr>
            <w:noProof/>
            <w:webHidden/>
          </w:rPr>
          <w:tab/>
        </w:r>
        <w:r w:rsidR="003D6184">
          <w:rPr>
            <w:noProof/>
            <w:webHidden/>
          </w:rPr>
          <w:fldChar w:fldCharType="begin"/>
        </w:r>
        <w:r w:rsidR="003D6184">
          <w:rPr>
            <w:noProof/>
            <w:webHidden/>
          </w:rPr>
          <w:instrText xml:space="preserve"> PAGEREF _Toc118712926 \h </w:instrText>
        </w:r>
        <w:r w:rsidR="003D6184">
          <w:rPr>
            <w:noProof/>
            <w:webHidden/>
          </w:rPr>
        </w:r>
        <w:r w:rsidR="003D6184">
          <w:rPr>
            <w:noProof/>
            <w:webHidden/>
          </w:rPr>
          <w:fldChar w:fldCharType="separate"/>
        </w:r>
        <w:r w:rsidR="003D6184">
          <w:rPr>
            <w:noProof/>
            <w:webHidden/>
          </w:rPr>
          <w:t>46</w:t>
        </w:r>
        <w:r w:rsidR="003D6184">
          <w:rPr>
            <w:noProof/>
            <w:webHidden/>
          </w:rPr>
          <w:fldChar w:fldCharType="end"/>
        </w:r>
      </w:hyperlink>
    </w:p>
    <w:p w14:paraId="1A5EC52A" w14:textId="4039163D" w:rsidR="003D6184" w:rsidRDefault="00024851">
      <w:pPr>
        <w:pStyle w:val="TOC3"/>
        <w:rPr>
          <w:rFonts w:asciiTheme="minorHAnsi" w:eastAsiaTheme="minorEastAsia" w:hAnsiTheme="minorHAnsi" w:cstheme="minorBidi"/>
          <w:color w:val="auto"/>
          <w:sz w:val="22"/>
          <w:szCs w:val="22"/>
          <w:lang w:eastAsia="en-AU"/>
        </w:rPr>
      </w:pPr>
      <w:hyperlink w:anchor="_Toc118712927" w:history="1">
        <w:r w:rsidR="003D6184" w:rsidRPr="00D0755C">
          <w:rPr>
            <w:rStyle w:val="Hyperlink"/>
            <w:rFonts w:ascii="Arial Bold" w:hAnsi="Arial Bold"/>
          </w:rPr>
          <w:t>7.2.1.</w:t>
        </w:r>
        <w:r w:rsidR="003D6184">
          <w:rPr>
            <w:rFonts w:asciiTheme="minorHAnsi" w:eastAsiaTheme="minorEastAsia" w:hAnsiTheme="minorHAnsi" w:cstheme="minorBidi"/>
            <w:color w:val="auto"/>
            <w:sz w:val="22"/>
            <w:szCs w:val="22"/>
            <w:lang w:eastAsia="en-AU"/>
          </w:rPr>
          <w:tab/>
        </w:r>
        <w:r w:rsidR="003D6184" w:rsidRPr="00D0755C">
          <w:rPr>
            <w:rStyle w:val="Hyperlink"/>
          </w:rPr>
          <w:t>Supplementing response rates with indicators of representativeness</w:t>
        </w:r>
        <w:r w:rsidR="003D6184">
          <w:rPr>
            <w:webHidden/>
          </w:rPr>
          <w:tab/>
        </w:r>
        <w:r w:rsidR="003D6184">
          <w:rPr>
            <w:webHidden/>
          </w:rPr>
          <w:fldChar w:fldCharType="begin"/>
        </w:r>
        <w:r w:rsidR="003D6184">
          <w:rPr>
            <w:webHidden/>
          </w:rPr>
          <w:instrText xml:space="preserve"> PAGEREF _Toc118712927 \h </w:instrText>
        </w:r>
        <w:r w:rsidR="003D6184">
          <w:rPr>
            <w:webHidden/>
          </w:rPr>
        </w:r>
        <w:r w:rsidR="003D6184">
          <w:rPr>
            <w:webHidden/>
          </w:rPr>
          <w:fldChar w:fldCharType="separate"/>
        </w:r>
        <w:r w:rsidR="003D6184">
          <w:rPr>
            <w:webHidden/>
          </w:rPr>
          <w:t>46</w:t>
        </w:r>
        <w:r w:rsidR="003D6184">
          <w:rPr>
            <w:webHidden/>
          </w:rPr>
          <w:fldChar w:fldCharType="end"/>
        </w:r>
      </w:hyperlink>
    </w:p>
    <w:p w14:paraId="40BE9DBF" w14:textId="357F4843" w:rsidR="003D6184" w:rsidRDefault="00024851">
      <w:pPr>
        <w:pStyle w:val="TOC3"/>
        <w:rPr>
          <w:rFonts w:asciiTheme="minorHAnsi" w:eastAsiaTheme="minorEastAsia" w:hAnsiTheme="minorHAnsi" w:cstheme="minorBidi"/>
          <w:color w:val="auto"/>
          <w:sz w:val="22"/>
          <w:szCs w:val="22"/>
          <w:lang w:eastAsia="en-AU"/>
        </w:rPr>
      </w:pPr>
      <w:hyperlink w:anchor="_Toc118712928" w:history="1">
        <w:r w:rsidR="003D6184" w:rsidRPr="00D0755C">
          <w:rPr>
            <w:rStyle w:val="Hyperlink"/>
            <w:rFonts w:ascii="Arial Bold" w:hAnsi="Arial Bold"/>
          </w:rPr>
          <w:t>7.2.2.</w:t>
        </w:r>
        <w:r w:rsidR="003D6184">
          <w:rPr>
            <w:rFonts w:asciiTheme="minorHAnsi" w:eastAsiaTheme="minorEastAsia" w:hAnsiTheme="minorHAnsi" w:cstheme="minorBidi"/>
            <w:color w:val="auto"/>
            <w:sz w:val="22"/>
            <w:szCs w:val="22"/>
            <w:lang w:eastAsia="en-AU"/>
          </w:rPr>
          <w:tab/>
        </w:r>
        <w:r w:rsidR="003D6184" w:rsidRPr="00D0755C">
          <w:rPr>
            <w:rStyle w:val="Hyperlink"/>
          </w:rPr>
          <w:t>Characteristics associated with propensity to respond</w:t>
        </w:r>
        <w:r w:rsidR="003D6184">
          <w:rPr>
            <w:webHidden/>
          </w:rPr>
          <w:tab/>
        </w:r>
        <w:r w:rsidR="003D6184">
          <w:rPr>
            <w:webHidden/>
          </w:rPr>
          <w:fldChar w:fldCharType="begin"/>
        </w:r>
        <w:r w:rsidR="003D6184">
          <w:rPr>
            <w:webHidden/>
          </w:rPr>
          <w:instrText xml:space="preserve"> PAGEREF _Toc118712928 \h </w:instrText>
        </w:r>
        <w:r w:rsidR="003D6184">
          <w:rPr>
            <w:webHidden/>
          </w:rPr>
        </w:r>
        <w:r w:rsidR="003D6184">
          <w:rPr>
            <w:webHidden/>
          </w:rPr>
          <w:fldChar w:fldCharType="separate"/>
        </w:r>
        <w:r w:rsidR="003D6184">
          <w:rPr>
            <w:webHidden/>
          </w:rPr>
          <w:t>47</w:t>
        </w:r>
        <w:r w:rsidR="003D6184">
          <w:rPr>
            <w:webHidden/>
          </w:rPr>
          <w:fldChar w:fldCharType="end"/>
        </w:r>
      </w:hyperlink>
    </w:p>
    <w:p w14:paraId="6BB678C8" w14:textId="402E64BB" w:rsidR="003D6184" w:rsidRDefault="00024851">
      <w:pPr>
        <w:pStyle w:val="TOC3"/>
        <w:rPr>
          <w:rFonts w:asciiTheme="minorHAnsi" w:eastAsiaTheme="minorEastAsia" w:hAnsiTheme="minorHAnsi" w:cstheme="minorBidi"/>
          <w:color w:val="auto"/>
          <w:sz w:val="22"/>
          <w:szCs w:val="22"/>
          <w:lang w:eastAsia="en-AU"/>
        </w:rPr>
      </w:pPr>
      <w:hyperlink w:anchor="_Toc118712929" w:history="1">
        <w:r w:rsidR="003D6184" w:rsidRPr="00D0755C">
          <w:rPr>
            <w:rStyle w:val="Hyperlink"/>
            <w:rFonts w:ascii="Arial Bold" w:hAnsi="Arial Bold"/>
          </w:rPr>
          <w:t>7.2.3.</w:t>
        </w:r>
        <w:r w:rsidR="003D6184">
          <w:rPr>
            <w:rFonts w:asciiTheme="minorHAnsi" w:eastAsiaTheme="minorEastAsia" w:hAnsiTheme="minorHAnsi" w:cstheme="minorBidi"/>
            <w:color w:val="auto"/>
            <w:sz w:val="22"/>
            <w:szCs w:val="22"/>
            <w:lang w:eastAsia="en-AU"/>
          </w:rPr>
          <w:tab/>
        </w:r>
        <w:r w:rsidR="003D6184" w:rsidRPr="00D0755C">
          <w:rPr>
            <w:rStyle w:val="Hyperlink"/>
          </w:rPr>
          <w:t>Characteristics associated with non-response</w:t>
        </w:r>
        <w:r w:rsidR="003D6184">
          <w:rPr>
            <w:webHidden/>
          </w:rPr>
          <w:tab/>
        </w:r>
        <w:r w:rsidR="003D6184">
          <w:rPr>
            <w:webHidden/>
          </w:rPr>
          <w:fldChar w:fldCharType="begin"/>
        </w:r>
        <w:r w:rsidR="003D6184">
          <w:rPr>
            <w:webHidden/>
          </w:rPr>
          <w:instrText xml:space="preserve"> PAGEREF _Toc118712929 \h </w:instrText>
        </w:r>
        <w:r w:rsidR="003D6184">
          <w:rPr>
            <w:webHidden/>
          </w:rPr>
        </w:r>
        <w:r w:rsidR="003D6184">
          <w:rPr>
            <w:webHidden/>
          </w:rPr>
          <w:fldChar w:fldCharType="separate"/>
        </w:r>
        <w:r w:rsidR="003D6184">
          <w:rPr>
            <w:webHidden/>
          </w:rPr>
          <w:t>48</w:t>
        </w:r>
        <w:r w:rsidR="003D6184">
          <w:rPr>
            <w:webHidden/>
          </w:rPr>
          <w:fldChar w:fldCharType="end"/>
        </w:r>
      </w:hyperlink>
    </w:p>
    <w:p w14:paraId="52448D09" w14:textId="32C0C374" w:rsidR="003D6184" w:rsidRDefault="00024851">
      <w:pPr>
        <w:pStyle w:val="TOC3"/>
        <w:rPr>
          <w:rFonts w:asciiTheme="minorHAnsi" w:eastAsiaTheme="minorEastAsia" w:hAnsiTheme="minorHAnsi" w:cstheme="minorBidi"/>
          <w:color w:val="auto"/>
          <w:sz w:val="22"/>
          <w:szCs w:val="22"/>
          <w:lang w:eastAsia="en-AU"/>
        </w:rPr>
      </w:pPr>
      <w:hyperlink w:anchor="_Toc118712930" w:history="1">
        <w:r w:rsidR="003D6184" w:rsidRPr="00D0755C">
          <w:rPr>
            <w:rStyle w:val="Hyperlink"/>
            <w:rFonts w:ascii="Arial Bold" w:hAnsi="Arial Bold"/>
          </w:rPr>
          <w:t>7.2.4.</w:t>
        </w:r>
        <w:r w:rsidR="003D6184">
          <w:rPr>
            <w:rFonts w:asciiTheme="minorHAnsi" w:eastAsiaTheme="minorEastAsia" w:hAnsiTheme="minorHAnsi" w:cstheme="minorBidi"/>
            <w:color w:val="auto"/>
            <w:sz w:val="22"/>
            <w:szCs w:val="22"/>
            <w:lang w:eastAsia="en-AU"/>
          </w:rPr>
          <w:tab/>
        </w:r>
        <w:r w:rsidR="003D6184" w:rsidRPr="00D0755C">
          <w:rPr>
            <w:rStyle w:val="Hyperlink"/>
          </w:rPr>
          <w:t>Characteristics associated with outcomes</w:t>
        </w:r>
        <w:r w:rsidR="003D6184">
          <w:rPr>
            <w:webHidden/>
          </w:rPr>
          <w:tab/>
        </w:r>
        <w:r w:rsidR="003D6184">
          <w:rPr>
            <w:webHidden/>
          </w:rPr>
          <w:fldChar w:fldCharType="begin"/>
        </w:r>
        <w:r w:rsidR="003D6184">
          <w:rPr>
            <w:webHidden/>
          </w:rPr>
          <w:instrText xml:space="preserve"> PAGEREF _Toc118712930 \h </w:instrText>
        </w:r>
        <w:r w:rsidR="003D6184">
          <w:rPr>
            <w:webHidden/>
          </w:rPr>
        </w:r>
        <w:r w:rsidR="003D6184">
          <w:rPr>
            <w:webHidden/>
          </w:rPr>
          <w:fldChar w:fldCharType="separate"/>
        </w:r>
        <w:r w:rsidR="003D6184">
          <w:rPr>
            <w:webHidden/>
          </w:rPr>
          <w:t>51</w:t>
        </w:r>
        <w:r w:rsidR="003D6184">
          <w:rPr>
            <w:webHidden/>
          </w:rPr>
          <w:fldChar w:fldCharType="end"/>
        </w:r>
      </w:hyperlink>
    </w:p>
    <w:p w14:paraId="2AE38031" w14:textId="657991EE" w:rsidR="003D6184" w:rsidRDefault="00024851">
      <w:pPr>
        <w:pStyle w:val="TOC2"/>
        <w:rPr>
          <w:rFonts w:asciiTheme="minorHAnsi" w:eastAsiaTheme="minorEastAsia" w:hAnsiTheme="minorHAnsi" w:cstheme="minorBidi"/>
          <w:noProof/>
          <w:color w:val="auto"/>
          <w:sz w:val="22"/>
          <w:szCs w:val="22"/>
          <w:lang w:eastAsia="en-AU"/>
        </w:rPr>
      </w:pPr>
      <w:hyperlink w:anchor="_Toc118712931" w:history="1">
        <w:r w:rsidR="003D6184" w:rsidRPr="00D0755C">
          <w:rPr>
            <w:rStyle w:val="Hyperlink"/>
            <w:rFonts w:ascii="Arial Bold" w:hAnsi="Arial Bold"/>
            <w:noProof/>
          </w:rPr>
          <w:t>7.3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Sources of response</w:t>
        </w:r>
        <w:r w:rsidR="003D6184">
          <w:rPr>
            <w:noProof/>
            <w:webHidden/>
          </w:rPr>
          <w:tab/>
        </w:r>
        <w:r w:rsidR="003D6184">
          <w:rPr>
            <w:noProof/>
            <w:webHidden/>
          </w:rPr>
          <w:fldChar w:fldCharType="begin"/>
        </w:r>
        <w:r w:rsidR="003D6184">
          <w:rPr>
            <w:noProof/>
            <w:webHidden/>
          </w:rPr>
          <w:instrText xml:space="preserve"> PAGEREF _Toc118712931 \h </w:instrText>
        </w:r>
        <w:r w:rsidR="003D6184">
          <w:rPr>
            <w:noProof/>
            <w:webHidden/>
          </w:rPr>
        </w:r>
        <w:r w:rsidR="003D6184">
          <w:rPr>
            <w:noProof/>
            <w:webHidden/>
          </w:rPr>
          <w:fldChar w:fldCharType="separate"/>
        </w:r>
        <w:r w:rsidR="003D6184">
          <w:rPr>
            <w:noProof/>
            <w:webHidden/>
          </w:rPr>
          <w:t>52</w:t>
        </w:r>
        <w:r w:rsidR="003D6184">
          <w:rPr>
            <w:noProof/>
            <w:webHidden/>
          </w:rPr>
          <w:fldChar w:fldCharType="end"/>
        </w:r>
      </w:hyperlink>
    </w:p>
    <w:p w14:paraId="74B99D2E" w14:textId="6B8255B3" w:rsidR="003D6184" w:rsidRDefault="00024851">
      <w:pPr>
        <w:pStyle w:val="TOC2"/>
        <w:rPr>
          <w:rFonts w:asciiTheme="minorHAnsi" w:eastAsiaTheme="minorEastAsia" w:hAnsiTheme="minorHAnsi" w:cstheme="minorBidi"/>
          <w:noProof/>
          <w:color w:val="auto"/>
          <w:sz w:val="22"/>
          <w:szCs w:val="22"/>
          <w:lang w:eastAsia="en-AU"/>
        </w:rPr>
      </w:pPr>
      <w:hyperlink w:anchor="_Toc118712932" w:history="1">
        <w:r w:rsidR="003D6184" w:rsidRPr="00D0755C">
          <w:rPr>
            <w:rStyle w:val="Hyperlink"/>
            <w:rFonts w:ascii="Arial Bold" w:hAnsi="Arial Bold"/>
            <w:noProof/>
          </w:rPr>
          <w:t>7.4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Sample retention for GOS-L</w:t>
        </w:r>
        <w:r w:rsidR="003D6184">
          <w:rPr>
            <w:noProof/>
            <w:webHidden/>
          </w:rPr>
          <w:tab/>
        </w:r>
        <w:r w:rsidR="003D6184">
          <w:rPr>
            <w:noProof/>
            <w:webHidden/>
          </w:rPr>
          <w:fldChar w:fldCharType="begin"/>
        </w:r>
        <w:r w:rsidR="003D6184">
          <w:rPr>
            <w:noProof/>
            <w:webHidden/>
          </w:rPr>
          <w:instrText xml:space="preserve"> PAGEREF _Toc118712932 \h </w:instrText>
        </w:r>
        <w:r w:rsidR="003D6184">
          <w:rPr>
            <w:noProof/>
            <w:webHidden/>
          </w:rPr>
        </w:r>
        <w:r w:rsidR="003D6184">
          <w:rPr>
            <w:noProof/>
            <w:webHidden/>
          </w:rPr>
          <w:fldChar w:fldCharType="separate"/>
        </w:r>
        <w:r w:rsidR="003D6184">
          <w:rPr>
            <w:noProof/>
            <w:webHidden/>
          </w:rPr>
          <w:t>53</w:t>
        </w:r>
        <w:r w:rsidR="003D6184">
          <w:rPr>
            <w:noProof/>
            <w:webHidden/>
          </w:rPr>
          <w:fldChar w:fldCharType="end"/>
        </w:r>
      </w:hyperlink>
    </w:p>
    <w:p w14:paraId="0FCFF58F" w14:textId="1A00BFD0" w:rsidR="003D6184" w:rsidRDefault="00024851">
      <w:pPr>
        <w:pStyle w:val="TOC1"/>
        <w:rPr>
          <w:rFonts w:asciiTheme="minorHAnsi" w:eastAsiaTheme="minorEastAsia" w:hAnsiTheme="minorHAnsi" w:cstheme="minorBidi"/>
          <w:b w:val="0"/>
          <w:color w:val="auto"/>
          <w:sz w:val="22"/>
          <w:szCs w:val="22"/>
          <w:lang w:eastAsia="en-AU"/>
        </w:rPr>
      </w:pPr>
      <w:hyperlink w:anchor="_Toc118712933" w:history="1">
        <w:r w:rsidR="003D6184" w:rsidRPr="00D0755C">
          <w:rPr>
            <w:rStyle w:val="Hyperlink"/>
            <w:rFonts w:ascii="Arial Bold" w:hAnsi="Arial Bold"/>
          </w:rPr>
          <w:t>8.</w:t>
        </w:r>
        <w:r w:rsidR="003D6184">
          <w:rPr>
            <w:rFonts w:asciiTheme="minorHAnsi" w:eastAsiaTheme="minorEastAsia" w:hAnsiTheme="minorHAnsi" w:cstheme="minorBidi"/>
            <w:b w:val="0"/>
            <w:color w:val="auto"/>
            <w:sz w:val="22"/>
            <w:szCs w:val="22"/>
            <w:lang w:eastAsia="en-AU"/>
          </w:rPr>
          <w:tab/>
        </w:r>
        <w:r w:rsidR="003D6184" w:rsidRPr="00D0755C">
          <w:rPr>
            <w:rStyle w:val="Hyperlink"/>
          </w:rPr>
          <w:t>Considerations for future surveys</w:t>
        </w:r>
        <w:r w:rsidR="003D6184">
          <w:rPr>
            <w:webHidden/>
          </w:rPr>
          <w:tab/>
        </w:r>
        <w:r w:rsidR="003D6184">
          <w:rPr>
            <w:webHidden/>
          </w:rPr>
          <w:fldChar w:fldCharType="begin"/>
        </w:r>
        <w:r w:rsidR="003D6184">
          <w:rPr>
            <w:webHidden/>
          </w:rPr>
          <w:instrText xml:space="preserve"> PAGEREF _Toc118712933 \h </w:instrText>
        </w:r>
        <w:r w:rsidR="003D6184">
          <w:rPr>
            <w:webHidden/>
          </w:rPr>
        </w:r>
        <w:r w:rsidR="003D6184">
          <w:rPr>
            <w:webHidden/>
          </w:rPr>
          <w:fldChar w:fldCharType="separate"/>
        </w:r>
        <w:r w:rsidR="003D6184">
          <w:rPr>
            <w:webHidden/>
          </w:rPr>
          <w:t>55</w:t>
        </w:r>
        <w:r w:rsidR="003D6184">
          <w:rPr>
            <w:webHidden/>
          </w:rPr>
          <w:fldChar w:fldCharType="end"/>
        </w:r>
      </w:hyperlink>
    </w:p>
    <w:p w14:paraId="380C2E90" w14:textId="7EF1BD05" w:rsidR="003D6184" w:rsidRDefault="00024851">
      <w:pPr>
        <w:pStyle w:val="TOC2"/>
        <w:rPr>
          <w:rFonts w:asciiTheme="minorHAnsi" w:eastAsiaTheme="minorEastAsia" w:hAnsiTheme="minorHAnsi" w:cstheme="minorBidi"/>
          <w:noProof/>
          <w:color w:val="auto"/>
          <w:sz w:val="22"/>
          <w:szCs w:val="22"/>
          <w:lang w:eastAsia="en-AU"/>
        </w:rPr>
      </w:pPr>
      <w:hyperlink w:anchor="_Toc118712934" w:history="1">
        <w:r w:rsidR="003D6184" w:rsidRPr="00D0755C">
          <w:rPr>
            <w:rStyle w:val="Hyperlink"/>
            <w:rFonts w:ascii="Arial Bold" w:hAnsi="Arial Bold"/>
            <w:noProof/>
          </w:rPr>
          <w:t>8.1</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Enhanced SMS protocol</w:t>
        </w:r>
        <w:r w:rsidR="003D6184">
          <w:rPr>
            <w:noProof/>
            <w:webHidden/>
          </w:rPr>
          <w:tab/>
        </w:r>
        <w:r w:rsidR="003D6184">
          <w:rPr>
            <w:noProof/>
            <w:webHidden/>
          </w:rPr>
          <w:fldChar w:fldCharType="begin"/>
        </w:r>
        <w:r w:rsidR="003D6184">
          <w:rPr>
            <w:noProof/>
            <w:webHidden/>
          </w:rPr>
          <w:instrText xml:space="preserve"> PAGEREF _Toc118712934 \h </w:instrText>
        </w:r>
        <w:r w:rsidR="003D6184">
          <w:rPr>
            <w:noProof/>
            <w:webHidden/>
          </w:rPr>
        </w:r>
        <w:r w:rsidR="003D6184">
          <w:rPr>
            <w:noProof/>
            <w:webHidden/>
          </w:rPr>
          <w:fldChar w:fldCharType="separate"/>
        </w:r>
        <w:r w:rsidR="003D6184">
          <w:rPr>
            <w:noProof/>
            <w:webHidden/>
          </w:rPr>
          <w:t>55</w:t>
        </w:r>
        <w:r w:rsidR="003D6184">
          <w:rPr>
            <w:noProof/>
            <w:webHidden/>
          </w:rPr>
          <w:fldChar w:fldCharType="end"/>
        </w:r>
      </w:hyperlink>
    </w:p>
    <w:p w14:paraId="46632C52" w14:textId="1580A46D" w:rsidR="003D6184" w:rsidRDefault="00024851">
      <w:pPr>
        <w:pStyle w:val="TOC2"/>
        <w:rPr>
          <w:rFonts w:asciiTheme="minorHAnsi" w:eastAsiaTheme="minorEastAsia" w:hAnsiTheme="minorHAnsi" w:cstheme="minorBidi"/>
          <w:noProof/>
          <w:color w:val="auto"/>
          <w:sz w:val="22"/>
          <w:szCs w:val="22"/>
          <w:lang w:eastAsia="en-AU"/>
        </w:rPr>
      </w:pPr>
      <w:hyperlink w:anchor="_Toc118712935" w:history="1">
        <w:r w:rsidR="003D6184" w:rsidRPr="00D0755C">
          <w:rPr>
            <w:rStyle w:val="Hyperlink"/>
            <w:rFonts w:ascii="Arial Bold" w:hAnsi="Arial Bold"/>
            <w:noProof/>
          </w:rPr>
          <w:t>8.2</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Expanded engagement with characteristics of interest</w:t>
        </w:r>
        <w:r w:rsidR="003D6184">
          <w:rPr>
            <w:noProof/>
            <w:webHidden/>
          </w:rPr>
          <w:tab/>
        </w:r>
        <w:r w:rsidR="003D6184">
          <w:rPr>
            <w:noProof/>
            <w:webHidden/>
          </w:rPr>
          <w:fldChar w:fldCharType="begin"/>
        </w:r>
        <w:r w:rsidR="003D6184">
          <w:rPr>
            <w:noProof/>
            <w:webHidden/>
          </w:rPr>
          <w:instrText xml:space="preserve"> PAGEREF _Toc118712935 \h </w:instrText>
        </w:r>
        <w:r w:rsidR="003D6184">
          <w:rPr>
            <w:noProof/>
            <w:webHidden/>
          </w:rPr>
        </w:r>
        <w:r w:rsidR="003D6184">
          <w:rPr>
            <w:noProof/>
            <w:webHidden/>
          </w:rPr>
          <w:fldChar w:fldCharType="separate"/>
        </w:r>
        <w:r w:rsidR="003D6184">
          <w:rPr>
            <w:noProof/>
            <w:webHidden/>
          </w:rPr>
          <w:t>55</w:t>
        </w:r>
        <w:r w:rsidR="003D6184">
          <w:rPr>
            <w:noProof/>
            <w:webHidden/>
          </w:rPr>
          <w:fldChar w:fldCharType="end"/>
        </w:r>
      </w:hyperlink>
    </w:p>
    <w:p w14:paraId="65A80FBE" w14:textId="1A5C3C96" w:rsidR="003D6184" w:rsidRDefault="00024851">
      <w:pPr>
        <w:pStyle w:val="TOC2"/>
        <w:rPr>
          <w:rFonts w:asciiTheme="minorHAnsi" w:eastAsiaTheme="minorEastAsia" w:hAnsiTheme="minorHAnsi" w:cstheme="minorBidi"/>
          <w:noProof/>
          <w:color w:val="auto"/>
          <w:sz w:val="22"/>
          <w:szCs w:val="22"/>
          <w:lang w:eastAsia="en-AU"/>
        </w:rPr>
      </w:pPr>
      <w:hyperlink w:anchor="_Toc118712936" w:history="1">
        <w:r w:rsidR="003D6184" w:rsidRPr="00D0755C">
          <w:rPr>
            <w:rStyle w:val="Hyperlink"/>
            <w:rFonts w:ascii="Arial Bold" w:hAnsi="Arial Bold"/>
            <w:noProof/>
          </w:rPr>
          <w:t>8.3</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Revised International Engagement Strategy</w:t>
        </w:r>
        <w:r w:rsidR="003D6184">
          <w:rPr>
            <w:noProof/>
            <w:webHidden/>
          </w:rPr>
          <w:tab/>
        </w:r>
        <w:r w:rsidR="003D6184">
          <w:rPr>
            <w:noProof/>
            <w:webHidden/>
          </w:rPr>
          <w:fldChar w:fldCharType="begin"/>
        </w:r>
        <w:r w:rsidR="003D6184">
          <w:rPr>
            <w:noProof/>
            <w:webHidden/>
          </w:rPr>
          <w:instrText xml:space="preserve"> PAGEREF _Toc118712936 \h </w:instrText>
        </w:r>
        <w:r w:rsidR="003D6184">
          <w:rPr>
            <w:noProof/>
            <w:webHidden/>
          </w:rPr>
        </w:r>
        <w:r w:rsidR="003D6184">
          <w:rPr>
            <w:noProof/>
            <w:webHidden/>
          </w:rPr>
          <w:fldChar w:fldCharType="separate"/>
        </w:r>
        <w:r w:rsidR="003D6184">
          <w:rPr>
            <w:noProof/>
            <w:webHidden/>
          </w:rPr>
          <w:t>55</w:t>
        </w:r>
        <w:r w:rsidR="003D6184">
          <w:rPr>
            <w:noProof/>
            <w:webHidden/>
          </w:rPr>
          <w:fldChar w:fldCharType="end"/>
        </w:r>
      </w:hyperlink>
    </w:p>
    <w:p w14:paraId="7B70D093" w14:textId="0919D627" w:rsidR="003D6184" w:rsidRDefault="00024851">
      <w:pPr>
        <w:pStyle w:val="TOC2"/>
        <w:rPr>
          <w:rFonts w:asciiTheme="minorHAnsi" w:eastAsiaTheme="minorEastAsia" w:hAnsiTheme="minorHAnsi" w:cstheme="minorBidi"/>
          <w:noProof/>
          <w:color w:val="auto"/>
          <w:sz w:val="22"/>
          <w:szCs w:val="22"/>
          <w:lang w:eastAsia="en-AU"/>
        </w:rPr>
      </w:pPr>
      <w:hyperlink w:anchor="_Toc118712937" w:history="1">
        <w:r w:rsidR="003D6184" w:rsidRPr="00D0755C">
          <w:rPr>
            <w:rStyle w:val="Hyperlink"/>
            <w:rFonts w:ascii="Arial Bold" w:hAnsi="Arial Bold"/>
            <w:noProof/>
          </w:rPr>
          <w:t>8.4</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Email response tracking</w:t>
        </w:r>
        <w:r w:rsidR="003D6184">
          <w:rPr>
            <w:noProof/>
            <w:webHidden/>
          </w:rPr>
          <w:tab/>
        </w:r>
        <w:r w:rsidR="003D6184">
          <w:rPr>
            <w:noProof/>
            <w:webHidden/>
          </w:rPr>
          <w:fldChar w:fldCharType="begin"/>
        </w:r>
        <w:r w:rsidR="003D6184">
          <w:rPr>
            <w:noProof/>
            <w:webHidden/>
          </w:rPr>
          <w:instrText xml:space="preserve"> PAGEREF _Toc118712937 \h </w:instrText>
        </w:r>
        <w:r w:rsidR="003D6184">
          <w:rPr>
            <w:noProof/>
            <w:webHidden/>
          </w:rPr>
        </w:r>
        <w:r w:rsidR="003D6184">
          <w:rPr>
            <w:noProof/>
            <w:webHidden/>
          </w:rPr>
          <w:fldChar w:fldCharType="separate"/>
        </w:r>
        <w:r w:rsidR="003D6184">
          <w:rPr>
            <w:noProof/>
            <w:webHidden/>
          </w:rPr>
          <w:t>56</w:t>
        </w:r>
        <w:r w:rsidR="003D6184">
          <w:rPr>
            <w:noProof/>
            <w:webHidden/>
          </w:rPr>
          <w:fldChar w:fldCharType="end"/>
        </w:r>
      </w:hyperlink>
    </w:p>
    <w:p w14:paraId="31FE8E77" w14:textId="0A840283" w:rsidR="003D6184" w:rsidRDefault="00024851">
      <w:pPr>
        <w:pStyle w:val="TOC2"/>
        <w:rPr>
          <w:rFonts w:asciiTheme="minorHAnsi" w:eastAsiaTheme="minorEastAsia" w:hAnsiTheme="minorHAnsi" w:cstheme="minorBidi"/>
          <w:noProof/>
          <w:color w:val="auto"/>
          <w:sz w:val="22"/>
          <w:szCs w:val="22"/>
          <w:lang w:eastAsia="en-AU"/>
        </w:rPr>
      </w:pPr>
      <w:hyperlink w:anchor="_Toc118712938" w:history="1">
        <w:r w:rsidR="003D6184" w:rsidRPr="00D0755C">
          <w:rPr>
            <w:rStyle w:val="Hyperlink"/>
            <w:rFonts w:ascii="Arial Bold" w:hAnsi="Arial Bold"/>
            <w:noProof/>
          </w:rPr>
          <w:t>8.5</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GOS-L panel maintenance</w:t>
        </w:r>
        <w:r w:rsidR="003D6184">
          <w:rPr>
            <w:noProof/>
            <w:webHidden/>
          </w:rPr>
          <w:tab/>
        </w:r>
        <w:r w:rsidR="003D6184">
          <w:rPr>
            <w:noProof/>
            <w:webHidden/>
          </w:rPr>
          <w:fldChar w:fldCharType="begin"/>
        </w:r>
        <w:r w:rsidR="003D6184">
          <w:rPr>
            <w:noProof/>
            <w:webHidden/>
          </w:rPr>
          <w:instrText xml:space="preserve"> PAGEREF _Toc118712938 \h </w:instrText>
        </w:r>
        <w:r w:rsidR="003D6184">
          <w:rPr>
            <w:noProof/>
            <w:webHidden/>
          </w:rPr>
        </w:r>
        <w:r w:rsidR="003D6184">
          <w:rPr>
            <w:noProof/>
            <w:webHidden/>
          </w:rPr>
          <w:fldChar w:fldCharType="separate"/>
        </w:r>
        <w:r w:rsidR="003D6184">
          <w:rPr>
            <w:noProof/>
            <w:webHidden/>
          </w:rPr>
          <w:t>56</w:t>
        </w:r>
        <w:r w:rsidR="003D6184">
          <w:rPr>
            <w:noProof/>
            <w:webHidden/>
          </w:rPr>
          <w:fldChar w:fldCharType="end"/>
        </w:r>
      </w:hyperlink>
    </w:p>
    <w:p w14:paraId="0DAC36D6" w14:textId="635D9F8C" w:rsidR="003D6184" w:rsidRDefault="00024851">
      <w:pPr>
        <w:pStyle w:val="TOC2"/>
        <w:rPr>
          <w:rFonts w:asciiTheme="minorHAnsi" w:eastAsiaTheme="minorEastAsia" w:hAnsiTheme="minorHAnsi" w:cstheme="minorBidi"/>
          <w:noProof/>
          <w:color w:val="auto"/>
          <w:sz w:val="22"/>
          <w:szCs w:val="22"/>
          <w:lang w:eastAsia="en-AU"/>
        </w:rPr>
      </w:pPr>
      <w:hyperlink w:anchor="_Toc118712939" w:history="1">
        <w:r w:rsidR="003D6184" w:rsidRPr="00D0755C">
          <w:rPr>
            <w:rStyle w:val="Hyperlink"/>
            <w:rFonts w:ascii="Arial Bold" w:hAnsi="Arial Bold"/>
            <w:noProof/>
          </w:rPr>
          <w:t>8.6</w:t>
        </w:r>
        <w:r w:rsidR="003D6184">
          <w:rPr>
            <w:rFonts w:asciiTheme="minorHAnsi" w:eastAsiaTheme="minorEastAsia" w:hAnsiTheme="minorHAnsi" w:cstheme="minorBidi"/>
            <w:noProof/>
            <w:color w:val="auto"/>
            <w:sz w:val="22"/>
            <w:szCs w:val="22"/>
            <w:lang w:eastAsia="en-AU"/>
          </w:rPr>
          <w:tab/>
        </w:r>
        <w:r w:rsidR="003D6184" w:rsidRPr="00D0755C">
          <w:rPr>
            <w:rStyle w:val="Hyperlink"/>
            <w:noProof/>
          </w:rPr>
          <w:t>Full CATI removal</w:t>
        </w:r>
        <w:r w:rsidR="003D6184">
          <w:rPr>
            <w:noProof/>
            <w:webHidden/>
          </w:rPr>
          <w:tab/>
        </w:r>
        <w:r w:rsidR="003D6184">
          <w:rPr>
            <w:noProof/>
            <w:webHidden/>
          </w:rPr>
          <w:fldChar w:fldCharType="begin"/>
        </w:r>
        <w:r w:rsidR="003D6184">
          <w:rPr>
            <w:noProof/>
            <w:webHidden/>
          </w:rPr>
          <w:instrText xml:space="preserve"> PAGEREF _Toc118712939 \h </w:instrText>
        </w:r>
        <w:r w:rsidR="003D6184">
          <w:rPr>
            <w:noProof/>
            <w:webHidden/>
          </w:rPr>
        </w:r>
        <w:r w:rsidR="003D6184">
          <w:rPr>
            <w:noProof/>
            <w:webHidden/>
          </w:rPr>
          <w:fldChar w:fldCharType="separate"/>
        </w:r>
        <w:r w:rsidR="003D6184">
          <w:rPr>
            <w:noProof/>
            <w:webHidden/>
          </w:rPr>
          <w:t>56</w:t>
        </w:r>
        <w:r w:rsidR="003D6184">
          <w:rPr>
            <w:noProof/>
            <w:webHidden/>
          </w:rPr>
          <w:fldChar w:fldCharType="end"/>
        </w:r>
      </w:hyperlink>
    </w:p>
    <w:p w14:paraId="22C06DC9" w14:textId="7CEC0D2A" w:rsidR="003D6184" w:rsidRDefault="00024851">
      <w:pPr>
        <w:pStyle w:val="TOC1"/>
        <w:rPr>
          <w:rFonts w:asciiTheme="minorHAnsi" w:eastAsiaTheme="minorEastAsia" w:hAnsiTheme="minorHAnsi" w:cstheme="minorBidi"/>
          <w:b w:val="0"/>
          <w:color w:val="auto"/>
          <w:sz w:val="22"/>
          <w:szCs w:val="22"/>
          <w:lang w:eastAsia="en-AU"/>
        </w:rPr>
      </w:pPr>
      <w:hyperlink w:anchor="_Toc118712940" w:history="1">
        <w:r w:rsidR="003D6184" w:rsidRPr="00D0755C">
          <w:rPr>
            <w:rStyle w:val="Hyperlink"/>
          </w:rPr>
          <w:t>List of abbreviations and terms</w:t>
        </w:r>
        <w:r w:rsidR="003D6184">
          <w:rPr>
            <w:webHidden/>
          </w:rPr>
          <w:tab/>
        </w:r>
        <w:r w:rsidR="003D6184">
          <w:rPr>
            <w:webHidden/>
          </w:rPr>
          <w:fldChar w:fldCharType="begin"/>
        </w:r>
        <w:r w:rsidR="003D6184">
          <w:rPr>
            <w:webHidden/>
          </w:rPr>
          <w:instrText xml:space="preserve"> PAGEREF _Toc118712940 \h </w:instrText>
        </w:r>
        <w:r w:rsidR="003D6184">
          <w:rPr>
            <w:webHidden/>
          </w:rPr>
        </w:r>
        <w:r w:rsidR="003D6184">
          <w:rPr>
            <w:webHidden/>
          </w:rPr>
          <w:fldChar w:fldCharType="separate"/>
        </w:r>
        <w:r w:rsidR="003D6184">
          <w:rPr>
            <w:webHidden/>
          </w:rPr>
          <w:t>57</w:t>
        </w:r>
        <w:r w:rsidR="003D6184">
          <w:rPr>
            <w:webHidden/>
          </w:rPr>
          <w:fldChar w:fldCharType="end"/>
        </w:r>
      </w:hyperlink>
    </w:p>
    <w:p w14:paraId="4D365A84" w14:textId="4B407AC8" w:rsidR="0015013A" w:rsidRDefault="0003080F">
      <w:pPr>
        <w:rPr>
          <w:rFonts w:eastAsia="Times New Roman" w:cs="Times New Roman"/>
          <w:b/>
          <w:color w:val="1F688D"/>
          <w:sz w:val="40"/>
          <w:szCs w:val="40"/>
        </w:rPr>
      </w:pPr>
      <w:r w:rsidRPr="00DF0517">
        <w:rPr>
          <w:rFonts w:eastAsia="Times New Roman" w:cs="Times New Roman"/>
          <w:b/>
          <w:noProof/>
          <w:color w:val="000000" w:themeColor="text1"/>
          <w:szCs w:val="20"/>
        </w:rPr>
        <w:fldChar w:fldCharType="end"/>
      </w:r>
      <w:r w:rsidR="0015013A">
        <w:rPr>
          <w:b/>
          <w:color w:val="1F688D"/>
          <w:sz w:val="40"/>
          <w:szCs w:val="40"/>
        </w:rPr>
        <w:br w:type="page"/>
      </w:r>
    </w:p>
    <w:bookmarkEnd w:id="2"/>
    <w:p w14:paraId="674F4263" w14:textId="781B5FC7" w:rsidR="00DF4C24" w:rsidRPr="00C50F77" w:rsidRDefault="00E07C58" w:rsidP="009B0E14">
      <w:pPr>
        <w:pStyle w:val="Body"/>
        <w:spacing w:before="0" w:after="240" w:line="240" w:lineRule="auto"/>
        <w:rPr>
          <w:b/>
          <w:sz w:val="40"/>
          <w:szCs w:val="40"/>
        </w:rPr>
      </w:pPr>
      <w:r w:rsidRPr="00C50F77">
        <w:rPr>
          <w:b/>
          <w:sz w:val="40"/>
          <w:szCs w:val="40"/>
        </w:rPr>
        <w:lastRenderedPageBreak/>
        <w:t>List of figures</w:t>
      </w:r>
    </w:p>
    <w:p w14:paraId="5DD80242" w14:textId="3D461A3F" w:rsidR="008B455A" w:rsidRDefault="003216CD">
      <w:pPr>
        <w:pStyle w:val="TableofFigures"/>
        <w:tabs>
          <w:tab w:val="right" w:leader="dot" w:pos="9060"/>
        </w:tabs>
        <w:rPr>
          <w:rFonts w:asciiTheme="minorHAnsi" w:eastAsiaTheme="minorEastAsia" w:hAnsiTheme="minorHAnsi"/>
          <w:noProof/>
          <w:color w:val="auto"/>
          <w:sz w:val="22"/>
          <w:lang w:eastAsia="en-AU"/>
        </w:rPr>
      </w:pPr>
      <w:r w:rsidRPr="00C50F77">
        <w:rPr>
          <w:color w:val="auto"/>
        </w:rPr>
        <w:fldChar w:fldCharType="begin"/>
      </w:r>
      <w:r w:rsidRPr="00C50F77">
        <w:rPr>
          <w:color w:val="auto"/>
        </w:rPr>
        <w:instrText xml:space="preserve"> TOC \h \z \c "Figure" </w:instrText>
      </w:r>
      <w:r w:rsidRPr="00C50F77">
        <w:rPr>
          <w:color w:val="auto"/>
        </w:rPr>
        <w:fldChar w:fldCharType="separate"/>
      </w:r>
      <w:hyperlink w:anchor="_Toc118712828" w:history="1">
        <w:r w:rsidR="008B455A" w:rsidRPr="00346D44">
          <w:rPr>
            <w:rStyle w:val="Hyperlink"/>
            <w:noProof/>
          </w:rPr>
          <w:t>Figure 1</w:t>
        </w:r>
        <w:r w:rsidR="008B455A">
          <w:rPr>
            <w:rFonts w:asciiTheme="minorHAnsi" w:eastAsiaTheme="minorEastAsia" w:hAnsiTheme="minorHAnsi"/>
            <w:noProof/>
            <w:color w:val="auto"/>
            <w:sz w:val="22"/>
            <w:lang w:eastAsia="en-AU"/>
          </w:rPr>
          <w:tab/>
        </w:r>
        <w:r w:rsidR="008B455A" w:rsidRPr="00346D44">
          <w:rPr>
            <w:rStyle w:val="Hyperlink"/>
            <w:noProof/>
          </w:rPr>
          <w:t>Example GOS survey invitation - desktop</w:t>
        </w:r>
        <w:r w:rsidR="008B455A">
          <w:rPr>
            <w:noProof/>
            <w:webHidden/>
          </w:rPr>
          <w:tab/>
        </w:r>
        <w:r w:rsidR="008B455A">
          <w:rPr>
            <w:noProof/>
            <w:webHidden/>
          </w:rPr>
          <w:fldChar w:fldCharType="begin"/>
        </w:r>
        <w:r w:rsidR="008B455A">
          <w:rPr>
            <w:noProof/>
            <w:webHidden/>
          </w:rPr>
          <w:instrText xml:space="preserve"> PAGEREF _Toc118712828 \h </w:instrText>
        </w:r>
        <w:r w:rsidR="008B455A">
          <w:rPr>
            <w:noProof/>
            <w:webHidden/>
          </w:rPr>
        </w:r>
        <w:r w:rsidR="008B455A">
          <w:rPr>
            <w:noProof/>
            <w:webHidden/>
          </w:rPr>
          <w:fldChar w:fldCharType="separate"/>
        </w:r>
        <w:r w:rsidR="008B455A">
          <w:rPr>
            <w:noProof/>
            <w:webHidden/>
          </w:rPr>
          <w:t>17</w:t>
        </w:r>
        <w:r w:rsidR="008B455A">
          <w:rPr>
            <w:noProof/>
            <w:webHidden/>
          </w:rPr>
          <w:fldChar w:fldCharType="end"/>
        </w:r>
      </w:hyperlink>
    </w:p>
    <w:p w14:paraId="42DB77F7" w14:textId="01AF75A0"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29" w:history="1">
        <w:r w:rsidR="008B455A" w:rsidRPr="00346D44">
          <w:rPr>
            <w:rStyle w:val="Hyperlink"/>
            <w:noProof/>
          </w:rPr>
          <w:t>Figure 2</w:t>
        </w:r>
        <w:r w:rsidR="008B455A">
          <w:rPr>
            <w:rFonts w:asciiTheme="minorHAnsi" w:eastAsiaTheme="minorEastAsia" w:hAnsiTheme="minorHAnsi"/>
            <w:noProof/>
            <w:color w:val="auto"/>
            <w:sz w:val="22"/>
            <w:lang w:eastAsia="en-AU"/>
          </w:rPr>
          <w:tab/>
        </w:r>
        <w:r w:rsidR="008B455A" w:rsidRPr="00346D44">
          <w:rPr>
            <w:rStyle w:val="Hyperlink"/>
            <w:noProof/>
          </w:rPr>
          <w:t>Example GOS survey invitation - mobile</w:t>
        </w:r>
        <w:r w:rsidR="008B455A">
          <w:rPr>
            <w:noProof/>
            <w:webHidden/>
          </w:rPr>
          <w:tab/>
        </w:r>
        <w:r w:rsidR="008B455A">
          <w:rPr>
            <w:noProof/>
            <w:webHidden/>
          </w:rPr>
          <w:fldChar w:fldCharType="begin"/>
        </w:r>
        <w:r w:rsidR="008B455A">
          <w:rPr>
            <w:noProof/>
            <w:webHidden/>
          </w:rPr>
          <w:instrText xml:space="preserve"> PAGEREF _Toc118712829 \h </w:instrText>
        </w:r>
        <w:r w:rsidR="008B455A">
          <w:rPr>
            <w:noProof/>
            <w:webHidden/>
          </w:rPr>
        </w:r>
        <w:r w:rsidR="008B455A">
          <w:rPr>
            <w:noProof/>
            <w:webHidden/>
          </w:rPr>
          <w:fldChar w:fldCharType="separate"/>
        </w:r>
        <w:r w:rsidR="008B455A">
          <w:rPr>
            <w:noProof/>
            <w:webHidden/>
          </w:rPr>
          <w:t>18</w:t>
        </w:r>
        <w:r w:rsidR="008B455A">
          <w:rPr>
            <w:noProof/>
            <w:webHidden/>
          </w:rPr>
          <w:fldChar w:fldCharType="end"/>
        </w:r>
      </w:hyperlink>
    </w:p>
    <w:p w14:paraId="78961E56" w14:textId="651FB58F"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0" w:history="1">
        <w:r w:rsidR="008B455A" w:rsidRPr="00346D44">
          <w:rPr>
            <w:rStyle w:val="Hyperlink"/>
            <w:noProof/>
          </w:rPr>
          <w:t>Figure 3</w:t>
        </w:r>
        <w:r w:rsidR="008B455A">
          <w:rPr>
            <w:rFonts w:asciiTheme="minorHAnsi" w:eastAsiaTheme="minorEastAsia" w:hAnsiTheme="minorHAnsi"/>
            <w:noProof/>
            <w:color w:val="auto"/>
            <w:sz w:val="22"/>
            <w:lang w:eastAsia="en-AU"/>
          </w:rPr>
          <w:tab/>
        </w:r>
        <w:r w:rsidR="008B455A" w:rsidRPr="00346D44">
          <w:rPr>
            <w:rStyle w:val="Hyperlink"/>
            <w:noProof/>
          </w:rPr>
          <w:t>International customisation of Reminder 1 from May 2022</w:t>
        </w:r>
        <w:r w:rsidR="008B455A">
          <w:rPr>
            <w:noProof/>
            <w:webHidden/>
          </w:rPr>
          <w:tab/>
        </w:r>
        <w:r w:rsidR="008B455A">
          <w:rPr>
            <w:noProof/>
            <w:webHidden/>
          </w:rPr>
          <w:fldChar w:fldCharType="begin"/>
        </w:r>
        <w:r w:rsidR="008B455A">
          <w:rPr>
            <w:noProof/>
            <w:webHidden/>
          </w:rPr>
          <w:instrText xml:space="preserve"> PAGEREF _Toc118712830 \h </w:instrText>
        </w:r>
        <w:r w:rsidR="008B455A">
          <w:rPr>
            <w:noProof/>
            <w:webHidden/>
          </w:rPr>
        </w:r>
        <w:r w:rsidR="008B455A">
          <w:rPr>
            <w:noProof/>
            <w:webHidden/>
          </w:rPr>
          <w:fldChar w:fldCharType="separate"/>
        </w:r>
        <w:r w:rsidR="008B455A">
          <w:rPr>
            <w:noProof/>
            <w:webHidden/>
          </w:rPr>
          <w:t>22</w:t>
        </w:r>
        <w:r w:rsidR="008B455A">
          <w:rPr>
            <w:noProof/>
            <w:webHidden/>
          </w:rPr>
          <w:fldChar w:fldCharType="end"/>
        </w:r>
      </w:hyperlink>
    </w:p>
    <w:p w14:paraId="3216C0C1" w14:textId="7C439A36"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1" w:history="1">
        <w:r w:rsidR="008B455A" w:rsidRPr="00346D44">
          <w:rPr>
            <w:rStyle w:val="Hyperlink"/>
            <w:noProof/>
          </w:rPr>
          <w:t>Figure 4</w:t>
        </w:r>
        <w:r w:rsidR="008B455A">
          <w:rPr>
            <w:rFonts w:asciiTheme="minorHAnsi" w:eastAsiaTheme="minorEastAsia" w:hAnsiTheme="minorHAnsi"/>
            <w:noProof/>
            <w:color w:val="auto"/>
            <w:sz w:val="22"/>
            <w:lang w:eastAsia="en-AU"/>
          </w:rPr>
          <w:tab/>
        </w:r>
        <w:r w:rsidR="008B455A" w:rsidRPr="00346D44">
          <w:rPr>
            <w:rStyle w:val="Hyperlink"/>
            <w:noProof/>
          </w:rPr>
          <w:t>Example SMS content</w:t>
        </w:r>
        <w:r w:rsidR="008B455A">
          <w:rPr>
            <w:noProof/>
            <w:webHidden/>
          </w:rPr>
          <w:tab/>
        </w:r>
        <w:r w:rsidR="008B455A">
          <w:rPr>
            <w:noProof/>
            <w:webHidden/>
          </w:rPr>
          <w:fldChar w:fldCharType="begin"/>
        </w:r>
        <w:r w:rsidR="008B455A">
          <w:rPr>
            <w:noProof/>
            <w:webHidden/>
          </w:rPr>
          <w:instrText xml:space="preserve"> PAGEREF _Toc118712831 \h </w:instrText>
        </w:r>
        <w:r w:rsidR="008B455A">
          <w:rPr>
            <w:noProof/>
            <w:webHidden/>
          </w:rPr>
        </w:r>
        <w:r w:rsidR="008B455A">
          <w:rPr>
            <w:noProof/>
            <w:webHidden/>
          </w:rPr>
          <w:fldChar w:fldCharType="separate"/>
        </w:r>
        <w:r w:rsidR="008B455A">
          <w:rPr>
            <w:noProof/>
            <w:webHidden/>
          </w:rPr>
          <w:t>23</w:t>
        </w:r>
        <w:r w:rsidR="008B455A">
          <w:rPr>
            <w:noProof/>
            <w:webHidden/>
          </w:rPr>
          <w:fldChar w:fldCharType="end"/>
        </w:r>
      </w:hyperlink>
    </w:p>
    <w:p w14:paraId="2DED7B2A" w14:textId="773CBCF0"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2" w:history="1">
        <w:r w:rsidR="008B455A" w:rsidRPr="00346D44">
          <w:rPr>
            <w:rStyle w:val="Hyperlink"/>
            <w:noProof/>
          </w:rPr>
          <w:t>Figure 5</w:t>
        </w:r>
        <w:r w:rsidR="008B455A">
          <w:rPr>
            <w:rFonts w:asciiTheme="minorHAnsi" w:eastAsiaTheme="minorEastAsia" w:hAnsiTheme="minorHAnsi"/>
            <w:noProof/>
            <w:color w:val="auto"/>
            <w:sz w:val="22"/>
            <w:lang w:eastAsia="en-AU"/>
          </w:rPr>
          <w:tab/>
        </w:r>
        <w:r w:rsidR="008B455A" w:rsidRPr="00346D44">
          <w:rPr>
            <w:rStyle w:val="Hyperlink"/>
            <w:noProof/>
          </w:rPr>
          <w:t>Example social media advertisement</w:t>
        </w:r>
        <w:r w:rsidR="008B455A">
          <w:rPr>
            <w:noProof/>
            <w:webHidden/>
          </w:rPr>
          <w:tab/>
        </w:r>
        <w:r w:rsidR="008B455A">
          <w:rPr>
            <w:noProof/>
            <w:webHidden/>
          </w:rPr>
          <w:fldChar w:fldCharType="begin"/>
        </w:r>
        <w:r w:rsidR="008B455A">
          <w:rPr>
            <w:noProof/>
            <w:webHidden/>
          </w:rPr>
          <w:instrText xml:space="preserve"> PAGEREF _Toc118712832 \h </w:instrText>
        </w:r>
        <w:r w:rsidR="008B455A">
          <w:rPr>
            <w:noProof/>
            <w:webHidden/>
          </w:rPr>
        </w:r>
        <w:r w:rsidR="008B455A">
          <w:rPr>
            <w:noProof/>
            <w:webHidden/>
          </w:rPr>
          <w:fldChar w:fldCharType="separate"/>
        </w:r>
        <w:r w:rsidR="008B455A">
          <w:rPr>
            <w:noProof/>
            <w:webHidden/>
          </w:rPr>
          <w:t>28</w:t>
        </w:r>
        <w:r w:rsidR="008B455A">
          <w:rPr>
            <w:noProof/>
            <w:webHidden/>
          </w:rPr>
          <w:fldChar w:fldCharType="end"/>
        </w:r>
      </w:hyperlink>
    </w:p>
    <w:p w14:paraId="0A9AC5F0" w14:textId="46D413A1"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3" w:history="1">
        <w:r w:rsidR="008B455A" w:rsidRPr="00346D44">
          <w:rPr>
            <w:rStyle w:val="Hyperlink"/>
            <w:noProof/>
          </w:rPr>
          <w:t>Figure 6</w:t>
        </w:r>
        <w:r w:rsidR="008B455A">
          <w:rPr>
            <w:rFonts w:asciiTheme="minorHAnsi" w:eastAsiaTheme="minorEastAsia" w:hAnsiTheme="minorHAnsi"/>
            <w:noProof/>
            <w:color w:val="auto"/>
            <w:sz w:val="22"/>
            <w:lang w:eastAsia="en-AU"/>
          </w:rPr>
          <w:tab/>
        </w:r>
        <w:r w:rsidR="008B455A" w:rsidRPr="00346D44">
          <w:rPr>
            <w:rStyle w:val="Hyperlink"/>
            <w:noProof/>
          </w:rPr>
          <w:t>Presentation of the GOS online survey on a desktop device</w:t>
        </w:r>
        <w:r w:rsidR="008B455A">
          <w:rPr>
            <w:noProof/>
            <w:webHidden/>
          </w:rPr>
          <w:tab/>
        </w:r>
        <w:r w:rsidR="008B455A">
          <w:rPr>
            <w:noProof/>
            <w:webHidden/>
          </w:rPr>
          <w:fldChar w:fldCharType="begin"/>
        </w:r>
        <w:r w:rsidR="008B455A">
          <w:rPr>
            <w:noProof/>
            <w:webHidden/>
          </w:rPr>
          <w:instrText xml:space="preserve"> PAGEREF _Toc118712833 \h </w:instrText>
        </w:r>
        <w:r w:rsidR="008B455A">
          <w:rPr>
            <w:noProof/>
            <w:webHidden/>
          </w:rPr>
        </w:r>
        <w:r w:rsidR="008B455A">
          <w:rPr>
            <w:noProof/>
            <w:webHidden/>
          </w:rPr>
          <w:fldChar w:fldCharType="separate"/>
        </w:r>
        <w:r w:rsidR="008B455A">
          <w:rPr>
            <w:noProof/>
            <w:webHidden/>
          </w:rPr>
          <w:t>30</w:t>
        </w:r>
        <w:r w:rsidR="008B455A">
          <w:rPr>
            <w:noProof/>
            <w:webHidden/>
          </w:rPr>
          <w:fldChar w:fldCharType="end"/>
        </w:r>
      </w:hyperlink>
    </w:p>
    <w:p w14:paraId="6EA84D32" w14:textId="42639DE7"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4" w:history="1">
        <w:r w:rsidR="008B455A" w:rsidRPr="00346D44">
          <w:rPr>
            <w:rStyle w:val="Hyperlink"/>
            <w:noProof/>
          </w:rPr>
          <w:t xml:space="preserve">Figure 7 </w:t>
        </w:r>
        <w:r w:rsidR="008B455A">
          <w:rPr>
            <w:rStyle w:val="Hyperlink"/>
            <w:noProof/>
          </w:rPr>
          <w:tab/>
        </w:r>
        <w:r w:rsidR="008B455A" w:rsidRPr="00346D44">
          <w:rPr>
            <w:rStyle w:val="Hyperlink"/>
            <w:noProof/>
          </w:rPr>
          <w:t>Presentation of the GOS online survey on a small screen device</w:t>
        </w:r>
        <w:r w:rsidR="008B455A">
          <w:rPr>
            <w:noProof/>
            <w:webHidden/>
          </w:rPr>
          <w:tab/>
        </w:r>
        <w:r w:rsidR="008B455A">
          <w:rPr>
            <w:noProof/>
            <w:webHidden/>
          </w:rPr>
          <w:fldChar w:fldCharType="begin"/>
        </w:r>
        <w:r w:rsidR="008B455A">
          <w:rPr>
            <w:noProof/>
            <w:webHidden/>
          </w:rPr>
          <w:instrText xml:space="preserve"> PAGEREF _Toc118712834 \h </w:instrText>
        </w:r>
        <w:r w:rsidR="008B455A">
          <w:rPr>
            <w:noProof/>
            <w:webHidden/>
          </w:rPr>
        </w:r>
        <w:r w:rsidR="008B455A">
          <w:rPr>
            <w:noProof/>
            <w:webHidden/>
          </w:rPr>
          <w:fldChar w:fldCharType="separate"/>
        </w:r>
        <w:r w:rsidR="008B455A">
          <w:rPr>
            <w:noProof/>
            <w:webHidden/>
          </w:rPr>
          <w:t>31</w:t>
        </w:r>
        <w:r w:rsidR="008B455A">
          <w:rPr>
            <w:noProof/>
            <w:webHidden/>
          </w:rPr>
          <w:fldChar w:fldCharType="end"/>
        </w:r>
      </w:hyperlink>
    </w:p>
    <w:p w14:paraId="674F4267" w14:textId="49A65C2B" w:rsidR="00E92085" w:rsidRPr="00C50F77" w:rsidRDefault="003216CD" w:rsidP="00E07C58">
      <w:pPr>
        <w:pStyle w:val="Body"/>
      </w:pPr>
      <w:r w:rsidRPr="00C50F77">
        <w:fldChar w:fldCharType="end"/>
      </w:r>
    </w:p>
    <w:p w14:paraId="674F4268" w14:textId="57E56436" w:rsidR="0086398A" w:rsidRPr="00C50F77" w:rsidRDefault="0086398A">
      <w:pPr>
        <w:rPr>
          <w:rFonts w:eastAsia="Times New Roman" w:cs="Times New Roman"/>
          <w:szCs w:val="20"/>
        </w:rPr>
      </w:pPr>
    </w:p>
    <w:p w14:paraId="674F4269" w14:textId="77777777" w:rsidR="00F32321" w:rsidRPr="00C50F77" w:rsidRDefault="00F32321" w:rsidP="009B0E14">
      <w:pPr>
        <w:pStyle w:val="Body"/>
        <w:spacing w:before="0" w:after="240" w:line="240" w:lineRule="auto"/>
        <w:rPr>
          <w:b/>
          <w:sz w:val="40"/>
          <w:szCs w:val="40"/>
        </w:rPr>
      </w:pPr>
      <w:r w:rsidRPr="00C50F77">
        <w:rPr>
          <w:b/>
          <w:sz w:val="40"/>
          <w:szCs w:val="40"/>
        </w:rPr>
        <w:t>List of tables</w:t>
      </w:r>
    </w:p>
    <w:p w14:paraId="72079C98" w14:textId="140B8A4F" w:rsidR="008B455A" w:rsidRDefault="00302D21">
      <w:pPr>
        <w:pStyle w:val="TableofFigures"/>
        <w:tabs>
          <w:tab w:val="right" w:leader="dot" w:pos="9060"/>
        </w:tabs>
        <w:rPr>
          <w:rFonts w:asciiTheme="minorHAnsi" w:eastAsiaTheme="minorEastAsia" w:hAnsiTheme="minorHAnsi"/>
          <w:noProof/>
          <w:color w:val="auto"/>
          <w:sz w:val="22"/>
          <w:lang w:eastAsia="en-AU"/>
        </w:rPr>
      </w:pPr>
      <w:r w:rsidRPr="00952052">
        <w:fldChar w:fldCharType="begin"/>
      </w:r>
      <w:r w:rsidRPr="00952052">
        <w:instrText xml:space="preserve"> TOC \h \z \c "Table" </w:instrText>
      </w:r>
      <w:r w:rsidRPr="00952052">
        <w:fldChar w:fldCharType="separate"/>
      </w:r>
      <w:hyperlink w:anchor="_Toc118712835" w:history="1">
        <w:r w:rsidR="008B455A" w:rsidRPr="00823FC4">
          <w:rPr>
            <w:rStyle w:val="Hyperlink"/>
            <w:noProof/>
          </w:rPr>
          <w:t>Table 1</w:t>
        </w:r>
        <w:r w:rsidR="008B455A">
          <w:rPr>
            <w:rFonts w:asciiTheme="minorHAnsi" w:eastAsiaTheme="minorEastAsia" w:hAnsiTheme="minorHAnsi"/>
            <w:noProof/>
            <w:color w:val="auto"/>
            <w:sz w:val="22"/>
            <w:lang w:eastAsia="en-AU"/>
          </w:rPr>
          <w:tab/>
        </w:r>
        <w:r w:rsidR="008B455A" w:rsidRPr="00823FC4">
          <w:rPr>
            <w:rStyle w:val="Hyperlink"/>
            <w:noProof/>
          </w:rPr>
          <w:t>Key project statistics</w:t>
        </w:r>
        <w:r w:rsidR="008B455A">
          <w:rPr>
            <w:noProof/>
            <w:webHidden/>
          </w:rPr>
          <w:tab/>
        </w:r>
        <w:r w:rsidR="008B455A">
          <w:rPr>
            <w:noProof/>
            <w:webHidden/>
          </w:rPr>
          <w:fldChar w:fldCharType="begin"/>
        </w:r>
        <w:r w:rsidR="008B455A">
          <w:rPr>
            <w:noProof/>
            <w:webHidden/>
          </w:rPr>
          <w:instrText xml:space="preserve"> PAGEREF _Toc118712835 \h </w:instrText>
        </w:r>
        <w:r w:rsidR="008B455A">
          <w:rPr>
            <w:noProof/>
            <w:webHidden/>
          </w:rPr>
        </w:r>
        <w:r w:rsidR="008B455A">
          <w:rPr>
            <w:noProof/>
            <w:webHidden/>
          </w:rPr>
          <w:fldChar w:fldCharType="separate"/>
        </w:r>
        <w:r w:rsidR="008B455A">
          <w:rPr>
            <w:noProof/>
            <w:webHidden/>
          </w:rPr>
          <w:t>7</w:t>
        </w:r>
        <w:r w:rsidR="008B455A">
          <w:rPr>
            <w:noProof/>
            <w:webHidden/>
          </w:rPr>
          <w:fldChar w:fldCharType="end"/>
        </w:r>
      </w:hyperlink>
    </w:p>
    <w:p w14:paraId="290F608A" w14:textId="61D7BD9C"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6" w:history="1">
        <w:r w:rsidR="008B455A" w:rsidRPr="00823FC4">
          <w:rPr>
            <w:rStyle w:val="Hyperlink"/>
            <w:noProof/>
          </w:rPr>
          <w:t>Table 2</w:t>
        </w:r>
        <w:r w:rsidR="008B455A">
          <w:rPr>
            <w:rFonts w:asciiTheme="minorHAnsi" w:eastAsiaTheme="minorEastAsia" w:hAnsiTheme="minorHAnsi"/>
            <w:noProof/>
            <w:color w:val="auto"/>
            <w:sz w:val="22"/>
            <w:lang w:eastAsia="en-AU"/>
          </w:rPr>
          <w:tab/>
        </w:r>
        <w:r w:rsidR="008B455A" w:rsidRPr="00823FC4">
          <w:rPr>
            <w:rStyle w:val="Hyperlink"/>
            <w:noProof/>
          </w:rPr>
          <w:t>Key project milestones</w:t>
        </w:r>
        <w:r w:rsidR="008B455A">
          <w:rPr>
            <w:noProof/>
            <w:webHidden/>
          </w:rPr>
          <w:tab/>
        </w:r>
        <w:r w:rsidR="008B455A">
          <w:rPr>
            <w:noProof/>
            <w:webHidden/>
          </w:rPr>
          <w:fldChar w:fldCharType="begin"/>
        </w:r>
        <w:r w:rsidR="008B455A">
          <w:rPr>
            <w:noProof/>
            <w:webHidden/>
          </w:rPr>
          <w:instrText xml:space="preserve"> PAGEREF _Toc118712836 \h </w:instrText>
        </w:r>
        <w:r w:rsidR="008B455A">
          <w:rPr>
            <w:noProof/>
            <w:webHidden/>
          </w:rPr>
        </w:r>
        <w:r w:rsidR="008B455A">
          <w:rPr>
            <w:noProof/>
            <w:webHidden/>
          </w:rPr>
          <w:fldChar w:fldCharType="separate"/>
        </w:r>
        <w:r w:rsidR="008B455A">
          <w:rPr>
            <w:noProof/>
            <w:webHidden/>
          </w:rPr>
          <w:t>8</w:t>
        </w:r>
        <w:r w:rsidR="008B455A">
          <w:rPr>
            <w:noProof/>
            <w:webHidden/>
          </w:rPr>
          <w:fldChar w:fldCharType="end"/>
        </w:r>
      </w:hyperlink>
    </w:p>
    <w:p w14:paraId="4DF76892" w14:textId="4DE55A48"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7" w:history="1">
        <w:r w:rsidR="008B455A" w:rsidRPr="00823FC4">
          <w:rPr>
            <w:rStyle w:val="Hyperlink"/>
            <w:noProof/>
          </w:rPr>
          <w:t>Table 3</w:t>
        </w:r>
        <w:r w:rsidR="008B455A">
          <w:rPr>
            <w:rFonts w:asciiTheme="minorHAnsi" w:eastAsiaTheme="minorEastAsia" w:hAnsiTheme="minorHAnsi"/>
            <w:noProof/>
            <w:color w:val="auto"/>
            <w:sz w:val="22"/>
            <w:lang w:eastAsia="en-AU"/>
          </w:rPr>
          <w:tab/>
        </w:r>
        <w:r w:rsidR="008B455A" w:rsidRPr="00823FC4">
          <w:rPr>
            <w:rStyle w:val="Hyperlink"/>
            <w:noProof/>
          </w:rPr>
          <w:t>Invitation and reminder schedule</w:t>
        </w:r>
        <w:r w:rsidR="008B455A">
          <w:rPr>
            <w:noProof/>
            <w:webHidden/>
          </w:rPr>
          <w:tab/>
        </w:r>
        <w:r w:rsidR="008B455A">
          <w:rPr>
            <w:noProof/>
            <w:webHidden/>
          </w:rPr>
          <w:fldChar w:fldCharType="begin"/>
        </w:r>
        <w:r w:rsidR="008B455A">
          <w:rPr>
            <w:noProof/>
            <w:webHidden/>
          </w:rPr>
          <w:instrText xml:space="preserve"> PAGEREF _Toc118712837 \h </w:instrText>
        </w:r>
        <w:r w:rsidR="008B455A">
          <w:rPr>
            <w:noProof/>
            <w:webHidden/>
          </w:rPr>
        </w:r>
        <w:r w:rsidR="008B455A">
          <w:rPr>
            <w:noProof/>
            <w:webHidden/>
          </w:rPr>
          <w:fldChar w:fldCharType="separate"/>
        </w:r>
        <w:r w:rsidR="008B455A">
          <w:rPr>
            <w:noProof/>
            <w:webHidden/>
          </w:rPr>
          <w:t>16</w:t>
        </w:r>
        <w:r w:rsidR="008B455A">
          <w:rPr>
            <w:noProof/>
            <w:webHidden/>
          </w:rPr>
          <w:fldChar w:fldCharType="end"/>
        </w:r>
      </w:hyperlink>
    </w:p>
    <w:p w14:paraId="27738C19" w14:textId="63E46F15"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8" w:history="1">
        <w:r w:rsidR="008B455A" w:rsidRPr="00823FC4">
          <w:rPr>
            <w:rStyle w:val="Hyperlink"/>
            <w:noProof/>
          </w:rPr>
          <w:t>Table 4</w:t>
        </w:r>
        <w:r w:rsidR="008B455A">
          <w:rPr>
            <w:rFonts w:asciiTheme="minorHAnsi" w:eastAsiaTheme="minorEastAsia" w:hAnsiTheme="minorHAnsi"/>
            <w:noProof/>
            <w:color w:val="auto"/>
            <w:sz w:val="22"/>
            <w:lang w:eastAsia="en-AU"/>
          </w:rPr>
          <w:tab/>
        </w:r>
        <w:r w:rsidR="008B455A" w:rsidRPr="00823FC4">
          <w:rPr>
            <w:rStyle w:val="Hyperlink"/>
            <w:noProof/>
          </w:rPr>
          <w:t>Email plan message intent</w:t>
        </w:r>
        <w:r w:rsidR="008B455A">
          <w:rPr>
            <w:noProof/>
            <w:webHidden/>
          </w:rPr>
          <w:tab/>
        </w:r>
        <w:r w:rsidR="008B455A">
          <w:rPr>
            <w:noProof/>
            <w:webHidden/>
          </w:rPr>
          <w:fldChar w:fldCharType="begin"/>
        </w:r>
        <w:r w:rsidR="008B455A">
          <w:rPr>
            <w:noProof/>
            <w:webHidden/>
          </w:rPr>
          <w:instrText xml:space="preserve"> PAGEREF _Toc118712838 \h </w:instrText>
        </w:r>
        <w:r w:rsidR="008B455A">
          <w:rPr>
            <w:noProof/>
            <w:webHidden/>
          </w:rPr>
        </w:r>
        <w:r w:rsidR="008B455A">
          <w:rPr>
            <w:noProof/>
            <w:webHidden/>
          </w:rPr>
          <w:fldChar w:fldCharType="separate"/>
        </w:r>
        <w:r w:rsidR="008B455A">
          <w:rPr>
            <w:noProof/>
            <w:webHidden/>
          </w:rPr>
          <w:t>19</w:t>
        </w:r>
        <w:r w:rsidR="008B455A">
          <w:rPr>
            <w:noProof/>
            <w:webHidden/>
          </w:rPr>
          <w:fldChar w:fldCharType="end"/>
        </w:r>
      </w:hyperlink>
    </w:p>
    <w:p w14:paraId="16D25382" w14:textId="71C5C741"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39" w:history="1">
        <w:r w:rsidR="008B455A" w:rsidRPr="00823FC4">
          <w:rPr>
            <w:rStyle w:val="Hyperlink"/>
            <w:noProof/>
          </w:rPr>
          <w:t>Table 5</w:t>
        </w:r>
        <w:r w:rsidR="008B455A">
          <w:rPr>
            <w:rFonts w:asciiTheme="minorHAnsi" w:eastAsiaTheme="minorEastAsia" w:hAnsiTheme="minorHAnsi"/>
            <w:noProof/>
            <w:color w:val="auto"/>
            <w:sz w:val="22"/>
            <w:lang w:eastAsia="en-AU"/>
          </w:rPr>
          <w:tab/>
        </w:r>
        <w:r w:rsidR="008B455A" w:rsidRPr="00823FC4">
          <w:rPr>
            <w:rStyle w:val="Hyperlink"/>
            <w:noProof/>
          </w:rPr>
          <w:t>Email send outcomes by round of activity November 2021</w:t>
        </w:r>
        <w:r w:rsidR="008B455A">
          <w:rPr>
            <w:noProof/>
            <w:webHidden/>
          </w:rPr>
          <w:tab/>
        </w:r>
        <w:r w:rsidR="008B455A">
          <w:rPr>
            <w:noProof/>
            <w:webHidden/>
          </w:rPr>
          <w:fldChar w:fldCharType="begin"/>
        </w:r>
        <w:r w:rsidR="008B455A">
          <w:rPr>
            <w:noProof/>
            <w:webHidden/>
          </w:rPr>
          <w:instrText xml:space="preserve"> PAGEREF _Toc118712839 \h </w:instrText>
        </w:r>
        <w:r w:rsidR="008B455A">
          <w:rPr>
            <w:noProof/>
            <w:webHidden/>
          </w:rPr>
        </w:r>
        <w:r w:rsidR="008B455A">
          <w:rPr>
            <w:noProof/>
            <w:webHidden/>
          </w:rPr>
          <w:fldChar w:fldCharType="separate"/>
        </w:r>
        <w:r w:rsidR="008B455A">
          <w:rPr>
            <w:noProof/>
            <w:webHidden/>
          </w:rPr>
          <w:t>20</w:t>
        </w:r>
        <w:r w:rsidR="008B455A">
          <w:rPr>
            <w:noProof/>
            <w:webHidden/>
          </w:rPr>
          <w:fldChar w:fldCharType="end"/>
        </w:r>
      </w:hyperlink>
    </w:p>
    <w:p w14:paraId="1DDA4D17" w14:textId="042062AC"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0" w:history="1">
        <w:r w:rsidR="008B455A" w:rsidRPr="00823FC4">
          <w:rPr>
            <w:rStyle w:val="Hyperlink"/>
            <w:noProof/>
          </w:rPr>
          <w:t>Table 6</w:t>
        </w:r>
        <w:r w:rsidR="008B455A">
          <w:rPr>
            <w:rFonts w:asciiTheme="minorHAnsi" w:eastAsiaTheme="minorEastAsia" w:hAnsiTheme="minorHAnsi"/>
            <w:noProof/>
            <w:color w:val="auto"/>
            <w:sz w:val="22"/>
            <w:lang w:eastAsia="en-AU"/>
          </w:rPr>
          <w:tab/>
        </w:r>
        <w:r w:rsidR="008B455A" w:rsidRPr="00823FC4">
          <w:rPr>
            <w:rStyle w:val="Hyperlink"/>
            <w:noProof/>
          </w:rPr>
          <w:t>Email send outcomes by round of activity February 2022</w:t>
        </w:r>
        <w:r w:rsidR="008B455A">
          <w:rPr>
            <w:noProof/>
            <w:webHidden/>
          </w:rPr>
          <w:tab/>
        </w:r>
        <w:r w:rsidR="008B455A">
          <w:rPr>
            <w:noProof/>
            <w:webHidden/>
          </w:rPr>
          <w:fldChar w:fldCharType="begin"/>
        </w:r>
        <w:r w:rsidR="008B455A">
          <w:rPr>
            <w:noProof/>
            <w:webHidden/>
          </w:rPr>
          <w:instrText xml:space="preserve"> PAGEREF _Toc118712840 \h </w:instrText>
        </w:r>
        <w:r w:rsidR="008B455A">
          <w:rPr>
            <w:noProof/>
            <w:webHidden/>
          </w:rPr>
        </w:r>
        <w:r w:rsidR="008B455A">
          <w:rPr>
            <w:noProof/>
            <w:webHidden/>
          </w:rPr>
          <w:fldChar w:fldCharType="separate"/>
        </w:r>
        <w:r w:rsidR="008B455A">
          <w:rPr>
            <w:noProof/>
            <w:webHidden/>
          </w:rPr>
          <w:t>21</w:t>
        </w:r>
        <w:r w:rsidR="008B455A">
          <w:rPr>
            <w:noProof/>
            <w:webHidden/>
          </w:rPr>
          <w:fldChar w:fldCharType="end"/>
        </w:r>
      </w:hyperlink>
    </w:p>
    <w:p w14:paraId="5ACC1AEF" w14:textId="048F6CEC"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1" w:history="1">
        <w:r w:rsidR="008B455A" w:rsidRPr="00823FC4">
          <w:rPr>
            <w:rStyle w:val="Hyperlink"/>
            <w:noProof/>
          </w:rPr>
          <w:t>Table 7</w:t>
        </w:r>
        <w:r w:rsidR="008B455A">
          <w:rPr>
            <w:rFonts w:asciiTheme="minorHAnsi" w:eastAsiaTheme="minorEastAsia" w:hAnsiTheme="minorHAnsi"/>
            <w:noProof/>
            <w:color w:val="auto"/>
            <w:sz w:val="22"/>
            <w:lang w:eastAsia="en-AU"/>
          </w:rPr>
          <w:tab/>
        </w:r>
        <w:r w:rsidR="008B455A" w:rsidRPr="00823FC4">
          <w:rPr>
            <w:rStyle w:val="Hyperlink"/>
            <w:noProof/>
          </w:rPr>
          <w:t>Email send outcomes by round of activity May 2022</w:t>
        </w:r>
        <w:r w:rsidR="008B455A">
          <w:rPr>
            <w:noProof/>
            <w:webHidden/>
          </w:rPr>
          <w:tab/>
        </w:r>
        <w:r w:rsidR="008B455A">
          <w:rPr>
            <w:noProof/>
            <w:webHidden/>
          </w:rPr>
          <w:fldChar w:fldCharType="begin"/>
        </w:r>
        <w:r w:rsidR="008B455A">
          <w:rPr>
            <w:noProof/>
            <w:webHidden/>
          </w:rPr>
          <w:instrText xml:space="preserve"> PAGEREF _Toc118712841 \h </w:instrText>
        </w:r>
        <w:r w:rsidR="008B455A">
          <w:rPr>
            <w:noProof/>
            <w:webHidden/>
          </w:rPr>
        </w:r>
        <w:r w:rsidR="008B455A">
          <w:rPr>
            <w:noProof/>
            <w:webHidden/>
          </w:rPr>
          <w:fldChar w:fldCharType="separate"/>
        </w:r>
        <w:r w:rsidR="008B455A">
          <w:rPr>
            <w:noProof/>
            <w:webHidden/>
          </w:rPr>
          <w:t>21</w:t>
        </w:r>
        <w:r w:rsidR="008B455A">
          <w:rPr>
            <w:noProof/>
            <w:webHidden/>
          </w:rPr>
          <w:fldChar w:fldCharType="end"/>
        </w:r>
      </w:hyperlink>
    </w:p>
    <w:p w14:paraId="633229C6" w14:textId="5695E1EA"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2" w:history="1">
        <w:r w:rsidR="008B455A" w:rsidRPr="00823FC4">
          <w:rPr>
            <w:rStyle w:val="Hyperlink"/>
            <w:noProof/>
          </w:rPr>
          <w:t>Table 8</w:t>
        </w:r>
        <w:r w:rsidR="008B455A">
          <w:rPr>
            <w:rFonts w:asciiTheme="minorHAnsi" w:eastAsiaTheme="minorEastAsia" w:hAnsiTheme="minorHAnsi"/>
            <w:noProof/>
            <w:color w:val="auto"/>
            <w:sz w:val="22"/>
            <w:lang w:eastAsia="en-AU"/>
          </w:rPr>
          <w:tab/>
        </w:r>
        <w:r w:rsidR="008B455A" w:rsidRPr="00823FC4">
          <w:rPr>
            <w:rStyle w:val="Hyperlink"/>
            <w:noProof/>
          </w:rPr>
          <w:t>SMS based follow up activity outcomes</w:t>
        </w:r>
        <w:r w:rsidR="008B455A">
          <w:rPr>
            <w:noProof/>
            <w:webHidden/>
          </w:rPr>
          <w:tab/>
        </w:r>
        <w:r w:rsidR="008B455A">
          <w:rPr>
            <w:noProof/>
            <w:webHidden/>
          </w:rPr>
          <w:fldChar w:fldCharType="begin"/>
        </w:r>
        <w:r w:rsidR="008B455A">
          <w:rPr>
            <w:noProof/>
            <w:webHidden/>
          </w:rPr>
          <w:instrText xml:space="preserve"> PAGEREF _Toc118712842 \h </w:instrText>
        </w:r>
        <w:r w:rsidR="008B455A">
          <w:rPr>
            <w:noProof/>
            <w:webHidden/>
          </w:rPr>
        </w:r>
        <w:r w:rsidR="008B455A">
          <w:rPr>
            <w:noProof/>
            <w:webHidden/>
          </w:rPr>
          <w:fldChar w:fldCharType="separate"/>
        </w:r>
        <w:r w:rsidR="008B455A">
          <w:rPr>
            <w:noProof/>
            <w:webHidden/>
          </w:rPr>
          <w:t>24</w:t>
        </w:r>
        <w:r w:rsidR="008B455A">
          <w:rPr>
            <w:noProof/>
            <w:webHidden/>
          </w:rPr>
          <w:fldChar w:fldCharType="end"/>
        </w:r>
      </w:hyperlink>
    </w:p>
    <w:p w14:paraId="167980CD" w14:textId="35562376"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3" w:history="1">
        <w:r w:rsidR="008B455A" w:rsidRPr="00823FC4">
          <w:rPr>
            <w:rStyle w:val="Hyperlink"/>
            <w:noProof/>
          </w:rPr>
          <w:t>Table 9</w:t>
        </w:r>
        <w:r w:rsidR="008B455A">
          <w:rPr>
            <w:rFonts w:asciiTheme="minorHAnsi" w:eastAsiaTheme="minorEastAsia" w:hAnsiTheme="minorHAnsi"/>
            <w:noProof/>
            <w:color w:val="auto"/>
            <w:sz w:val="22"/>
            <w:lang w:eastAsia="en-AU"/>
          </w:rPr>
          <w:tab/>
        </w:r>
        <w:r w:rsidR="008B455A" w:rsidRPr="00823FC4">
          <w:rPr>
            <w:rStyle w:val="Hyperlink"/>
            <w:noProof/>
          </w:rPr>
          <w:t>In field reminder call outcomes</w:t>
        </w:r>
        <w:r w:rsidR="008B455A">
          <w:rPr>
            <w:noProof/>
            <w:webHidden/>
          </w:rPr>
          <w:tab/>
        </w:r>
        <w:r w:rsidR="008B455A">
          <w:rPr>
            <w:noProof/>
            <w:webHidden/>
          </w:rPr>
          <w:fldChar w:fldCharType="begin"/>
        </w:r>
        <w:r w:rsidR="008B455A">
          <w:rPr>
            <w:noProof/>
            <w:webHidden/>
          </w:rPr>
          <w:instrText xml:space="preserve"> PAGEREF _Toc118712843 \h </w:instrText>
        </w:r>
        <w:r w:rsidR="008B455A">
          <w:rPr>
            <w:noProof/>
            <w:webHidden/>
          </w:rPr>
        </w:r>
        <w:r w:rsidR="008B455A">
          <w:rPr>
            <w:noProof/>
            <w:webHidden/>
          </w:rPr>
          <w:fldChar w:fldCharType="separate"/>
        </w:r>
        <w:r w:rsidR="008B455A">
          <w:rPr>
            <w:noProof/>
            <w:webHidden/>
          </w:rPr>
          <w:t>25</w:t>
        </w:r>
        <w:r w:rsidR="008B455A">
          <w:rPr>
            <w:noProof/>
            <w:webHidden/>
          </w:rPr>
          <w:fldChar w:fldCharType="end"/>
        </w:r>
      </w:hyperlink>
    </w:p>
    <w:p w14:paraId="4E4EF337" w14:textId="21BB280A"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4" w:history="1">
        <w:r w:rsidR="008B455A" w:rsidRPr="00823FC4">
          <w:rPr>
            <w:rStyle w:val="Hyperlink"/>
            <w:noProof/>
          </w:rPr>
          <w:t>Table 10</w:t>
        </w:r>
        <w:r w:rsidR="008B455A">
          <w:rPr>
            <w:rFonts w:asciiTheme="minorHAnsi" w:eastAsiaTheme="minorEastAsia" w:hAnsiTheme="minorHAnsi"/>
            <w:noProof/>
            <w:color w:val="auto"/>
            <w:sz w:val="22"/>
            <w:lang w:eastAsia="en-AU"/>
          </w:rPr>
          <w:tab/>
        </w:r>
        <w:r w:rsidR="008B455A" w:rsidRPr="00823FC4">
          <w:rPr>
            <w:rStyle w:val="Hyperlink"/>
            <w:noProof/>
          </w:rPr>
          <w:t>Post field reminder call outcomes</w:t>
        </w:r>
        <w:r w:rsidR="008B455A">
          <w:rPr>
            <w:noProof/>
            <w:webHidden/>
          </w:rPr>
          <w:tab/>
        </w:r>
        <w:r w:rsidR="008B455A">
          <w:rPr>
            <w:noProof/>
            <w:webHidden/>
          </w:rPr>
          <w:fldChar w:fldCharType="begin"/>
        </w:r>
        <w:r w:rsidR="008B455A">
          <w:rPr>
            <w:noProof/>
            <w:webHidden/>
          </w:rPr>
          <w:instrText xml:space="preserve"> PAGEREF _Toc118712844 \h </w:instrText>
        </w:r>
        <w:r w:rsidR="008B455A">
          <w:rPr>
            <w:noProof/>
            <w:webHidden/>
          </w:rPr>
        </w:r>
        <w:r w:rsidR="008B455A">
          <w:rPr>
            <w:noProof/>
            <w:webHidden/>
          </w:rPr>
          <w:fldChar w:fldCharType="separate"/>
        </w:r>
        <w:r w:rsidR="008B455A">
          <w:rPr>
            <w:noProof/>
            <w:webHidden/>
          </w:rPr>
          <w:t>26</w:t>
        </w:r>
        <w:r w:rsidR="008B455A">
          <w:rPr>
            <w:noProof/>
            <w:webHidden/>
          </w:rPr>
          <w:fldChar w:fldCharType="end"/>
        </w:r>
      </w:hyperlink>
    </w:p>
    <w:p w14:paraId="45D56E68" w14:textId="262E5A07"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5" w:history="1">
        <w:r w:rsidR="008B455A" w:rsidRPr="00823FC4">
          <w:rPr>
            <w:rStyle w:val="Hyperlink"/>
            <w:noProof/>
          </w:rPr>
          <w:t>Table 11</w:t>
        </w:r>
        <w:r w:rsidR="008B455A">
          <w:rPr>
            <w:rFonts w:asciiTheme="minorHAnsi" w:eastAsiaTheme="minorEastAsia" w:hAnsiTheme="minorHAnsi"/>
            <w:noProof/>
            <w:color w:val="auto"/>
            <w:sz w:val="22"/>
            <w:lang w:eastAsia="en-AU"/>
          </w:rPr>
          <w:tab/>
        </w:r>
        <w:r w:rsidR="008B455A" w:rsidRPr="00823FC4">
          <w:rPr>
            <w:rStyle w:val="Hyperlink"/>
            <w:noProof/>
          </w:rPr>
          <w:t>Paid ad campaign outcomes by gender</w:t>
        </w:r>
        <w:r w:rsidR="008B455A">
          <w:rPr>
            <w:noProof/>
            <w:webHidden/>
          </w:rPr>
          <w:tab/>
        </w:r>
        <w:r w:rsidR="008B455A">
          <w:rPr>
            <w:noProof/>
            <w:webHidden/>
          </w:rPr>
          <w:fldChar w:fldCharType="begin"/>
        </w:r>
        <w:r w:rsidR="008B455A">
          <w:rPr>
            <w:noProof/>
            <w:webHidden/>
          </w:rPr>
          <w:instrText xml:space="preserve"> PAGEREF _Toc118712845 \h </w:instrText>
        </w:r>
        <w:r w:rsidR="008B455A">
          <w:rPr>
            <w:noProof/>
            <w:webHidden/>
          </w:rPr>
        </w:r>
        <w:r w:rsidR="008B455A">
          <w:rPr>
            <w:noProof/>
            <w:webHidden/>
          </w:rPr>
          <w:fldChar w:fldCharType="separate"/>
        </w:r>
        <w:r w:rsidR="008B455A">
          <w:rPr>
            <w:noProof/>
            <w:webHidden/>
          </w:rPr>
          <w:t>28</w:t>
        </w:r>
        <w:r w:rsidR="008B455A">
          <w:rPr>
            <w:noProof/>
            <w:webHidden/>
          </w:rPr>
          <w:fldChar w:fldCharType="end"/>
        </w:r>
      </w:hyperlink>
    </w:p>
    <w:p w14:paraId="27F95510" w14:textId="1B911006"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6" w:history="1">
        <w:r w:rsidR="008B455A" w:rsidRPr="00823FC4">
          <w:rPr>
            <w:rStyle w:val="Hyperlink"/>
            <w:noProof/>
          </w:rPr>
          <w:t>Table 12</w:t>
        </w:r>
        <w:r w:rsidR="008B455A">
          <w:rPr>
            <w:rFonts w:asciiTheme="minorHAnsi" w:eastAsiaTheme="minorEastAsia" w:hAnsiTheme="minorHAnsi"/>
            <w:noProof/>
            <w:color w:val="auto"/>
            <w:sz w:val="22"/>
            <w:lang w:eastAsia="en-AU"/>
          </w:rPr>
          <w:tab/>
        </w:r>
        <w:r w:rsidR="008B455A" w:rsidRPr="00823FC4">
          <w:rPr>
            <w:rStyle w:val="Hyperlink"/>
            <w:noProof/>
          </w:rPr>
          <w:t>Graduate enquiries to the GOS helpdesk</w:t>
        </w:r>
        <w:r w:rsidR="008B455A">
          <w:rPr>
            <w:noProof/>
            <w:webHidden/>
          </w:rPr>
          <w:tab/>
        </w:r>
        <w:r w:rsidR="008B455A">
          <w:rPr>
            <w:noProof/>
            <w:webHidden/>
          </w:rPr>
          <w:fldChar w:fldCharType="begin"/>
        </w:r>
        <w:r w:rsidR="008B455A">
          <w:rPr>
            <w:noProof/>
            <w:webHidden/>
          </w:rPr>
          <w:instrText xml:space="preserve"> PAGEREF _Toc118712846 \h </w:instrText>
        </w:r>
        <w:r w:rsidR="008B455A">
          <w:rPr>
            <w:noProof/>
            <w:webHidden/>
          </w:rPr>
        </w:r>
        <w:r w:rsidR="008B455A">
          <w:rPr>
            <w:noProof/>
            <w:webHidden/>
          </w:rPr>
          <w:fldChar w:fldCharType="separate"/>
        </w:r>
        <w:r w:rsidR="008B455A">
          <w:rPr>
            <w:noProof/>
            <w:webHidden/>
          </w:rPr>
          <w:t>32</w:t>
        </w:r>
        <w:r w:rsidR="008B455A">
          <w:rPr>
            <w:noProof/>
            <w:webHidden/>
          </w:rPr>
          <w:fldChar w:fldCharType="end"/>
        </w:r>
      </w:hyperlink>
    </w:p>
    <w:p w14:paraId="23411304" w14:textId="1423D7D7"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7" w:history="1">
        <w:r w:rsidR="008B455A" w:rsidRPr="00823FC4">
          <w:rPr>
            <w:rStyle w:val="Hyperlink"/>
            <w:noProof/>
          </w:rPr>
          <w:t>Table 13</w:t>
        </w:r>
        <w:r w:rsidR="008B455A">
          <w:rPr>
            <w:rFonts w:asciiTheme="minorHAnsi" w:eastAsiaTheme="minorEastAsia" w:hAnsiTheme="minorHAnsi"/>
            <w:noProof/>
            <w:color w:val="auto"/>
            <w:sz w:val="22"/>
            <w:lang w:eastAsia="en-AU"/>
          </w:rPr>
          <w:tab/>
        </w:r>
        <w:r w:rsidR="008B455A" w:rsidRPr="00823FC4">
          <w:rPr>
            <w:rStyle w:val="Hyperlink"/>
            <w:noProof/>
          </w:rPr>
          <w:t>Prize draw pool and schedule</w:t>
        </w:r>
        <w:r w:rsidR="008B455A">
          <w:rPr>
            <w:noProof/>
            <w:webHidden/>
          </w:rPr>
          <w:tab/>
        </w:r>
        <w:r w:rsidR="008B455A">
          <w:rPr>
            <w:noProof/>
            <w:webHidden/>
          </w:rPr>
          <w:fldChar w:fldCharType="begin"/>
        </w:r>
        <w:r w:rsidR="008B455A">
          <w:rPr>
            <w:noProof/>
            <w:webHidden/>
          </w:rPr>
          <w:instrText xml:space="preserve"> PAGEREF _Toc118712847 \h </w:instrText>
        </w:r>
        <w:r w:rsidR="008B455A">
          <w:rPr>
            <w:noProof/>
            <w:webHidden/>
          </w:rPr>
        </w:r>
        <w:r w:rsidR="008B455A">
          <w:rPr>
            <w:noProof/>
            <w:webHidden/>
          </w:rPr>
          <w:fldChar w:fldCharType="separate"/>
        </w:r>
        <w:r w:rsidR="008B455A">
          <w:rPr>
            <w:noProof/>
            <w:webHidden/>
          </w:rPr>
          <w:t>33</w:t>
        </w:r>
        <w:r w:rsidR="008B455A">
          <w:rPr>
            <w:noProof/>
            <w:webHidden/>
          </w:rPr>
          <w:fldChar w:fldCharType="end"/>
        </w:r>
      </w:hyperlink>
    </w:p>
    <w:p w14:paraId="12834FE1" w14:textId="52B4969C"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8" w:history="1">
        <w:r w:rsidR="008B455A" w:rsidRPr="00823FC4">
          <w:rPr>
            <w:rStyle w:val="Hyperlink"/>
            <w:noProof/>
          </w:rPr>
          <w:t>Table 14</w:t>
        </w:r>
        <w:r w:rsidR="008B455A">
          <w:rPr>
            <w:rFonts w:asciiTheme="minorHAnsi" w:eastAsiaTheme="minorEastAsia" w:hAnsiTheme="minorHAnsi"/>
            <w:noProof/>
            <w:color w:val="auto"/>
            <w:sz w:val="22"/>
            <w:lang w:eastAsia="en-AU"/>
          </w:rPr>
          <w:tab/>
        </w:r>
        <w:r w:rsidR="008B455A" w:rsidRPr="00823FC4">
          <w:rPr>
            <w:rStyle w:val="Hyperlink"/>
            <w:noProof/>
          </w:rPr>
          <w:t>GOS module themes</w:t>
        </w:r>
        <w:r w:rsidR="008B455A">
          <w:rPr>
            <w:noProof/>
            <w:webHidden/>
          </w:rPr>
          <w:tab/>
        </w:r>
        <w:r w:rsidR="008B455A">
          <w:rPr>
            <w:noProof/>
            <w:webHidden/>
          </w:rPr>
          <w:fldChar w:fldCharType="begin"/>
        </w:r>
        <w:r w:rsidR="008B455A">
          <w:rPr>
            <w:noProof/>
            <w:webHidden/>
          </w:rPr>
          <w:instrText xml:space="preserve"> PAGEREF _Toc118712848 \h </w:instrText>
        </w:r>
        <w:r w:rsidR="008B455A">
          <w:rPr>
            <w:noProof/>
            <w:webHidden/>
          </w:rPr>
        </w:r>
        <w:r w:rsidR="008B455A">
          <w:rPr>
            <w:noProof/>
            <w:webHidden/>
          </w:rPr>
          <w:fldChar w:fldCharType="separate"/>
        </w:r>
        <w:r w:rsidR="008B455A">
          <w:rPr>
            <w:noProof/>
            <w:webHidden/>
          </w:rPr>
          <w:t>34</w:t>
        </w:r>
        <w:r w:rsidR="008B455A">
          <w:rPr>
            <w:noProof/>
            <w:webHidden/>
          </w:rPr>
          <w:fldChar w:fldCharType="end"/>
        </w:r>
      </w:hyperlink>
    </w:p>
    <w:p w14:paraId="529C32E5" w14:textId="14888E2D"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49" w:history="1">
        <w:r w:rsidR="008B455A" w:rsidRPr="00823FC4">
          <w:rPr>
            <w:rStyle w:val="Hyperlink"/>
            <w:noProof/>
          </w:rPr>
          <w:t>Table 15</w:t>
        </w:r>
        <w:r w:rsidR="008B455A">
          <w:rPr>
            <w:rFonts w:asciiTheme="minorHAnsi" w:eastAsiaTheme="minorEastAsia" w:hAnsiTheme="minorHAnsi"/>
            <w:noProof/>
            <w:color w:val="auto"/>
            <w:sz w:val="22"/>
            <w:lang w:eastAsia="en-AU"/>
          </w:rPr>
          <w:tab/>
        </w:r>
        <w:r w:rsidR="008B455A" w:rsidRPr="00823FC4">
          <w:rPr>
            <w:rStyle w:val="Hyperlink"/>
            <w:noProof/>
          </w:rPr>
          <w:t>Items coded and source for coding decisions</w:t>
        </w:r>
        <w:r w:rsidR="008B455A">
          <w:rPr>
            <w:noProof/>
            <w:webHidden/>
          </w:rPr>
          <w:tab/>
        </w:r>
        <w:r w:rsidR="008B455A">
          <w:rPr>
            <w:noProof/>
            <w:webHidden/>
          </w:rPr>
          <w:fldChar w:fldCharType="begin"/>
        </w:r>
        <w:r w:rsidR="008B455A">
          <w:rPr>
            <w:noProof/>
            <w:webHidden/>
          </w:rPr>
          <w:instrText xml:space="preserve"> PAGEREF _Toc118712849 \h </w:instrText>
        </w:r>
        <w:r w:rsidR="008B455A">
          <w:rPr>
            <w:noProof/>
            <w:webHidden/>
          </w:rPr>
        </w:r>
        <w:r w:rsidR="008B455A">
          <w:rPr>
            <w:noProof/>
            <w:webHidden/>
          </w:rPr>
          <w:fldChar w:fldCharType="separate"/>
        </w:r>
        <w:r w:rsidR="008B455A">
          <w:rPr>
            <w:noProof/>
            <w:webHidden/>
          </w:rPr>
          <w:t>36</w:t>
        </w:r>
        <w:r w:rsidR="008B455A">
          <w:rPr>
            <w:noProof/>
            <w:webHidden/>
          </w:rPr>
          <w:fldChar w:fldCharType="end"/>
        </w:r>
      </w:hyperlink>
    </w:p>
    <w:p w14:paraId="4D5951F5" w14:textId="4BF5FD27"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0" w:history="1">
        <w:r w:rsidR="008B455A" w:rsidRPr="00823FC4">
          <w:rPr>
            <w:rStyle w:val="Hyperlink"/>
            <w:noProof/>
          </w:rPr>
          <w:t>Table 16</w:t>
        </w:r>
        <w:r w:rsidR="008B455A">
          <w:rPr>
            <w:rFonts w:asciiTheme="minorHAnsi" w:eastAsiaTheme="minorEastAsia" w:hAnsiTheme="minorHAnsi"/>
            <w:noProof/>
            <w:color w:val="auto"/>
            <w:sz w:val="22"/>
            <w:lang w:eastAsia="en-AU"/>
          </w:rPr>
          <w:tab/>
        </w:r>
        <w:r w:rsidR="008B455A" w:rsidRPr="00823FC4">
          <w:rPr>
            <w:rStyle w:val="Hyperlink"/>
            <w:noProof/>
          </w:rPr>
          <w:t>Final survey outcomes</w:t>
        </w:r>
        <w:r w:rsidR="008B455A">
          <w:rPr>
            <w:noProof/>
            <w:webHidden/>
          </w:rPr>
          <w:tab/>
        </w:r>
        <w:r w:rsidR="008B455A">
          <w:rPr>
            <w:noProof/>
            <w:webHidden/>
          </w:rPr>
          <w:fldChar w:fldCharType="begin"/>
        </w:r>
        <w:r w:rsidR="008B455A">
          <w:rPr>
            <w:noProof/>
            <w:webHidden/>
          </w:rPr>
          <w:instrText xml:space="preserve"> PAGEREF _Toc118712850 \h </w:instrText>
        </w:r>
        <w:r w:rsidR="008B455A">
          <w:rPr>
            <w:noProof/>
            <w:webHidden/>
          </w:rPr>
        </w:r>
        <w:r w:rsidR="008B455A">
          <w:rPr>
            <w:noProof/>
            <w:webHidden/>
          </w:rPr>
          <w:fldChar w:fldCharType="separate"/>
        </w:r>
        <w:r w:rsidR="008B455A">
          <w:rPr>
            <w:noProof/>
            <w:webHidden/>
          </w:rPr>
          <w:t>38</w:t>
        </w:r>
        <w:r w:rsidR="008B455A">
          <w:rPr>
            <w:noProof/>
            <w:webHidden/>
          </w:rPr>
          <w:fldChar w:fldCharType="end"/>
        </w:r>
      </w:hyperlink>
    </w:p>
    <w:p w14:paraId="76AA0AE1" w14:textId="40643C64"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1" w:history="1">
        <w:r w:rsidR="008B455A" w:rsidRPr="00823FC4">
          <w:rPr>
            <w:rStyle w:val="Hyperlink"/>
            <w:noProof/>
          </w:rPr>
          <w:t>Table 17</w:t>
        </w:r>
        <w:r w:rsidR="008B455A">
          <w:rPr>
            <w:rFonts w:asciiTheme="minorHAnsi" w:eastAsiaTheme="minorEastAsia" w:hAnsiTheme="minorHAnsi"/>
            <w:noProof/>
            <w:color w:val="auto"/>
            <w:sz w:val="22"/>
            <w:lang w:eastAsia="en-AU"/>
          </w:rPr>
          <w:tab/>
        </w:r>
        <w:r w:rsidR="008B455A" w:rsidRPr="00823FC4">
          <w:rPr>
            <w:rStyle w:val="Hyperlink"/>
            <w:noProof/>
          </w:rPr>
          <w:t>Strata meeting desired level of precision for undergraduates in full-time study</w:t>
        </w:r>
        <w:r w:rsidR="008B455A">
          <w:rPr>
            <w:noProof/>
            <w:webHidden/>
          </w:rPr>
          <w:tab/>
        </w:r>
        <w:r w:rsidR="008B455A">
          <w:rPr>
            <w:noProof/>
            <w:webHidden/>
          </w:rPr>
          <w:fldChar w:fldCharType="begin"/>
        </w:r>
        <w:r w:rsidR="008B455A">
          <w:rPr>
            <w:noProof/>
            <w:webHidden/>
          </w:rPr>
          <w:instrText xml:space="preserve"> PAGEREF _Toc118712851 \h </w:instrText>
        </w:r>
        <w:r w:rsidR="008B455A">
          <w:rPr>
            <w:noProof/>
            <w:webHidden/>
          </w:rPr>
        </w:r>
        <w:r w:rsidR="008B455A">
          <w:rPr>
            <w:noProof/>
            <w:webHidden/>
          </w:rPr>
          <w:fldChar w:fldCharType="separate"/>
        </w:r>
        <w:r w:rsidR="008B455A">
          <w:rPr>
            <w:noProof/>
            <w:webHidden/>
          </w:rPr>
          <w:t>40</w:t>
        </w:r>
        <w:r w:rsidR="008B455A">
          <w:rPr>
            <w:noProof/>
            <w:webHidden/>
          </w:rPr>
          <w:fldChar w:fldCharType="end"/>
        </w:r>
      </w:hyperlink>
    </w:p>
    <w:p w14:paraId="747042A3" w14:textId="77FD5D76"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2" w:history="1">
        <w:r w:rsidR="008B455A" w:rsidRPr="00823FC4">
          <w:rPr>
            <w:rStyle w:val="Hyperlink"/>
            <w:noProof/>
          </w:rPr>
          <w:t xml:space="preserve">Table 18 </w:t>
        </w:r>
        <w:r w:rsidR="008B455A">
          <w:rPr>
            <w:rStyle w:val="Hyperlink"/>
            <w:noProof/>
          </w:rPr>
          <w:tab/>
        </w:r>
        <w:r w:rsidR="008B455A" w:rsidRPr="00823FC4">
          <w:rPr>
            <w:rStyle w:val="Hyperlink"/>
            <w:noProof/>
          </w:rPr>
          <w:t>Response rates by date November 2021</w:t>
        </w:r>
        <w:r w:rsidR="008B455A">
          <w:rPr>
            <w:noProof/>
            <w:webHidden/>
          </w:rPr>
          <w:tab/>
        </w:r>
        <w:r w:rsidR="008B455A">
          <w:rPr>
            <w:noProof/>
            <w:webHidden/>
          </w:rPr>
          <w:fldChar w:fldCharType="begin"/>
        </w:r>
        <w:r w:rsidR="008B455A">
          <w:rPr>
            <w:noProof/>
            <w:webHidden/>
          </w:rPr>
          <w:instrText xml:space="preserve"> PAGEREF _Toc118712852 \h </w:instrText>
        </w:r>
        <w:r w:rsidR="008B455A">
          <w:rPr>
            <w:noProof/>
            <w:webHidden/>
          </w:rPr>
        </w:r>
        <w:r w:rsidR="008B455A">
          <w:rPr>
            <w:noProof/>
            <w:webHidden/>
          </w:rPr>
          <w:fldChar w:fldCharType="separate"/>
        </w:r>
        <w:r w:rsidR="008B455A">
          <w:rPr>
            <w:noProof/>
            <w:webHidden/>
          </w:rPr>
          <w:t>41</w:t>
        </w:r>
        <w:r w:rsidR="008B455A">
          <w:rPr>
            <w:noProof/>
            <w:webHidden/>
          </w:rPr>
          <w:fldChar w:fldCharType="end"/>
        </w:r>
      </w:hyperlink>
    </w:p>
    <w:p w14:paraId="11B94C72" w14:textId="4DF76C3B"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3" w:history="1">
        <w:r w:rsidR="008B455A" w:rsidRPr="00823FC4">
          <w:rPr>
            <w:rStyle w:val="Hyperlink"/>
            <w:noProof/>
          </w:rPr>
          <w:t xml:space="preserve">Table 19 </w:t>
        </w:r>
        <w:r w:rsidR="008B455A">
          <w:rPr>
            <w:rStyle w:val="Hyperlink"/>
            <w:noProof/>
          </w:rPr>
          <w:tab/>
        </w:r>
        <w:r w:rsidR="008B455A" w:rsidRPr="00823FC4">
          <w:rPr>
            <w:rStyle w:val="Hyperlink"/>
            <w:noProof/>
          </w:rPr>
          <w:t>Response rates by date February 2022</w:t>
        </w:r>
        <w:r w:rsidR="008B455A">
          <w:rPr>
            <w:noProof/>
            <w:webHidden/>
          </w:rPr>
          <w:tab/>
        </w:r>
        <w:r w:rsidR="008B455A">
          <w:rPr>
            <w:noProof/>
            <w:webHidden/>
          </w:rPr>
          <w:fldChar w:fldCharType="begin"/>
        </w:r>
        <w:r w:rsidR="008B455A">
          <w:rPr>
            <w:noProof/>
            <w:webHidden/>
          </w:rPr>
          <w:instrText xml:space="preserve"> PAGEREF _Toc118712853 \h </w:instrText>
        </w:r>
        <w:r w:rsidR="008B455A">
          <w:rPr>
            <w:noProof/>
            <w:webHidden/>
          </w:rPr>
        </w:r>
        <w:r w:rsidR="008B455A">
          <w:rPr>
            <w:noProof/>
            <w:webHidden/>
          </w:rPr>
          <w:fldChar w:fldCharType="separate"/>
        </w:r>
        <w:r w:rsidR="008B455A">
          <w:rPr>
            <w:noProof/>
            <w:webHidden/>
          </w:rPr>
          <w:t>43</w:t>
        </w:r>
        <w:r w:rsidR="008B455A">
          <w:rPr>
            <w:noProof/>
            <w:webHidden/>
          </w:rPr>
          <w:fldChar w:fldCharType="end"/>
        </w:r>
      </w:hyperlink>
    </w:p>
    <w:p w14:paraId="0CB6742E" w14:textId="27FFF0B9"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4" w:history="1">
        <w:r w:rsidR="008B455A" w:rsidRPr="00823FC4">
          <w:rPr>
            <w:rStyle w:val="Hyperlink"/>
            <w:noProof/>
          </w:rPr>
          <w:t xml:space="preserve">Table 20 </w:t>
        </w:r>
        <w:r w:rsidR="008B455A">
          <w:rPr>
            <w:rStyle w:val="Hyperlink"/>
            <w:noProof/>
          </w:rPr>
          <w:tab/>
        </w:r>
        <w:r w:rsidR="008B455A" w:rsidRPr="00823FC4">
          <w:rPr>
            <w:rStyle w:val="Hyperlink"/>
            <w:noProof/>
          </w:rPr>
          <w:t>Response rates by date May 2022</w:t>
        </w:r>
        <w:r w:rsidR="008B455A">
          <w:rPr>
            <w:noProof/>
            <w:webHidden/>
          </w:rPr>
          <w:tab/>
        </w:r>
        <w:r w:rsidR="008B455A">
          <w:rPr>
            <w:noProof/>
            <w:webHidden/>
          </w:rPr>
          <w:fldChar w:fldCharType="begin"/>
        </w:r>
        <w:r w:rsidR="008B455A">
          <w:rPr>
            <w:noProof/>
            <w:webHidden/>
          </w:rPr>
          <w:instrText xml:space="preserve"> PAGEREF _Toc118712854 \h </w:instrText>
        </w:r>
        <w:r w:rsidR="008B455A">
          <w:rPr>
            <w:noProof/>
            <w:webHidden/>
          </w:rPr>
        </w:r>
        <w:r w:rsidR="008B455A">
          <w:rPr>
            <w:noProof/>
            <w:webHidden/>
          </w:rPr>
          <w:fldChar w:fldCharType="separate"/>
        </w:r>
        <w:r w:rsidR="008B455A">
          <w:rPr>
            <w:noProof/>
            <w:webHidden/>
          </w:rPr>
          <w:t>44</w:t>
        </w:r>
        <w:r w:rsidR="008B455A">
          <w:rPr>
            <w:noProof/>
            <w:webHidden/>
          </w:rPr>
          <w:fldChar w:fldCharType="end"/>
        </w:r>
      </w:hyperlink>
    </w:p>
    <w:p w14:paraId="4E93B61E" w14:textId="20C2A228"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5" w:history="1">
        <w:r w:rsidR="008B455A" w:rsidRPr="00823FC4">
          <w:rPr>
            <w:rStyle w:val="Hyperlink"/>
            <w:noProof/>
          </w:rPr>
          <w:t xml:space="preserve">Table 21 </w:t>
        </w:r>
        <w:r w:rsidR="008B455A">
          <w:rPr>
            <w:rStyle w:val="Hyperlink"/>
            <w:noProof/>
          </w:rPr>
          <w:tab/>
        </w:r>
        <w:r w:rsidR="008B455A" w:rsidRPr="00823FC4">
          <w:rPr>
            <w:rStyle w:val="Hyperlink"/>
            <w:noProof/>
          </w:rPr>
          <w:t>Comparison of representativeness over past three GOS collection cycles</w:t>
        </w:r>
        <w:r w:rsidR="008B455A">
          <w:rPr>
            <w:noProof/>
            <w:webHidden/>
          </w:rPr>
          <w:tab/>
        </w:r>
        <w:r w:rsidR="008B455A">
          <w:rPr>
            <w:noProof/>
            <w:webHidden/>
          </w:rPr>
          <w:fldChar w:fldCharType="begin"/>
        </w:r>
        <w:r w:rsidR="008B455A">
          <w:rPr>
            <w:noProof/>
            <w:webHidden/>
          </w:rPr>
          <w:instrText xml:space="preserve"> PAGEREF _Toc118712855 \h </w:instrText>
        </w:r>
        <w:r w:rsidR="008B455A">
          <w:rPr>
            <w:noProof/>
            <w:webHidden/>
          </w:rPr>
        </w:r>
        <w:r w:rsidR="008B455A">
          <w:rPr>
            <w:noProof/>
            <w:webHidden/>
          </w:rPr>
          <w:fldChar w:fldCharType="separate"/>
        </w:r>
        <w:r w:rsidR="008B455A">
          <w:rPr>
            <w:noProof/>
            <w:webHidden/>
          </w:rPr>
          <w:t>47</w:t>
        </w:r>
        <w:r w:rsidR="008B455A">
          <w:rPr>
            <w:noProof/>
            <w:webHidden/>
          </w:rPr>
          <w:fldChar w:fldCharType="end"/>
        </w:r>
      </w:hyperlink>
    </w:p>
    <w:p w14:paraId="13BE7996" w14:textId="65D38DCE"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6" w:history="1">
        <w:r w:rsidR="008B455A" w:rsidRPr="00823FC4">
          <w:rPr>
            <w:rStyle w:val="Hyperlink"/>
            <w:noProof/>
          </w:rPr>
          <w:t xml:space="preserve">Table 22 </w:t>
        </w:r>
        <w:r w:rsidR="008B455A">
          <w:rPr>
            <w:rStyle w:val="Hyperlink"/>
            <w:noProof/>
          </w:rPr>
          <w:tab/>
        </w:r>
        <w:r w:rsidR="008B455A" w:rsidRPr="00823FC4">
          <w:rPr>
            <w:rStyle w:val="Hyperlink"/>
            <w:noProof/>
          </w:rPr>
          <w:t>Relative importance of graduate characteristics in predicting survey response</w:t>
        </w:r>
        <w:r w:rsidR="008B455A">
          <w:rPr>
            <w:noProof/>
            <w:webHidden/>
          </w:rPr>
          <w:tab/>
        </w:r>
        <w:r w:rsidR="008B455A">
          <w:rPr>
            <w:noProof/>
            <w:webHidden/>
          </w:rPr>
          <w:fldChar w:fldCharType="begin"/>
        </w:r>
        <w:r w:rsidR="008B455A">
          <w:rPr>
            <w:noProof/>
            <w:webHidden/>
          </w:rPr>
          <w:instrText xml:space="preserve"> PAGEREF _Toc118712856 \h </w:instrText>
        </w:r>
        <w:r w:rsidR="008B455A">
          <w:rPr>
            <w:noProof/>
            <w:webHidden/>
          </w:rPr>
        </w:r>
        <w:r w:rsidR="008B455A">
          <w:rPr>
            <w:noProof/>
            <w:webHidden/>
          </w:rPr>
          <w:fldChar w:fldCharType="separate"/>
        </w:r>
        <w:r w:rsidR="008B455A">
          <w:rPr>
            <w:noProof/>
            <w:webHidden/>
          </w:rPr>
          <w:t>47</w:t>
        </w:r>
        <w:r w:rsidR="008B455A">
          <w:rPr>
            <w:noProof/>
            <w:webHidden/>
          </w:rPr>
          <w:fldChar w:fldCharType="end"/>
        </w:r>
      </w:hyperlink>
    </w:p>
    <w:p w14:paraId="0D4B3D6C" w14:textId="75AA34AB"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7" w:history="1">
        <w:r w:rsidR="008B455A" w:rsidRPr="00823FC4">
          <w:rPr>
            <w:rStyle w:val="Hyperlink"/>
            <w:noProof/>
          </w:rPr>
          <w:t>Table 23</w:t>
        </w:r>
        <w:r w:rsidR="008B455A">
          <w:rPr>
            <w:rFonts w:asciiTheme="minorHAnsi" w:eastAsiaTheme="minorEastAsia" w:hAnsiTheme="minorHAnsi"/>
            <w:noProof/>
            <w:color w:val="auto"/>
            <w:sz w:val="22"/>
            <w:lang w:eastAsia="en-AU"/>
          </w:rPr>
          <w:tab/>
        </w:r>
        <w:r w:rsidR="008B455A" w:rsidRPr="00823FC4">
          <w:rPr>
            <w:rStyle w:val="Hyperlink"/>
            <w:noProof/>
          </w:rPr>
          <w:t>Comparison between respondents and non-respondents for selected characteristics</w:t>
        </w:r>
        <w:r w:rsidR="008B455A">
          <w:rPr>
            <w:noProof/>
            <w:webHidden/>
          </w:rPr>
          <w:tab/>
        </w:r>
        <w:r w:rsidR="008B455A">
          <w:rPr>
            <w:noProof/>
            <w:webHidden/>
          </w:rPr>
          <w:fldChar w:fldCharType="begin"/>
        </w:r>
        <w:r w:rsidR="008B455A">
          <w:rPr>
            <w:noProof/>
            <w:webHidden/>
          </w:rPr>
          <w:instrText xml:space="preserve"> PAGEREF _Toc118712857 \h </w:instrText>
        </w:r>
        <w:r w:rsidR="008B455A">
          <w:rPr>
            <w:noProof/>
            <w:webHidden/>
          </w:rPr>
        </w:r>
        <w:r w:rsidR="008B455A">
          <w:rPr>
            <w:noProof/>
            <w:webHidden/>
          </w:rPr>
          <w:fldChar w:fldCharType="separate"/>
        </w:r>
        <w:r w:rsidR="008B455A">
          <w:rPr>
            <w:noProof/>
            <w:webHidden/>
          </w:rPr>
          <w:t>49</w:t>
        </w:r>
        <w:r w:rsidR="008B455A">
          <w:rPr>
            <w:noProof/>
            <w:webHidden/>
          </w:rPr>
          <w:fldChar w:fldCharType="end"/>
        </w:r>
      </w:hyperlink>
    </w:p>
    <w:p w14:paraId="1A80081E" w14:textId="07EB54F3"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8" w:history="1">
        <w:r w:rsidR="008B455A" w:rsidRPr="00823FC4">
          <w:rPr>
            <w:rStyle w:val="Hyperlink"/>
            <w:noProof/>
          </w:rPr>
          <w:t>Table 24</w:t>
        </w:r>
        <w:r w:rsidR="008B455A">
          <w:rPr>
            <w:rFonts w:asciiTheme="minorHAnsi" w:eastAsiaTheme="minorEastAsia" w:hAnsiTheme="minorHAnsi"/>
            <w:noProof/>
            <w:color w:val="auto"/>
            <w:sz w:val="22"/>
            <w:lang w:eastAsia="en-AU"/>
          </w:rPr>
          <w:tab/>
        </w:r>
        <w:r w:rsidR="008B455A" w:rsidRPr="00823FC4">
          <w:rPr>
            <w:rStyle w:val="Hyperlink"/>
            <w:noProof/>
          </w:rPr>
          <w:t>Relative importance of graduate characteristics in predicting survey outcomes</w:t>
        </w:r>
        <w:r w:rsidR="008B455A">
          <w:rPr>
            <w:noProof/>
            <w:webHidden/>
          </w:rPr>
          <w:tab/>
        </w:r>
        <w:r w:rsidR="008B455A">
          <w:rPr>
            <w:noProof/>
            <w:webHidden/>
          </w:rPr>
          <w:fldChar w:fldCharType="begin"/>
        </w:r>
        <w:r w:rsidR="008B455A">
          <w:rPr>
            <w:noProof/>
            <w:webHidden/>
          </w:rPr>
          <w:instrText xml:space="preserve"> PAGEREF _Toc118712858 \h </w:instrText>
        </w:r>
        <w:r w:rsidR="008B455A">
          <w:rPr>
            <w:noProof/>
            <w:webHidden/>
          </w:rPr>
        </w:r>
        <w:r w:rsidR="008B455A">
          <w:rPr>
            <w:noProof/>
            <w:webHidden/>
          </w:rPr>
          <w:fldChar w:fldCharType="separate"/>
        </w:r>
        <w:r w:rsidR="008B455A">
          <w:rPr>
            <w:noProof/>
            <w:webHidden/>
          </w:rPr>
          <w:t>52</w:t>
        </w:r>
        <w:r w:rsidR="008B455A">
          <w:rPr>
            <w:noProof/>
            <w:webHidden/>
          </w:rPr>
          <w:fldChar w:fldCharType="end"/>
        </w:r>
      </w:hyperlink>
    </w:p>
    <w:p w14:paraId="3CC41CFF" w14:textId="516DE01D"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59" w:history="1">
        <w:r w:rsidR="008B455A" w:rsidRPr="00823FC4">
          <w:rPr>
            <w:rStyle w:val="Hyperlink"/>
            <w:noProof/>
          </w:rPr>
          <w:t>Table 25</w:t>
        </w:r>
        <w:r w:rsidR="008B455A">
          <w:rPr>
            <w:rFonts w:asciiTheme="minorHAnsi" w:eastAsiaTheme="minorEastAsia" w:hAnsiTheme="minorHAnsi"/>
            <w:noProof/>
            <w:color w:val="auto"/>
            <w:sz w:val="22"/>
            <w:lang w:eastAsia="en-AU"/>
          </w:rPr>
          <w:tab/>
        </w:r>
        <w:r w:rsidR="008B455A" w:rsidRPr="00823FC4">
          <w:rPr>
            <w:rStyle w:val="Hyperlink"/>
            <w:noProof/>
          </w:rPr>
          <w:t>Sources of response</w:t>
        </w:r>
        <w:r w:rsidR="008B455A">
          <w:rPr>
            <w:noProof/>
            <w:webHidden/>
          </w:rPr>
          <w:tab/>
        </w:r>
        <w:r w:rsidR="008B455A">
          <w:rPr>
            <w:noProof/>
            <w:webHidden/>
          </w:rPr>
          <w:fldChar w:fldCharType="begin"/>
        </w:r>
        <w:r w:rsidR="008B455A">
          <w:rPr>
            <w:noProof/>
            <w:webHidden/>
          </w:rPr>
          <w:instrText xml:space="preserve"> PAGEREF _Toc118712859 \h </w:instrText>
        </w:r>
        <w:r w:rsidR="008B455A">
          <w:rPr>
            <w:noProof/>
            <w:webHidden/>
          </w:rPr>
        </w:r>
        <w:r w:rsidR="008B455A">
          <w:rPr>
            <w:noProof/>
            <w:webHidden/>
          </w:rPr>
          <w:fldChar w:fldCharType="separate"/>
        </w:r>
        <w:r w:rsidR="008B455A">
          <w:rPr>
            <w:noProof/>
            <w:webHidden/>
          </w:rPr>
          <w:t>53</w:t>
        </w:r>
        <w:r w:rsidR="008B455A">
          <w:rPr>
            <w:noProof/>
            <w:webHidden/>
          </w:rPr>
          <w:fldChar w:fldCharType="end"/>
        </w:r>
      </w:hyperlink>
    </w:p>
    <w:p w14:paraId="4A994205" w14:textId="3F119526" w:rsidR="008B455A" w:rsidRDefault="00024851">
      <w:pPr>
        <w:pStyle w:val="TableofFigures"/>
        <w:tabs>
          <w:tab w:val="right" w:leader="dot" w:pos="9060"/>
        </w:tabs>
        <w:rPr>
          <w:rFonts w:asciiTheme="minorHAnsi" w:eastAsiaTheme="minorEastAsia" w:hAnsiTheme="minorHAnsi"/>
          <w:noProof/>
          <w:color w:val="auto"/>
          <w:sz w:val="22"/>
          <w:lang w:eastAsia="en-AU"/>
        </w:rPr>
      </w:pPr>
      <w:hyperlink w:anchor="_Toc118712860" w:history="1">
        <w:r w:rsidR="008B455A" w:rsidRPr="00823FC4">
          <w:rPr>
            <w:rStyle w:val="Hyperlink"/>
            <w:noProof/>
          </w:rPr>
          <w:t>Table 26</w:t>
        </w:r>
        <w:r w:rsidR="008B455A">
          <w:rPr>
            <w:rFonts w:asciiTheme="minorHAnsi" w:eastAsiaTheme="minorEastAsia" w:hAnsiTheme="minorHAnsi"/>
            <w:noProof/>
            <w:color w:val="auto"/>
            <w:sz w:val="22"/>
            <w:lang w:eastAsia="en-AU"/>
          </w:rPr>
          <w:tab/>
        </w:r>
        <w:r w:rsidR="008B455A" w:rsidRPr="00823FC4">
          <w:rPr>
            <w:rStyle w:val="Hyperlink"/>
            <w:noProof/>
          </w:rPr>
          <w:t>Graduate responses to further contact for GOS-L</w:t>
        </w:r>
        <w:r w:rsidR="008B455A">
          <w:rPr>
            <w:noProof/>
            <w:webHidden/>
          </w:rPr>
          <w:tab/>
        </w:r>
        <w:r w:rsidR="008B455A">
          <w:rPr>
            <w:noProof/>
            <w:webHidden/>
          </w:rPr>
          <w:fldChar w:fldCharType="begin"/>
        </w:r>
        <w:r w:rsidR="008B455A">
          <w:rPr>
            <w:noProof/>
            <w:webHidden/>
          </w:rPr>
          <w:instrText xml:space="preserve"> PAGEREF _Toc118712860 \h </w:instrText>
        </w:r>
        <w:r w:rsidR="008B455A">
          <w:rPr>
            <w:noProof/>
            <w:webHidden/>
          </w:rPr>
        </w:r>
        <w:r w:rsidR="008B455A">
          <w:rPr>
            <w:noProof/>
            <w:webHidden/>
          </w:rPr>
          <w:fldChar w:fldCharType="separate"/>
        </w:r>
        <w:r w:rsidR="008B455A">
          <w:rPr>
            <w:noProof/>
            <w:webHidden/>
          </w:rPr>
          <w:t>53</w:t>
        </w:r>
        <w:r w:rsidR="008B455A">
          <w:rPr>
            <w:noProof/>
            <w:webHidden/>
          </w:rPr>
          <w:fldChar w:fldCharType="end"/>
        </w:r>
      </w:hyperlink>
    </w:p>
    <w:p w14:paraId="674F426D" w14:textId="74869C6B" w:rsidR="00F32321" w:rsidRDefault="00302D21" w:rsidP="00F32321">
      <w:pPr>
        <w:pStyle w:val="Body"/>
      </w:pPr>
      <w:r w:rsidRPr="00952052">
        <w:rPr>
          <w:rFonts w:eastAsiaTheme="minorHAnsi" w:cstheme="minorBidi"/>
          <w:szCs w:val="22"/>
        </w:rPr>
        <w:fldChar w:fldCharType="end"/>
      </w:r>
    </w:p>
    <w:p w14:paraId="674F4277" w14:textId="77777777" w:rsidR="00073996" w:rsidRDefault="00073996" w:rsidP="00A313F5">
      <w:pPr>
        <w:pStyle w:val="Body"/>
        <w:sectPr w:rsidR="00073996" w:rsidSect="00A313F5">
          <w:footerReference w:type="even" r:id="rId18"/>
          <w:pgSz w:w="11906" w:h="16838" w:code="9"/>
          <w:pgMar w:top="1418" w:right="1418" w:bottom="1418" w:left="1418" w:header="567" w:footer="567" w:gutter="0"/>
          <w:pgNumType w:fmt="lowerRoman"/>
          <w:cols w:space="708"/>
          <w:docGrid w:linePitch="360"/>
        </w:sectPr>
      </w:pPr>
    </w:p>
    <w:p w14:paraId="7E462E9F" w14:textId="5CA54485" w:rsidR="00371DE0" w:rsidRPr="006E2E59" w:rsidRDefault="00371DE0" w:rsidP="00F935CD">
      <w:pPr>
        <w:pStyle w:val="Heading1"/>
        <w:numPr>
          <w:ilvl w:val="0"/>
          <w:numId w:val="2"/>
        </w:numPr>
        <w:ind w:left="851" w:hanging="851"/>
        <w:rPr>
          <w:color w:val="auto"/>
        </w:rPr>
      </w:pPr>
      <w:bookmarkStart w:id="3" w:name="_Toc118712864"/>
      <w:r w:rsidRPr="006E2E59">
        <w:rPr>
          <w:color w:val="auto"/>
        </w:rPr>
        <w:lastRenderedPageBreak/>
        <w:t>Introduction</w:t>
      </w:r>
      <w:bookmarkEnd w:id="3"/>
    </w:p>
    <w:p w14:paraId="6577938E" w14:textId="2BB6CB42" w:rsidR="00371DE0" w:rsidRPr="006E2E59" w:rsidRDefault="00371DE0" w:rsidP="00B24D60">
      <w:pPr>
        <w:pStyle w:val="Heading2"/>
        <w:rPr>
          <w:color w:val="auto"/>
        </w:rPr>
      </w:pPr>
      <w:bookmarkStart w:id="4" w:name="_Toc118712865"/>
      <w:r w:rsidRPr="006E2E59">
        <w:rPr>
          <w:color w:val="auto"/>
        </w:rPr>
        <w:t>About this report</w:t>
      </w:r>
      <w:bookmarkEnd w:id="4"/>
    </w:p>
    <w:p w14:paraId="376489ED" w14:textId="234A575D" w:rsidR="00371DE0" w:rsidRPr="006E2E59" w:rsidRDefault="00371DE0" w:rsidP="00371DE0">
      <w:pPr>
        <w:pStyle w:val="Body"/>
      </w:pPr>
      <w:bookmarkStart w:id="5" w:name="_Hlk533144026"/>
      <w:r w:rsidRPr="006E2E59">
        <w:t xml:space="preserve">This methodological report describes the </w:t>
      </w:r>
      <w:r w:rsidR="000B2158" w:rsidRPr="006E2E59">
        <w:t xml:space="preserve">sample preparation, </w:t>
      </w:r>
      <w:r w:rsidRPr="006E2E59">
        <w:t xml:space="preserve">data collection, data processing and reporting aspects </w:t>
      </w:r>
      <w:bookmarkEnd w:id="5"/>
      <w:r w:rsidRPr="006E2E59">
        <w:t xml:space="preserve">of the </w:t>
      </w:r>
      <w:r w:rsidR="00502069" w:rsidRPr="006E2E59">
        <w:t>202</w:t>
      </w:r>
      <w:r w:rsidR="007A7EF7" w:rsidRPr="006E2E59">
        <w:t>2</w:t>
      </w:r>
      <w:r w:rsidRPr="006E2E59">
        <w:t xml:space="preserve"> Graduate Outcomes Survey (GOS, ‘the survey’), conducted on behalf of the Australian Government </w:t>
      </w:r>
      <w:r w:rsidR="00DE0D4F" w:rsidRPr="006E2E59">
        <w:t>Department of Education</w:t>
      </w:r>
      <w:r w:rsidRPr="006E2E59">
        <w:t xml:space="preserve"> (‘the department’) by the Social Research Centre. This report is organised into the following sections:</w:t>
      </w:r>
    </w:p>
    <w:p w14:paraId="270C0CAF" w14:textId="1AA9AB1A" w:rsidR="00371DE0" w:rsidRPr="006E2E59" w:rsidRDefault="00371DE0" w:rsidP="00B24D60">
      <w:pPr>
        <w:pStyle w:val="Bullets1"/>
      </w:pPr>
      <w:r w:rsidRPr="006E2E59">
        <w:t xml:space="preserve">Section 1 </w:t>
      </w:r>
      <w:r w:rsidR="00D17546" w:rsidRPr="006E2E59">
        <w:t>provides</w:t>
      </w:r>
      <w:r w:rsidRPr="006E2E59">
        <w:t xml:space="preserve"> background</w:t>
      </w:r>
      <w:r w:rsidR="00D17546" w:rsidRPr="006E2E59">
        <w:t xml:space="preserve"> information and a </w:t>
      </w:r>
      <w:r w:rsidRPr="006E2E59">
        <w:t>general overview.</w:t>
      </w:r>
    </w:p>
    <w:p w14:paraId="144F6946" w14:textId="3D440A7E" w:rsidR="00371DE0" w:rsidRPr="006E2E59" w:rsidRDefault="00371DE0" w:rsidP="00B24D60">
      <w:pPr>
        <w:pStyle w:val="Bullets1"/>
      </w:pPr>
      <w:r w:rsidRPr="006E2E59">
        <w:t xml:space="preserve">Section </w:t>
      </w:r>
      <w:r w:rsidRPr="006E2E59">
        <w:fldChar w:fldCharType="begin"/>
      </w:r>
      <w:r w:rsidRPr="006E2E59">
        <w:instrText xml:space="preserve"> REF _Ref513818035 \r \h </w:instrText>
      </w:r>
      <w:r w:rsidR="00613558" w:rsidRPr="006E2E59">
        <w:instrText xml:space="preserve"> \* MERGEFORMAT </w:instrText>
      </w:r>
      <w:r w:rsidRPr="006E2E59">
        <w:fldChar w:fldCharType="separate"/>
      </w:r>
      <w:r w:rsidR="009117F1" w:rsidRPr="006E2E59">
        <w:t>2</w:t>
      </w:r>
      <w:r w:rsidRPr="006E2E59">
        <w:fldChar w:fldCharType="end"/>
      </w:r>
      <w:r w:rsidRPr="006E2E59">
        <w:t xml:space="preserve"> </w:t>
      </w:r>
      <w:r w:rsidR="000B2158" w:rsidRPr="006E2E59">
        <w:t>describes the target audience and sample design</w:t>
      </w:r>
      <w:r w:rsidRPr="006E2E59">
        <w:t>.</w:t>
      </w:r>
    </w:p>
    <w:p w14:paraId="458651C9" w14:textId="299D49C9" w:rsidR="00371DE0" w:rsidRPr="006E2E59" w:rsidRDefault="00371DE0" w:rsidP="00B24D60">
      <w:pPr>
        <w:pStyle w:val="Bullets1"/>
      </w:pPr>
      <w:r w:rsidRPr="006E2E59">
        <w:t>Section</w:t>
      </w:r>
      <w:r w:rsidR="00230D3E" w:rsidRPr="006E2E59">
        <w:t xml:space="preserve"> 3</w:t>
      </w:r>
      <w:r w:rsidRPr="006E2E59">
        <w:t xml:space="preserve"> </w:t>
      </w:r>
      <w:bookmarkStart w:id="6" w:name="_Hlk533144088"/>
      <w:r w:rsidRPr="006E2E59">
        <w:t>documents the survey design and procedures for conducting the study</w:t>
      </w:r>
      <w:bookmarkEnd w:id="6"/>
      <w:r w:rsidRPr="006E2E59">
        <w:t>.</w:t>
      </w:r>
    </w:p>
    <w:p w14:paraId="4CFC5E11" w14:textId="079BA4B5" w:rsidR="00371DE0" w:rsidRPr="006E2E59" w:rsidRDefault="00371DE0" w:rsidP="00B24D60">
      <w:pPr>
        <w:pStyle w:val="Bullets1"/>
      </w:pPr>
      <w:r w:rsidRPr="006E2E59">
        <w:t xml:space="preserve">Section </w:t>
      </w:r>
      <w:r w:rsidR="00797F24" w:rsidRPr="006E2E59">
        <w:t>4</w:t>
      </w:r>
      <w:r w:rsidRPr="006E2E59">
        <w:t xml:space="preserve"> </w:t>
      </w:r>
      <w:bookmarkStart w:id="7" w:name="_Hlk533144101"/>
      <w:r w:rsidRPr="006E2E59">
        <w:t>outlines the questionnaire development phase and provides an overview of changes from the previous iteration including institution specific items</w:t>
      </w:r>
      <w:bookmarkEnd w:id="7"/>
      <w:r w:rsidRPr="006E2E59">
        <w:t>.</w:t>
      </w:r>
    </w:p>
    <w:p w14:paraId="08B1880C" w14:textId="76E21CB7" w:rsidR="00371DE0" w:rsidRPr="006E2E59" w:rsidRDefault="00371DE0" w:rsidP="00B24D60">
      <w:pPr>
        <w:pStyle w:val="Bullets1"/>
      </w:pPr>
      <w:bookmarkStart w:id="8" w:name="_Hlk533144136"/>
      <w:r w:rsidRPr="006E2E59">
        <w:t xml:space="preserve">Section </w:t>
      </w:r>
      <w:r w:rsidRPr="006E2E59">
        <w:fldChar w:fldCharType="begin"/>
      </w:r>
      <w:r w:rsidRPr="006E2E59">
        <w:instrText xml:space="preserve"> REF _Ref514141538 \r \h </w:instrText>
      </w:r>
      <w:r w:rsidR="00613558" w:rsidRPr="006E2E59">
        <w:instrText xml:space="preserve"> \* MERGEFORMAT </w:instrText>
      </w:r>
      <w:r w:rsidRPr="006E2E59">
        <w:fldChar w:fldCharType="separate"/>
      </w:r>
      <w:r w:rsidR="009117F1" w:rsidRPr="006E2E59">
        <w:t>5</w:t>
      </w:r>
      <w:r w:rsidRPr="006E2E59">
        <w:fldChar w:fldCharType="end"/>
      </w:r>
      <w:r w:rsidRPr="006E2E59">
        <w:t xml:space="preserve"> describes the </w:t>
      </w:r>
      <w:r w:rsidR="00871518" w:rsidRPr="006E2E59">
        <w:t>data</w:t>
      </w:r>
      <w:r w:rsidRPr="006E2E59">
        <w:t xml:space="preserve"> processing procedures.</w:t>
      </w:r>
    </w:p>
    <w:p w14:paraId="740283CE" w14:textId="47E2B079" w:rsidR="00371DE0" w:rsidRPr="006E2E59" w:rsidRDefault="00371DE0" w:rsidP="001558E3">
      <w:pPr>
        <w:pStyle w:val="Bullets1"/>
      </w:pPr>
      <w:r w:rsidRPr="006E2E59">
        <w:t xml:space="preserve">Section </w:t>
      </w:r>
      <w:r w:rsidR="00797F24" w:rsidRPr="006E2E59">
        <w:t>6</w:t>
      </w:r>
      <w:r w:rsidRPr="006E2E59">
        <w:t xml:space="preserve"> documents the final dispositions and response rates.</w:t>
      </w:r>
    </w:p>
    <w:p w14:paraId="1F877CEF" w14:textId="43685CBB" w:rsidR="00371DE0" w:rsidRPr="006E2E59" w:rsidRDefault="00371DE0" w:rsidP="00B24D60">
      <w:pPr>
        <w:pStyle w:val="Bullets1"/>
      </w:pPr>
      <w:r w:rsidRPr="006E2E59">
        <w:t xml:space="preserve">Section </w:t>
      </w:r>
      <w:r w:rsidR="001558E3" w:rsidRPr="006E2E59">
        <w:t>7</w:t>
      </w:r>
      <w:r w:rsidRPr="006E2E59">
        <w:t xml:space="preserve"> presents an analysis of response</w:t>
      </w:r>
      <w:r w:rsidR="00271E68" w:rsidRPr="006E2E59">
        <w:t xml:space="preserve"> and non-response</w:t>
      </w:r>
      <w:r w:rsidRPr="006E2E59">
        <w:t>.</w:t>
      </w:r>
    </w:p>
    <w:p w14:paraId="24F23871" w14:textId="07407DE3" w:rsidR="000B2158" w:rsidRPr="006E2E59" w:rsidRDefault="000B2158" w:rsidP="00B24D60">
      <w:pPr>
        <w:pStyle w:val="Bullets1"/>
      </w:pPr>
      <w:r w:rsidRPr="006E2E59">
        <w:t xml:space="preserve">Section </w:t>
      </w:r>
      <w:r w:rsidR="001558E3" w:rsidRPr="006E2E59">
        <w:t>8</w:t>
      </w:r>
      <w:r w:rsidRPr="006E2E59">
        <w:t xml:space="preserve"> outlines key learnings and considerations for future iterations of the </w:t>
      </w:r>
      <w:r w:rsidR="00033FA3" w:rsidRPr="006E2E59">
        <w:t>GOS</w:t>
      </w:r>
      <w:r w:rsidRPr="006E2E59">
        <w:t>.</w:t>
      </w:r>
    </w:p>
    <w:p w14:paraId="2BD0A37C" w14:textId="753CE375" w:rsidR="00371DE0" w:rsidRPr="006E2E59" w:rsidRDefault="00371DE0" w:rsidP="00371DE0">
      <w:pPr>
        <w:pStyle w:val="Heading2"/>
        <w:rPr>
          <w:color w:val="auto"/>
        </w:rPr>
      </w:pPr>
      <w:bookmarkStart w:id="9" w:name="_Toc118712866"/>
      <w:bookmarkEnd w:id="8"/>
      <w:r w:rsidRPr="006E2E59">
        <w:rPr>
          <w:color w:val="auto"/>
        </w:rPr>
        <w:t>Background</w:t>
      </w:r>
      <w:bookmarkEnd w:id="9"/>
    </w:p>
    <w:p w14:paraId="58A356E5" w14:textId="4CC16C9B" w:rsidR="00371DE0" w:rsidRDefault="00371DE0" w:rsidP="00C22095">
      <w:pPr>
        <w:pStyle w:val="Body"/>
      </w:pPr>
      <w:r w:rsidRPr="00AC5715">
        <w:t xml:space="preserve">The GOS is a component of the Quality Indicators for Learning and Teaching (QILT) suite of surveys, </w:t>
      </w:r>
      <w:bookmarkStart w:id="10" w:name="_Hlk533144167"/>
      <w:r w:rsidRPr="00AC5715">
        <w:t>commissioned by the department</w:t>
      </w:r>
      <w:bookmarkEnd w:id="10"/>
      <w:r w:rsidRPr="00AC5715">
        <w:t xml:space="preserve">. The GOS </w:t>
      </w:r>
      <w:r w:rsidR="00FD3AD9" w:rsidRPr="00AC5715">
        <w:t>replaced</w:t>
      </w:r>
      <w:r w:rsidRPr="00AC5715">
        <w:t xml:space="preserve"> the Australian Graduate Survey (AGS) conducted between 2009 and 20</w:t>
      </w:r>
      <w:r w:rsidR="00264E8C" w:rsidRPr="00AC5715">
        <w:t>1</w:t>
      </w:r>
      <w:r w:rsidR="0028389E" w:rsidRPr="00AC5715">
        <w:t>4</w:t>
      </w:r>
      <w:r w:rsidRPr="00AC5715">
        <w:t xml:space="preserve">. </w:t>
      </w:r>
      <w:bookmarkStart w:id="11" w:name="_Hlk533144203"/>
      <w:r w:rsidRPr="00AC5715">
        <w:t xml:space="preserve">For a more detailed history of the GOS and its predecessor instruments, refer to the </w:t>
      </w:r>
      <w:r w:rsidRPr="00AC5715">
        <w:rPr>
          <w:i/>
          <w:iCs/>
        </w:rPr>
        <w:t>2017 GOS Methodological Report</w:t>
      </w:r>
      <w:r w:rsidRPr="00AC5715">
        <w:t>.</w:t>
      </w:r>
      <w:bookmarkEnd w:id="11"/>
    </w:p>
    <w:p w14:paraId="0D496A3C" w14:textId="3E7F4998" w:rsidR="00371DE0" w:rsidRPr="006E2E59" w:rsidRDefault="00371DE0" w:rsidP="00371DE0">
      <w:pPr>
        <w:pStyle w:val="Heading2"/>
        <w:rPr>
          <w:color w:val="auto"/>
        </w:rPr>
      </w:pPr>
      <w:bookmarkStart w:id="12" w:name="_Toc118712867"/>
      <w:r w:rsidRPr="006E2E59">
        <w:rPr>
          <w:color w:val="auto"/>
        </w:rPr>
        <w:t>Objectives</w:t>
      </w:r>
      <w:bookmarkEnd w:id="12"/>
    </w:p>
    <w:p w14:paraId="60618A67" w14:textId="16BCB08E" w:rsidR="00371DE0" w:rsidRPr="00AC5715" w:rsidRDefault="00371DE0" w:rsidP="00B24D60">
      <w:pPr>
        <w:pStyle w:val="Body"/>
      </w:pPr>
      <w:r w:rsidRPr="00AC5715">
        <w:t xml:space="preserve">The broad aim of the GOS </w:t>
      </w:r>
      <w:r w:rsidR="00D17546" w:rsidRPr="00AC5715">
        <w:t>is</w:t>
      </w:r>
      <w:r w:rsidRPr="00AC5715">
        <w:t xml:space="preserve"> to </w:t>
      </w:r>
      <w:bookmarkStart w:id="13" w:name="_Hlk533144315"/>
      <w:r w:rsidRPr="00AC5715">
        <w:t xml:space="preserve">measure the </w:t>
      </w:r>
      <w:bookmarkEnd w:id="13"/>
      <w:r w:rsidRPr="00AC5715">
        <w:t xml:space="preserve">short-term labour force outcomes </w:t>
      </w:r>
      <w:r w:rsidR="005A2A25" w:rsidRPr="00AC5715">
        <w:t xml:space="preserve">achieved by </w:t>
      </w:r>
      <w:r w:rsidRPr="00AC5715">
        <w:t>graduates</w:t>
      </w:r>
      <w:r w:rsidR="005A2A25" w:rsidRPr="00AC5715">
        <w:t xml:space="preserve"> of Australian higher education institutions</w:t>
      </w:r>
      <w:r w:rsidR="00C66DA7" w:rsidRPr="00AC5715">
        <w:t xml:space="preserve"> approximately</w:t>
      </w:r>
      <w:r w:rsidRPr="00AC5715">
        <w:t xml:space="preserve"> four to six </w:t>
      </w:r>
      <w:r w:rsidR="00B178EE" w:rsidRPr="00AC5715">
        <w:t>months post</w:t>
      </w:r>
      <w:r w:rsidR="005A2A25" w:rsidRPr="00AC5715">
        <w:t xml:space="preserve"> completion of their undergraduate or postgraduate award</w:t>
      </w:r>
      <w:r w:rsidRPr="00AC5715">
        <w:t xml:space="preserve">. </w:t>
      </w:r>
      <w:bookmarkStart w:id="14" w:name="_Hlk533144360"/>
      <w:r w:rsidRPr="00AC5715">
        <w:t xml:space="preserve">The development, collection and reporting of these measures </w:t>
      </w:r>
      <w:bookmarkEnd w:id="14"/>
      <w:r w:rsidRPr="00AC5715">
        <w:t>provide</w:t>
      </w:r>
      <w:r w:rsidR="00B178EE" w:rsidRPr="00AC5715">
        <w:t>s</w:t>
      </w:r>
      <w:r w:rsidRPr="00AC5715">
        <w:t xml:space="preserve"> reliable, valid and generalisable information on graduate outcomes to the Australian government and to higher education providers. </w:t>
      </w:r>
      <w:bookmarkStart w:id="15" w:name="_Hlk533144280"/>
      <w:r w:rsidRPr="00AC5715">
        <w:t xml:space="preserve">Specific research objectives of the GOS </w:t>
      </w:r>
      <w:r w:rsidR="006B49E6" w:rsidRPr="00AC5715">
        <w:t xml:space="preserve">are </w:t>
      </w:r>
      <w:r w:rsidRPr="00AC5715">
        <w:t>to measure</w:t>
      </w:r>
      <w:bookmarkEnd w:id="15"/>
      <w:r w:rsidRPr="00AC5715">
        <w:t xml:space="preserve"> recent higher education graduates’:</w:t>
      </w:r>
    </w:p>
    <w:p w14:paraId="19078C01" w14:textId="6F51BDDE" w:rsidR="00371DE0" w:rsidRPr="00AC5715" w:rsidRDefault="004550C1" w:rsidP="00B24D60">
      <w:pPr>
        <w:pStyle w:val="Bullets1"/>
      </w:pPr>
      <w:r>
        <w:t>E</w:t>
      </w:r>
      <w:r w:rsidR="00371DE0" w:rsidRPr="00AC5715">
        <w:t xml:space="preserve">mployment and </w:t>
      </w:r>
      <w:r w:rsidR="00477E0E" w:rsidRPr="00AC5715">
        <w:t>further study</w:t>
      </w:r>
      <w:r w:rsidR="00371DE0" w:rsidRPr="00AC5715">
        <w:t xml:space="preserve"> outcomes</w:t>
      </w:r>
      <w:r w:rsidR="009F2CEE">
        <w:t>.</w:t>
      </w:r>
    </w:p>
    <w:p w14:paraId="5192BC22" w14:textId="6B33BB0B" w:rsidR="00371DE0" w:rsidRPr="00AC5715" w:rsidRDefault="004550C1" w:rsidP="00B24D60">
      <w:pPr>
        <w:pStyle w:val="Bullets1"/>
      </w:pPr>
      <w:r>
        <w:t>L</w:t>
      </w:r>
      <w:r w:rsidR="00371DE0" w:rsidRPr="00AC5715">
        <w:t>evel of satisfaction wit</w:t>
      </w:r>
      <w:r w:rsidR="00B178EE" w:rsidRPr="00AC5715">
        <w:t>h</w:t>
      </w:r>
      <w:r w:rsidR="00371DE0" w:rsidRPr="00AC5715">
        <w:t xml:space="preserve"> </w:t>
      </w:r>
      <w:r w:rsidR="00B178EE" w:rsidRPr="00AC5715">
        <w:t>t</w:t>
      </w:r>
      <w:r w:rsidR="00371DE0" w:rsidRPr="00AC5715">
        <w:t xml:space="preserve">heir higher education course. </w:t>
      </w:r>
    </w:p>
    <w:p w14:paraId="179A8E3B" w14:textId="4BD5D4C4" w:rsidR="00921EE9" w:rsidRPr="00AC5715" w:rsidRDefault="00B037E5" w:rsidP="002A19FE">
      <w:pPr>
        <w:pStyle w:val="Body"/>
      </w:pPr>
      <w:r w:rsidRPr="00AC5715">
        <w:t xml:space="preserve">The GOS survey instrument </w:t>
      </w:r>
      <w:r w:rsidR="00D17546" w:rsidRPr="00AC5715">
        <w:t>is also the mechanism for building</w:t>
      </w:r>
      <w:r w:rsidRPr="00AC5715">
        <w:t xml:space="preserve"> sample</w:t>
      </w:r>
      <w:r w:rsidR="00706C44" w:rsidRPr="00AC5715">
        <w:t xml:space="preserve"> </w:t>
      </w:r>
      <w:r w:rsidR="00D17546" w:rsidRPr="00AC5715">
        <w:t>for</w:t>
      </w:r>
      <w:r w:rsidRPr="00AC5715">
        <w:t xml:space="preserve"> the Employer Satisfaction Survey (ESS). The ESS</w:t>
      </w:r>
      <w:r w:rsidR="00921EE9" w:rsidRPr="00AC5715">
        <w:t xml:space="preserve"> is</w:t>
      </w:r>
      <w:r w:rsidR="004706DB" w:rsidRPr="00AC5715">
        <w:t xml:space="preserve"> the</w:t>
      </w:r>
      <w:r w:rsidR="00921EE9" w:rsidRPr="00AC5715">
        <w:t xml:space="preserve"> first national survey that directly links the experiences of graduates to the views of their direct supervisors</w:t>
      </w:r>
      <w:r w:rsidR="008E7C0F" w:rsidRPr="00AC5715">
        <w:t xml:space="preserve">. </w:t>
      </w:r>
      <w:r w:rsidRPr="00AC5715">
        <w:t xml:space="preserve">At the completion of the GOS proper, the ESS </w:t>
      </w:r>
      <w:r w:rsidR="00921EE9" w:rsidRPr="00AC5715">
        <w:t>was</w:t>
      </w:r>
      <w:r w:rsidRPr="00AC5715">
        <w:t xml:space="preserve"> </w:t>
      </w:r>
      <w:r w:rsidR="00D17546" w:rsidRPr="00AC5715">
        <w:t>introduced</w:t>
      </w:r>
      <w:r w:rsidRPr="00AC5715">
        <w:t xml:space="preserve"> and </w:t>
      </w:r>
      <w:r w:rsidR="00D17546" w:rsidRPr="00AC5715">
        <w:t xml:space="preserve">GOS </w:t>
      </w:r>
      <w:r w:rsidRPr="00AC5715">
        <w:t xml:space="preserve">respondents who confirmed that they </w:t>
      </w:r>
      <w:r w:rsidR="00921EE9" w:rsidRPr="00AC5715">
        <w:t xml:space="preserve">were </w:t>
      </w:r>
      <w:r w:rsidRPr="00AC5715">
        <w:t xml:space="preserve">in employment </w:t>
      </w:r>
      <w:r w:rsidR="00921EE9" w:rsidRPr="00AC5715">
        <w:t>were</w:t>
      </w:r>
      <w:r w:rsidRPr="00AC5715">
        <w:t xml:space="preserve"> asked to provide contact details for their work supervisor.</w:t>
      </w:r>
      <w:r w:rsidR="00921EE9" w:rsidRPr="00AC5715">
        <w:t xml:space="preserve"> The ESS collected the insights and perceptions of Australian employers to help monitor and better understand:</w:t>
      </w:r>
    </w:p>
    <w:p w14:paraId="1F4F28EE" w14:textId="2DEDEFCD" w:rsidR="00921EE9" w:rsidRPr="00AC5715" w:rsidRDefault="004550C1" w:rsidP="00921EE9">
      <w:pPr>
        <w:pStyle w:val="Bullets1"/>
        <w:numPr>
          <w:ilvl w:val="0"/>
          <w:numId w:val="1"/>
        </w:numPr>
      </w:pPr>
      <w:r>
        <w:t>T</w:t>
      </w:r>
      <w:r w:rsidR="00921EE9" w:rsidRPr="00AC5715">
        <w:t xml:space="preserve">he specific skills and attributes employers need in </w:t>
      </w:r>
      <w:r w:rsidR="004706DB" w:rsidRPr="00AC5715">
        <w:t>their</w:t>
      </w:r>
      <w:r w:rsidR="00921EE9" w:rsidRPr="00AC5715">
        <w:t xml:space="preserve"> business</w:t>
      </w:r>
      <w:r w:rsidR="009F2CEE">
        <w:t>.</w:t>
      </w:r>
    </w:p>
    <w:p w14:paraId="3AE1EE7B" w14:textId="5CB191AA" w:rsidR="00921EE9" w:rsidRPr="00AC5715" w:rsidRDefault="004550C1" w:rsidP="00921EE9">
      <w:pPr>
        <w:pStyle w:val="Bullets1"/>
        <w:numPr>
          <w:ilvl w:val="0"/>
          <w:numId w:val="1"/>
        </w:numPr>
      </w:pPr>
      <w:r>
        <w:t>H</w:t>
      </w:r>
      <w:r w:rsidR="00921EE9" w:rsidRPr="00AC5715">
        <w:t>ow well higher education is equipping graduates for the workforce.</w:t>
      </w:r>
    </w:p>
    <w:p w14:paraId="3DFE142A" w14:textId="164C1E25" w:rsidR="00921EE9" w:rsidRPr="00AC5715" w:rsidRDefault="00D17546" w:rsidP="00B24D60">
      <w:pPr>
        <w:pStyle w:val="Body"/>
      </w:pPr>
      <w:r w:rsidRPr="00AC5715">
        <w:lastRenderedPageBreak/>
        <w:t>The ESS</w:t>
      </w:r>
      <w:r w:rsidR="00921EE9" w:rsidRPr="00AC5715">
        <w:t xml:space="preserve"> was positioned to employer</w:t>
      </w:r>
      <w:r w:rsidR="00384650" w:rsidRPr="00AC5715">
        <w:t>s</w:t>
      </w:r>
      <w:r w:rsidR="00921EE9" w:rsidRPr="00AC5715">
        <w:t xml:space="preserve"> as an opportunity for them to </w:t>
      </w:r>
      <w:r w:rsidRPr="00AC5715">
        <w:t>provide feedback</w:t>
      </w:r>
      <w:r w:rsidR="00921EE9" w:rsidRPr="00AC5715">
        <w:t xml:space="preserve"> about their perceptions of higher education, not </w:t>
      </w:r>
      <w:r w:rsidRPr="00AC5715">
        <w:t xml:space="preserve">as </w:t>
      </w:r>
      <w:r w:rsidR="00921EE9" w:rsidRPr="00AC5715">
        <w:t>an assessment of the graduate</w:t>
      </w:r>
      <w:r w:rsidR="008E7C0F" w:rsidRPr="00AC5715">
        <w:t xml:space="preserve">. </w:t>
      </w:r>
    </w:p>
    <w:p w14:paraId="69206B81" w14:textId="5698F788" w:rsidR="00112916" w:rsidRPr="005B0CD3" w:rsidRDefault="00112916" w:rsidP="00112916">
      <w:pPr>
        <w:pStyle w:val="Heading2"/>
        <w:rPr>
          <w:color w:val="auto"/>
        </w:rPr>
      </w:pPr>
      <w:bookmarkStart w:id="16" w:name="_Toc118712868"/>
      <w:r w:rsidRPr="005B0CD3">
        <w:rPr>
          <w:color w:val="auto"/>
        </w:rPr>
        <w:t>Overview</w:t>
      </w:r>
      <w:bookmarkEnd w:id="16"/>
    </w:p>
    <w:p w14:paraId="03E700B7" w14:textId="4D604D76" w:rsidR="008112D8" w:rsidRPr="0054358D" w:rsidRDefault="008112D8" w:rsidP="008112D8">
      <w:pPr>
        <w:pStyle w:val="Body"/>
      </w:pPr>
      <w:r w:rsidRPr="0054358D">
        <w:t>Graduates who completed a course from March 202</w:t>
      </w:r>
      <w:r w:rsidR="00D033AE" w:rsidRPr="0054358D">
        <w:t>1</w:t>
      </w:r>
      <w:r w:rsidRPr="0054358D">
        <w:t xml:space="preserve"> through to February 202</w:t>
      </w:r>
      <w:r w:rsidR="00D033AE" w:rsidRPr="0054358D">
        <w:t xml:space="preserve">2 </w:t>
      </w:r>
      <w:r w:rsidRPr="0054358D">
        <w:t>were invited to participate in the 202</w:t>
      </w:r>
      <w:r w:rsidR="00604586" w:rsidRPr="0054358D">
        <w:t>2</w:t>
      </w:r>
      <w:r w:rsidRPr="0054358D">
        <w:t xml:space="preserve"> GOS.</w:t>
      </w:r>
      <w:r w:rsidR="0054358D" w:rsidRPr="0054358D">
        <w:t xml:space="preserve"> The </w:t>
      </w:r>
      <w:r w:rsidR="00186EAB">
        <w:t xml:space="preserve">2022 </w:t>
      </w:r>
      <w:r w:rsidR="0054358D" w:rsidRPr="0054358D">
        <w:t xml:space="preserve">GOS collection cycle </w:t>
      </w:r>
      <w:r w:rsidR="0098419A">
        <w:t>was conducted over</w:t>
      </w:r>
      <w:r w:rsidR="0054358D" w:rsidRPr="0054358D">
        <w:t xml:space="preserve"> three distinct collection rounds </w:t>
      </w:r>
      <w:r w:rsidR="0098419A">
        <w:t>(</w:t>
      </w:r>
      <w:r w:rsidR="0054358D" w:rsidRPr="0054358D">
        <w:t xml:space="preserve">November 2021, February </w:t>
      </w:r>
      <w:r w:rsidR="0098419A" w:rsidRPr="0054358D">
        <w:t>2022,</w:t>
      </w:r>
      <w:r w:rsidR="0054358D" w:rsidRPr="0054358D">
        <w:t xml:space="preserve"> and May 2022</w:t>
      </w:r>
      <w:r w:rsidR="0098419A">
        <w:t>)</w:t>
      </w:r>
      <w:r w:rsidR="00344A7B">
        <w:t>.</w:t>
      </w:r>
      <w:r w:rsidR="001857EE">
        <w:t xml:space="preserve"> </w:t>
      </w:r>
      <w:r w:rsidR="009E1287">
        <w:t>Additionally, d</w:t>
      </w:r>
      <w:r w:rsidR="001857EE">
        <w:t>ue to the ongoing</w:t>
      </w:r>
      <w:r w:rsidR="002C20FB">
        <w:t xml:space="preserve"> </w:t>
      </w:r>
      <w:r w:rsidR="009E1287">
        <w:t>Tertiary Collection of Student Information</w:t>
      </w:r>
      <w:r w:rsidR="002C20FB">
        <w:t xml:space="preserve"> (TCSI)</w:t>
      </w:r>
      <w:r w:rsidR="009E1287">
        <w:t xml:space="preserve"> </w:t>
      </w:r>
      <w:r w:rsidR="001857EE">
        <w:t>project migration, a handful of institutions included January</w:t>
      </w:r>
      <w:r w:rsidR="009E1287">
        <w:t xml:space="preserve"> </w:t>
      </w:r>
      <w:r w:rsidR="0098419A">
        <w:t>and</w:t>
      </w:r>
      <w:r w:rsidR="009E1287">
        <w:t xml:space="preserve"> </w:t>
      </w:r>
      <w:r w:rsidR="001857EE">
        <w:t>February 2021 completions (which ordinarily would have been in</w:t>
      </w:r>
      <w:r w:rsidR="00053CDC">
        <w:t>-</w:t>
      </w:r>
      <w:r w:rsidR="001857EE">
        <w:t xml:space="preserve">scope for the 2021 GOS May </w:t>
      </w:r>
      <w:r w:rsidR="00FF7D0A">
        <w:t xml:space="preserve">collection </w:t>
      </w:r>
      <w:r w:rsidR="001857EE">
        <w:t>round) in the 2022 GOS November 2021</w:t>
      </w:r>
      <w:r w:rsidR="00FF7D0A">
        <w:t xml:space="preserve"> collection</w:t>
      </w:r>
      <w:r w:rsidR="001857EE">
        <w:t xml:space="preserve"> round. </w:t>
      </w:r>
    </w:p>
    <w:p w14:paraId="64B2EFF0" w14:textId="4E12FFDA" w:rsidR="0012608A" w:rsidRPr="0054358D" w:rsidRDefault="00D5214D" w:rsidP="008112D8">
      <w:pPr>
        <w:pStyle w:val="Body"/>
      </w:pPr>
      <w:r w:rsidRPr="0054358D">
        <w:t>Sample for the survey</w:t>
      </w:r>
      <w:r w:rsidR="009E1287">
        <w:t xml:space="preserve"> was</w:t>
      </w:r>
      <w:r w:rsidR="008B12F7">
        <w:t xml:space="preserve"> mainly sourced from TCSI, whilst the participating higher education institutions provided information such as </w:t>
      </w:r>
      <w:r w:rsidR="0054358D">
        <w:t xml:space="preserve">contact </w:t>
      </w:r>
      <w:r w:rsidR="008B12F7">
        <w:t xml:space="preserve">details. </w:t>
      </w:r>
      <w:r w:rsidR="0012608A" w:rsidRPr="0054358D">
        <w:t xml:space="preserve">A </w:t>
      </w:r>
      <w:r w:rsidR="0012608A" w:rsidRPr="0054358D">
        <w:rPr>
          <w:i/>
          <w:iCs/>
        </w:rPr>
        <w:t>Collection and Sample Guide</w:t>
      </w:r>
      <w:r w:rsidR="0012608A" w:rsidRPr="0054358D">
        <w:t xml:space="preserve"> was provided to help </w:t>
      </w:r>
      <w:r w:rsidRPr="0054358D">
        <w:t xml:space="preserve">institutions </w:t>
      </w:r>
      <w:r w:rsidR="0012608A" w:rsidRPr="0054358D">
        <w:t>with their administration of the survey</w:t>
      </w:r>
      <w:r w:rsidR="00053CDC">
        <w:t>.</w:t>
      </w:r>
      <w:r w:rsidR="0012608A" w:rsidRPr="0054358D">
        <w:t xml:space="preserve"> </w:t>
      </w:r>
      <w:r w:rsidR="00517ECC" w:rsidRPr="0054358D">
        <w:t>Except for retired items and institution specific questions (refer to</w:t>
      </w:r>
      <w:r w:rsidR="008B12F7">
        <w:t xml:space="preserve"> Section</w:t>
      </w:r>
      <w:r w:rsidR="00517ECC" w:rsidRPr="0054358D">
        <w:t xml:space="preserve"> </w:t>
      </w:r>
      <w:r w:rsidR="00770335">
        <w:t>4.3</w:t>
      </w:r>
      <w:r w:rsidR="008B12F7">
        <w:fldChar w:fldCharType="begin"/>
      </w:r>
      <w:r w:rsidR="008B12F7">
        <w:instrText xml:space="preserve"> REF _Ref110860390 \r \h </w:instrText>
      </w:r>
      <w:r w:rsidR="00024851">
        <w:fldChar w:fldCharType="separate"/>
      </w:r>
      <w:r w:rsidR="008B12F7">
        <w:fldChar w:fldCharType="end"/>
      </w:r>
      <w:r w:rsidR="00517ECC" w:rsidRPr="0054358D">
        <w:t xml:space="preserve">), the survey instrument deployed at each </w:t>
      </w:r>
      <w:r w:rsidR="00FF7D0A">
        <w:t xml:space="preserve">collection </w:t>
      </w:r>
      <w:r w:rsidR="00517ECC" w:rsidRPr="0054358D">
        <w:t>round in the 202</w:t>
      </w:r>
      <w:r w:rsidR="0054358D">
        <w:t>2</w:t>
      </w:r>
      <w:r w:rsidR="00517ECC" w:rsidRPr="0054358D">
        <w:t xml:space="preserve"> GOS collection cycle </w:t>
      </w:r>
      <w:r w:rsidR="00D449E0">
        <w:t xml:space="preserve">was </w:t>
      </w:r>
      <w:r w:rsidR="00517ECC" w:rsidRPr="0054358D">
        <w:t xml:space="preserve">largely </w:t>
      </w:r>
      <w:r w:rsidR="00D449E0">
        <w:t xml:space="preserve">consistent </w:t>
      </w:r>
      <w:r w:rsidR="00517ECC" w:rsidRPr="0054358D">
        <w:t xml:space="preserve">with previous years. </w:t>
      </w:r>
    </w:p>
    <w:p w14:paraId="7722E86D" w14:textId="335F5546" w:rsidR="006312EA" w:rsidRPr="0054358D" w:rsidRDefault="006312EA" w:rsidP="006312EA">
      <w:pPr>
        <w:pStyle w:val="Body"/>
      </w:pPr>
      <w:r w:rsidRPr="0054358D">
        <w:t xml:space="preserve">The survey was fielded online in English only. Invitations </w:t>
      </w:r>
      <w:r w:rsidR="006E61F1" w:rsidRPr="0054358D">
        <w:t xml:space="preserve">were sent by </w:t>
      </w:r>
      <w:r w:rsidRPr="0054358D">
        <w:t>email</w:t>
      </w:r>
      <w:r w:rsidR="006E61F1" w:rsidRPr="0054358D">
        <w:t>, with reminders sent by email and SMS. R</w:t>
      </w:r>
      <w:r w:rsidR="003E5E98" w:rsidRPr="0054358D">
        <w:t xml:space="preserve">eminder calls </w:t>
      </w:r>
      <w:r w:rsidRPr="0054358D">
        <w:t xml:space="preserve">were </w:t>
      </w:r>
      <w:r w:rsidR="006E61F1" w:rsidRPr="0054358D">
        <w:t xml:space="preserve">also </w:t>
      </w:r>
      <w:r w:rsidRPr="0054358D">
        <w:t xml:space="preserve">deployed with selected non-responding </w:t>
      </w:r>
      <w:r w:rsidR="005E3A3B" w:rsidRPr="0054358D">
        <w:t>graduates</w:t>
      </w:r>
      <w:r w:rsidRPr="0054358D">
        <w:t>. Participating institutions could also commission additional reminder calls or full interviews via Computer Assisted Telephone Interviewing (CATI) after the conclusion of the main online fieldwork period. Surveys completed as a result of reminder calls are included as completed surveys in this report. No full CATI interviews were commissioned for the 202</w:t>
      </w:r>
      <w:r w:rsidR="00F45493" w:rsidRPr="0054358D">
        <w:t>2</w:t>
      </w:r>
      <w:r w:rsidRPr="0054358D">
        <w:t xml:space="preserve"> GOS.</w:t>
      </w:r>
    </w:p>
    <w:p w14:paraId="00E88519" w14:textId="30865EFF" w:rsidR="008112D8" w:rsidRPr="00714F6B" w:rsidRDefault="00E95E52" w:rsidP="00AF0F17">
      <w:pPr>
        <w:pStyle w:val="Body"/>
      </w:pPr>
      <w:r w:rsidRPr="00714F6B">
        <w:t xml:space="preserve">A total of </w:t>
      </w:r>
      <w:r w:rsidR="0054358D" w:rsidRPr="00714F6B">
        <w:t>1</w:t>
      </w:r>
      <w:r w:rsidR="00714F6B" w:rsidRPr="00714F6B">
        <w:t>31,311</w:t>
      </w:r>
      <w:r w:rsidRPr="00714F6B">
        <w:t xml:space="preserve"> surveys were completed</w:t>
      </w:r>
      <w:r w:rsidR="00A1602D">
        <w:t xml:space="preserve"> (</w:t>
      </w:r>
      <w:r w:rsidR="00046E41">
        <w:t>refer</w:t>
      </w:r>
      <w:r w:rsidR="00A1602D">
        <w:t xml:space="preserve"> </w:t>
      </w:r>
      <w:r w:rsidR="005D3020">
        <w:t xml:space="preserve">to </w:t>
      </w:r>
      <w:r w:rsidR="00A1602D">
        <w:t>Section 5.1 for</w:t>
      </w:r>
      <w:r w:rsidR="00554390">
        <w:t xml:space="preserve"> a</w:t>
      </w:r>
      <w:r w:rsidR="00A1602D">
        <w:t xml:space="preserve"> definition)</w:t>
      </w:r>
      <w:r w:rsidR="008E7C0F" w:rsidRPr="00714F6B">
        <w:t xml:space="preserve">. </w:t>
      </w:r>
      <w:r w:rsidRPr="00714F6B">
        <w:t>This was made up of</w:t>
      </w:r>
      <w:r w:rsidR="00112916" w:rsidRPr="00714F6B">
        <w:t xml:space="preserve"> </w:t>
      </w:r>
      <w:r w:rsidR="00714F6B">
        <w:t>119,989</w:t>
      </w:r>
      <w:r w:rsidR="00C228B5" w:rsidRPr="00714F6B">
        <w:t xml:space="preserve"> </w:t>
      </w:r>
      <w:r w:rsidR="00112916" w:rsidRPr="00714F6B">
        <w:t xml:space="preserve">graduates of </w:t>
      </w:r>
      <w:r w:rsidR="00C228B5" w:rsidRPr="00714F6B">
        <w:t>4</w:t>
      </w:r>
      <w:r w:rsidR="00714F6B" w:rsidRPr="00714F6B">
        <w:t>2</w:t>
      </w:r>
      <w:r w:rsidR="00112916" w:rsidRPr="00714F6B">
        <w:t xml:space="preserve"> Australian universities and</w:t>
      </w:r>
      <w:r w:rsidR="008C231C" w:rsidRPr="00714F6B">
        <w:t xml:space="preserve"> </w:t>
      </w:r>
      <w:r w:rsidR="00714F6B">
        <w:t>11,322</w:t>
      </w:r>
      <w:r w:rsidR="00112916" w:rsidRPr="00714F6B">
        <w:t xml:space="preserve"> graduates of </w:t>
      </w:r>
      <w:r w:rsidR="00D449E0">
        <w:t>88</w:t>
      </w:r>
      <w:r w:rsidR="005A3C7B" w:rsidRPr="00714F6B">
        <w:t xml:space="preserve"> </w:t>
      </w:r>
      <w:r w:rsidR="00517ECC" w:rsidRPr="00714F6B">
        <w:t>non-university higher education institutions (</w:t>
      </w:r>
      <w:r w:rsidR="005A3C7B" w:rsidRPr="00714F6B">
        <w:t>NUHEI</w:t>
      </w:r>
      <w:r w:rsidR="00714F6B" w:rsidRPr="00714F6B">
        <w:t>s</w:t>
      </w:r>
      <w:r w:rsidR="00517ECC" w:rsidRPr="00714F6B">
        <w:t>)</w:t>
      </w:r>
      <w:r w:rsidR="008112D8" w:rsidRPr="00714F6B">
        <w:t>. R</w:t>
      </w:r>
      <w:r w:rsidR="006B36ED" w:rsidRPr="00714F6B">
        <w:t xml:space="preserve">efer to </w:t>
      </w:r>
      <w:r w:rsidR="00AF0F17" w:rsidRPr="00714F6B">
        <w:fldChar w:fldCharType="begin"/>
      </w:r>
      <w:r w:rsidR="00AF0F17" w:rsidRPr="00714F6B">
        <w:instrText xml:space="preserve"> REF _Ref20327046 \h  \* MERGEFORMAT </w:instrText>
      </w:r>
      <w:r w:rsidR="00AF0F17" w:rsidRPr="00714F6B">
        <w:fldChar w:fldCharType="separate"/>
      </w:r>
      <w:r w:rsidR="009117F1" w:rsidRPr="0054358D">
        <w:t xml:space="preserve">Table </w:t>
      </w:r>
      <w:r w:rsidR="009117F1">
        <w:rPr>
          <w:noProof/>
        </w:rPr>
        <w:t>1</w:t>
      </w:r>
      <w:r w:rsidR="00AF0F17" w:rsidRPr="00714F6B">
        <w:fldChar w:fldCharType="end"/>
      </w:r>
      <w:r w:rsidR="00AF0F17" w:rsidRPr="00714F6B">
        <w:t xml:space="preserve"> </w:t>
      </w:r>
      <w:r w:rsidR="003E2251" w:rsidRPr="00714F6B">
        <w:t>for further details</w:t>
      </w:r>
      <w:r w:rsidR="008112D8" w:rsidRPr="00714F6B">
        <w:t xml:space="preserve"> of participation by </w:t>
      </w:r>
      <w:r w:rsidR="00FF7D0A">
        <w:t xml:space="preserve">collection </w:t>
      </w:r>
      <w:r w:rsidR="008112D8" w:rsidRPr="00714F6B">
        <w:t>round.</w:t>
      </w:r>
    </w:p>
    <w:p w14:paraId="1C68F727" w14:textId="036AF6D8" w:rsidR="000B1FA0" w:rsidRPr="00714F6B" w:rsidRDefault="008C231C" w:rsidP="00AF0F17">
      <w:pPr>
        <w:pStyle w:val="Body"/>
      </w:pPr>
      <w:r w:rsidRPr="00714F6B">
        <w:t xml:space="preserve">Response rate varied across each </w:t>
      </w:r>
      <w:r w:rsidR="00FF7D0A">
        <w:t xml:space="preserve">collection </w:t>
      </w:r>
      <w:r w:rsidRPr="00714F6B">
        <w:t xml:space="preserve">round, with </w:t>
      </w:r>
      <w:r w:rsidR="006312EA" w:rsidRPr="00714F6B">
        <w:t xml:space="preserve">the </w:t>
      </w:r>
      <w:r w:rsidR="002E1F21" w:rsidRPr="00714F6B">
        <w:t>highest</w:t>
      </w:r>
      <w:r w:rsidR="008F3861" w:rsidRPr="00714F6B">
        <w:t xml:space="preserve"> </w:t>
      </w:r>
      <w:r w:rsidRPr="00714F6B">
        <w:t xml:space="preserve">response </w:t>
      </w:r>
      <w:r w:rsidR="002E1F21" w:rsidRPr="00714F6B">
        <w:t>rate achieved in the</w:t>
      </w:r>
      <w:r w:rsidRPr="00714F6B">
        <w:t xml:space="preserve"> May</w:t>
      </w:r>
      <w:r w:rsidR="00FF7D0A">
        <w:t xml:space="preserve"> collection</w:t>
      </w:r>
      <w:r w:rsidRPr="00714F6B">
        <w:t xml:space="preserve"> round as compared to November</w:t>
      </w:r>
      <w:r w:rsidR="002E1F21" w:rsidRPr="00714F6B">
        <w:t xml:space="preserve"> and February</w:t>
      </w:r>
      <w:r w:rsidRPr="00714F6B">
        <w:t>.</w:t>
      </w:r>
      <w:r w:rsidR="00870D13" w:rsidRPr="00714F6B">
        <w:t xml:space="preserve"> </w:t>
      </w:r>
      <w:r w:rsidRPr="00714F6B">
        <w:t xml:space="preserve">The final overall response rate for the </w:t>
      </w:r>
      <w:r w:rsidR="00490630" w:rsidRPr="00714F6B">
        <w:t>202</w:t>
      </w:r>
      <w:r w:rsidR="00714F6B" w:rsidRPr="00714F6B">
        <w:t>2</w:t>
      </w:r>
      <w:r w:rsidRPr="00714F6B">
        <w:t xml:space="preserve"> GOS was</w:t>
      </w:r>
      <w:r w:rsidR="00714F6B" w:rsidRPr="00714F6B">
        <w:t xml:space="preserve"> 39.4</w:t>
      </w:r>
      <w:r w:rsidRPr="00714F6B">
        <w:t xml:space="preserve"> per</w:t>
      </w:r>
      <w:r w:rsidR="008577FE" w:rsidRPr="00714F6B">
        <w:t xml:space="preserve"> </w:t>
      </w:r>
      <w:r w:rsidRPr="00714F6B">
        <w:t xml:space="preserve">cent, </w:t>
      </w:r>
      <w:r w:rsidR="003322C3" w:rsidRPr="00714F6B">
        <w:t xml:space="preserve">slightly </w:t>
      </w:r>
      <w:r w:rsidR="003761ED" w:rsidRPr="00714F6B">
        <w:t>lower</w:t>
      </w:r>
      <w:r w:rsidR="003322C3" w:rsidRPr="00714F6B">
        <w:t xml:space="preserve"> than </w:t>
      </w:r>
      <w:r w:rsidR="00AF0F17" w:rsidRPr="00714F6B">
        <w:t>the response rate</w:t>
      </w:r>
      <w:r w:rsidR="003322C3" w:rsidRPr="00714F6B">
        <w:t xml:space="preserve"> from the </w:t>
      </w:r>
      <w:r w:rsidR="00490630" w:rsidRPr="00714F6B">
        <w:t>202</w:t>
      </w:r>
      <w:r w:rsidR="00714F6B" w:rsidRPr="00714F6B">
        <w:t>1</w:t>
      </w:r>
      <w:r w:rsidR="003322C3" w:rsidRPr="00714F6B">
        <w:t xml:space="preserve"> GOS (</w:t>
      </w:r>
      <w:r w:rsidR="00714F6B" w:rsidRPr="00714F6B">
        <w:t>40.4</w:t>
      </w:r>
      <w:r w:rsidR="008577FE" w:rsidRPr="00714F6B">
        <w:t xml:space="preserve"> per cent). </w:t>
      </w:r>
      <w:r w:rsidR="00AF0F17" w:rsidRPr="00714F6B">
        <w:t>The f</w:t>
      </w:r>
      <w:r w:rsidR="003322C3" w:rsidRPr="00714F6B">
        <w:t xml:space="preserve">inal response rate </w:t>
      </w:r>
      <w:r w:rsidR="006312EA" w:rsidRPr="00714F6B">
        <w:t>for</w:t>
      </w:r>
      <w:r w:rsidR="003B3161" w:rsidRPr="00714F6B">
        <w:t xml:space="preserve"> the </w:t>
      </w:r>
      <w:r w:rsidR="00490630" w:rsidRPr="00714F6B">
        <w:t>202</w:t>
      </w:r>
      <w:r w:rsidR="00714F6B" w:rsidRPr="00714F6B">
        <w:t>2</w:t>
      </w:r>
      <w:r w:rsidR="003B3161" w:rsidRPr="00714F6B">
        <w:t xml:space="preserve"> GOS </w:t>
      </w:r>
      <w:r w:rsidR="00AF0F17" w:rsidRPr="00714F6B">
        <w:t>was</w:t>
      </w:r>
      <w:r w:rsidRPr="00714F6B">
        <w:t xml:space="preserve"> slightly higher for universities (</w:t>
      </w:r>
      <w:r w:rsidR="00714F6B" w:rsidRPr="00714F6B">
        <w:t>39.4</w:t>
      </w:r>
      <w:r w:rsidRPr="00714F6B">
        <w:t xml:space="preserve"> per cent) compared to NUHEI</w:t>
      </w:r>
      <w:r w:rsidR="003B3161" w:rsidRPr="00714F6B">
        <w:t>s</w:t>
      </w:r>
      <w:r w:rsidRPr="00714F6B">
        <w:t xml:space="preserve"> (</w:t>
      </w:r>
      <w:r w:rsidR="00714F6B" w:rsidRPr="00714F6B">
        <w:t>38.9</w:t>
      </w:r>
      <w:r w:rsidRPr="00714F6B">
        <w:t xml:space="preserve"> per cent)</w:t>
      </w:r>
      <w:r w:rsidR="003322C3" w:rsidRPr="00714F6B">
        <w:t>.</w:t>
      </w:r>
    </w:p>
    <w:p w14:paraId="485B8F61" w14:textId="2E97A7F8" w:rsidR="00AF0F17" w:rsidRPr="006131FA" w:rsidRDefault="00AF0F17" w:rsidP="00C45B77">
      <w:pPr>
        <w:pStyle w:val="Caption"/>
        <w:rPr>
          <w:color w:val="auto"/>
        </w:rPr>
      </w:pPr>
      <w:bookmarkStart w:id="17" w:name="_Ref20327046"/>
      <w:bookmarkStart w:id="18" w:name="_Toc118712835"/>
      <w:r w:rsidRPr="006131FA">
        <w:rPr>
          <w:color w:val="auto"/>
        </w:rPr>
        <w:t xml:space="preserve">Table </w:t>
      </w:r>
      <w:r w:rsidR="00286997" w:rsidRPr="006131FA">
        <w:rPr>
          <w:color w:val="auto"/>
        </w:rPr>
        <w:fldChar w:fldCharType="begin"/>
      </w:r>
      <w:r w:rsidR="00286997" w:rsidRPr="006131FA">
        <w:rPr>
          <w:color w:val="auto"/>
        </w:rPr>
        <w:instrText xml:space="preserve"> SEQ Table \* ARABIC </w:instrText>
      </w:r>
      <w:r w:rsidR="00286997" w:rsidRPr="006131FA">
        <w:rPr>
          <w:color w:val="auto"/>
        </w:rPr>
        <w:fldChar w:fldCharType="separate"/>
      </w:r>
      <w:r w:rsidR="00746FEE">
        <w:rPr>
          <w:noProof/>
          <w:color w:val="auto"/>
        </w:rPr>
        <w:t>1</w:t>
      </w:r>
      <w:r w:rsidR="00286997" w:rsidRPr="006131FA">
        <w:rPr>
          <w:noProof/>
          <w:color w:val="auto"/>
        </w:rPr>
        <w:fldChar w:fldCharType="end"/>
      </w:r>
      <w:bookmarkEnd w:id="17"/>
      <w:r w:rsidRPr="006131FA">
        <w:rPr>
          <w:color w:val="auto"/>
        </w:rPr>
        <w:tab/>
        <w:t>Key project statistics</w:t>
      </w:r>
      <w:bookmarkEnd w:id="18"/>
    </w:p>
    <w:tbl>
      <w:tblPr>
        <w:tblStyle w:val="SRC"/>
        <w:tblW w:w="9892" w:type="dxa"/>
        <w:tblLook w:val="04A0" w:firstRow="1" w:lastRow="0" w:firstColumn="1" w:lastColumn="0" w:noHBand="0" w:noVBand="1"/>
      </w:tblPr>
      <w:tblGrid>
        <w:gridCol w:w="1768"/>
        <w:gridCol w:w="1097"/>
        <w:gridCol w:w="1097"/>
        <w:gridCol w:w="1087"/>
        <w:gridCol w:w="987"/>
        <w:gridCol w:w="1087"/>
        <w:gridCol w:w="841"/>
        <w:gridCol w:w="1087"/>
        <w:gridCol w:w="841"/>
      </w:tblGrid>
      <w:tr w:rsidR="006131FA" w:rsidRPr="006131FA" w14:paraId="0D4B6F86" w14:textId="77777777" w:rsidTr="00724164">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768" w:type="dxa"/>
            <w:hideMark/>
          </w:tcPr>
          <w:p w14:paraId="126B70A6" w14:textId="2A2D24BC" w:rsidR="003761ED" w:rsidRPr="006131FA" w:rsidRDefault="006A126E" w:rsidP="006A126E">
            <w:pPr>
              <w:jc w:val="left"/>
              <w:rPr>
                <w:rFonts w:eastAsia="Times New Roman" w:cs="Arial"/>
                <w:b w:val="0"/>
                <w:bCs w:val="0"/>
                <w:color w:val="auto"/>
                <w:sz w:val="18"/>
                <w:szCs w:val="18"/>
                <w:lang w:eastAsia="en-AU"/>
              </w:rPr>
            </w:pPr>
            <w:bookmarkStart w:id="19" w:name="Title1"/>
            <w:bookmarkEnd w:id="19"/>
            <w:r w:rsidRPr="006A126E">
              <w:rPr>
                <w:rFonts w:eastAsia="Times New Roman" w:cs="Arial"/>
                <w:color w:val="1F698E" w:themeColor="accent1"/>
                <w:sz w:val="18"/>
                <w:szCs w:val="18"/>
                <w:lang w:eastAsia="en-AU"/>
              </w:rPr>
              <w:t>Categories</w:t>
            </w:r>
            <w:r w:rsidR="003761ED" w:rsidRPr="006A126E">
              <w:rPr>
                <w:rFonts w:eastAsia="Times New Roman" w:cs="Arial"/>
                <w:color w:val="1F698E" w:themeColor="accent1"/>
                <w:sz w:val="18"/>
                <w:szCs w:val="18"/>
                <w:lang w:eastAsia="en-AU"/>
              </w:rPr>
              <w:t> </w:t>
            </w:r>
          </w:p>
        </w:tc>
        <w:tc>
          <w:tcPr>
            <w:tcW w:w="1097" w:type="dxa"/>
            <w:hideMark/>
          </w:tcPr>
          <w:p w14:paraId="3ECD57A3" w14:textId="323F2E0A"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November 2021</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University</w:t>
            </w:r>
          </w:p>
        </w:tc>
        <w:tc>
          <w:tcPr>
            <w:tcW w:w="1097" w:type="dxa"/>
            <w:hideMark/>
          </w:tcPr>
          <w:p w14:paraId="66A7DF0E" w14:textId="7AC06AC4"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November 2021</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NUHEI</w:t>
            </w:r>
          </w:p>
        </w:tc>
        <w:tc>
          <w:tcPr>
            <w:tcW w:w="1087" w:type="dxa"/>
            <w:hideMark/>
          </w:tcPr>
          <w:p w14:paraId="512509EE" w14:textId="01A130EA"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February 2022</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University</w:t>
            </w:r>
          </w:p>
        </w:tc>
        <w:tc>
          <w:tcPr>
            <w:tcW w:w="987" w:type="dxa"/>
            <w:hideMark/>
          </w:tcPr>
          <w:p w14:paraId="14FAD43E" w14:textId="2871032A"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February 2022</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NUHEI</w:t>
            </w:r>
          </w:p>
        </w:tc>
        <w:tc>
          <w:tcPr>
            <w:tcW w:w="1087" w:type="dxa"/>
            <w:hideMark/>
          </w:tcPr>
          <w:p w14:paraId="75AD0DC3" w14:textId="7BA84D9B"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May 2022</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University</w:t>
            </w:r>
          </w:p>
        </w:tc>
        <w:tc>
          <w:tcPr>
            <w:tcW w:w="841" w:type="dxa"/>
            <w:hideMark/>
          </w:tcPr>
          <w:p w14:paraId="0AF5D75F" w14:textId="221B334A"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May 2022</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NUHEI</w:t>
            </w:r>
          </w:p>
        </w:tc>
        <w:tc>
          <w:tcPr>
            <w:tcW w:w="1087" w:type="dxa"/>
            <w:hideMark/>
          </w:tcPr>
          <w:p w14:paraId="14540FC9" w14:textId="0DE61768"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Total</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University</w:t>
            </w:r>
          </w:p>
        </w:tc>
        <w:tc>
          <w:tcPr>
            <w:tcW w:w="841" w:type="dxa"/>
            <w:hideMark/>
          </w:tcPr>
          <w:p w14:paraId="77EE554D" w14:textId="18F3085C" w:rsidR="003761ED" w:rsidRPr="0032599A" w:rsidRDefault="006131FA" w:rsidP="003761E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32599A">
              <w:rPr>
                <w:rFonts w:eastAsia="Times New Roman" w:cs="Arial"/>
                <w:sz w:val="18"/>
                <w:szCs w:val="18"/>
                <w:lang w:eastAsia="en-AU"/>
              </w:rPr>
              <w:t>Total</w:t>
            </w:r>
            <w:r w:rsidRPr="0032599A">
              <w:rPr>
                <w:rFonts w:eastAsia="Times New Roman" w:cs="Arial"/>
                <w:b w:val="0"/>
                <w:bCs w:val="0"/>
                <w:sz w:val="18"/>
                <w:szCs w:val="18"/>
                <w:lang w:eastAsia="en-AU"/>
              </w:rPr>
              <w:t xml:space="preserve"> </w:t>
            </w:r>
            <w:r w:rsidR="003761ED" w:rsidRPr="0032599A">
              <w:rPr>
                <w:rFonts w:eastAsia="Times New Roman" w:cs="Arial"/>
                <w:sz w:val="18"/>
                <w:szCs w:val="18"/>
                <w:lang w:eastAsia="en-AU"/>
              </w:rPr>
              <w:t>NUHEI</w:t>
            </w:r>
          </w:p>
        </w:tc>
      </w:tr>
      <w:tr w:rsidR="006131FA" w:rsidRPr="006131FA" w14:paraId="28CD37F7" w14:textId="77777777" w:rsidTr="003259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68" w:type="dxa"/>
            <w:hideMark/>
          </w:tcPr>
          <w:p w14:paraId="22022798" w14:textId="77777777" w:rsidR="0054358D" w:rsidRPr="006131FA" w:rsidRDefault="0054358D" w:rsidP="0054358D">
            <w:pPr>
              <w:rPr>
                <w:rFonts w:eastAsia="Times New Roman" w:cs="Arial"/>
                <w:sz w:val="18"/>
                <w:szCs w:val="18"/>
                <w:lang w:eastAsia="en-AU"/>
              </w:rPr>
            </w:pPr>
            <w:r w:rsidRPr="006131FA">
              <w:rPr>
                <w:rFonts w:eastAsia="Times New Roman" w:cs="Arial"/>
                <w:sz w:val="18"/>
                <w:szCs w:val="18"/>
                <w:lang w:eastAsia="en-AU"/>
              </w:rPr>
              <w:t>Participating institutions (n)</w:t>
            </w:r>
          </w:p>
        </w:tc>
        <w:tc>
          <w:tcPr>
            <w:tcW w:w="1097" w:type="dxa"/>
          </w:tcPr>
          <w:p w14:paraId="47B5C9BC" w14:textId="4D702F3F"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42</w:t>
            </w:r>
          </w:p>
        </w:tc>
        <w:tc>
          <w:tcPr>
            <w:tcW w:w="1097" w:type="dxa"/>
          </w:tcPr>
          <w:p w14:paraId="24091122" w14:textId="63D1667E"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66</w:t>
            </w:r>
          </w:p>
        </w:tc>
        <w:tc>
          <w:tcPr>
            <w:tcW w:w="1087" w:type="dxa"/>
          </w:tcPr>
          <w:p w14:paraId="0AE3050B" w14:textId="7355CB1C"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32</w:t>
            </w:r>
          </w:p>
        </w:tc>
        <w:tc>
          <w:tcPr>
            <w:tcW w:w="987" w:type="dxa"/>
          </w:tcPr>
          <w:p w14:paraId="4245399C" w14:textId="3D5DDB1F"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43</w:t>
            </w:r>
          </w:p>
        </w:tc>
        <w:tc>
          <w:tcPr>
            <w:tcW w:w="1087" w:type="dxa"/>
          </w:tcPr>
          <w:p w14:paraId="74BFDB81" w14:textId="54AC081B"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42</w:t>
            </w:r>
          </w:p>
        </w:tc>
        <w:tc>
          <w:tcPr>
            <w:tcW w:w="841" w:type="dxa"/>
          </w:tcPr>
          <w:p w14:paraId="7F54C8CA" w14:textId="66BFD776"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77</w:t>
            </w:r>
          </w:p>
        </w:tc>
        <w:tc>
          <w:tcPr>
            <w:tcW w:w="1087" w:type="dxa"/>
          </w:tcPr>
          <w:p w14:paraId="72A7E0FF" w14:textId="68B9BA08"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42</w:t>
            </w:r>
          </w:p>
        </w:tc>
        <w:tc>
          <w:tcPr>
            <w:tcW w:w="841" w:type="dxa"/>
          </w:tcPr>
          <w:p w14:paraId="2D6F7AF8" w14:textId="41C7E6DC" w:rsidR="0054358D" w:rsidRPr="006131FA" w:rsidRDefault="00A4334A"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88</w:t>
            </w:r>
          </w:p>
        </w:tc>
      </w:tr>
      <w:tr w:rsidR="006131FA" w:rsidRPr="006131FA" w14:paraId="68809750" w14:textId="77777777" w:rsidTr="0032599A">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68" w:type="dxa"/>
            <w:hideMark/>
          </w:tcPr>
          <w:p w14:paraId="63E8B739" w14:textId="77777777" w:rsidR="0054358D" w:rsidRPr="006131FA" w:rsidRDefault="0054358D" w:rsidP="0054358D">
            <w:pPr>
              <w:rPr>
                <w:rFonts w:eastAsia="Times New Roman" w:cs="Arial"/>
                <w:sz w:val="18"/>
                <w:szCs w:val="18"/>
                <w:lang w:eastAsia="en-AU"/>
              </w:rPr>
            </w:pPr>
            <w:r w:rsidRPr="006131FA">
              <w:rPr>
                <w:rFonts w:eastAsia="Times New Roman" w:cs="Arial"/>
                <w:sz w:val="18"/>
                <w:szCs w:val="18"/>
                <w:lang w:eastAsia="en-AU"/>
              </w:rPr>
              <w:t>Total sample (n)</w:t>
            </w:r>
          </w:p>
        </w:tc>
        <w:tc>
          <w:tcPr>
            <w:tcW w:w="1097" w:type="dxa"/>
          </w:tcPr>
          <w:p w14:paraId="71CA0442" w14:textId="2874FA68"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105,482</w:t>
            </w:r>
          </w:p>
        </w:tc>
        <w:tc>
          <w:tcPr>
            <w:tcW w:w="1097" w:type="dxa"/>
          </w:tcPr>
          <w:p w14:paraId="6E125029" w14:textId="2AB73290"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13,688</w:t>
            </w:r>
          </w:p>
        </w:tc>
        <w:tc>
          <w:tcPr>
            <w:tcW w:w="1087" w:type="dxa"/>
          </w:tcPr>
          <w:p w14:paraId="4F9A1C38" w14:textId="511B7C6D"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22,660</w:t>
            </w:r>
          </w:p>
        </w:tc>
        <w:tc>
          <w:tcPr>
            <w:tcW w:w="987" w:type="dxa"/>
          </w:tcPr>
          <w:p w14:paraId="66397CC3" w14:textId="268151B1"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4,456</w:t>
            </w:r>
          </w:p>
        </w:tc>
        <w:tc>
          <w:tcPr>
            <w:tcW w:w="1087" w:type="dxa"/>
          </w:tcPr>
          <w:p w14:paraId="46743EAC" w14:textId="4A27C2F3"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202,840</w:t>
            </w:r>
          </w:p>
        </w:tc>
        <w:tc>
          <w:tcPr>
            <w:tcW w:w="841" w:type="dxa"/>
          </w:tcPr>
          <w:p w14:paraId="749533A8" w14:textId="726EC156"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14,122</w:t>
            </w:r>
          </w:p>
        </w:tc>
        <w:tc>
          <w:tcPr>
            <w:tcW w:w="1087" w:type="dxa"/>
          </w:tcPr>
          <w:p w14:paraId="1AEBB8CF" w14:textId="1DFBF103"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330,982</w:t>
            </w:r>
          </w:p>
        </w:tc>
        <w:tc>
          <w:tcPr>
            <w:tcW w:w="841" w:type="dxa"/>
          </w:tcPr>
          <w:p w14:paraId="601D8B94" w14:textId="6559C1CD"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32,266</w:t>
            </w:r>
          </w:p>
        </w:tc>
      </w:tr>
      <w:tr w:rsidR="006131FA" w:rsidRPr="006131FA" w14:paraId="062893AD" w14:textId="77777777" w:rsidTr="003259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68" w:type="dxa"/>
            <w:hideMark/>
          </w:tcPr>
          <w:p w14:paraId="2839BD24" w14:textId="04F64980" w:rsidR="0054358D" w:rsidRPr="006131FA" w:rsidRDefault="0054358D" w:rsidP="0054358D">
            <w:pPr>
              <w:rPr>
                <w:rFonts w:eastAsia="Times New Roman" w:cs="Arial"/>
                <w:sz w:val="18"/>
                <w:szCs w:val="18"/>
                <w:lang w:eastAsia="en-AU"/>
              </w:rPr>
            </w:pPr>
            <w:r w:rsidRPr="006131FA">
              <w:rPr>
                <w:rFonts w:eastAsia="Times New Roman" w:cs="Arial"/>
                <w:sz w:val="18"/>
                <w:szCs w:val="18"/>
                <w:lang w:eastAsia="en-AU"/>
              </w:rPr>
              <w:t>In-scope sample approached (n)</w:t>
            </w:r>
          </w:p>
        </w:tc>
        <w:tc>
          <w:tcPr>
            <w:tcW w:w="1097" w:type="dxa"/>
          </w:tcPr>
          <w:p w14:paraId="4A19E931" w14:textId="3F6CBAC7"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97,334</w:t>
            </w:r>
          </w:p>
        </w:tc>
        <w:tc>
          <w:tcPr>
            <w:tcW w:w="1097" w:type="dxa"/>
          </w:tcPr>
          <w:p w14:paraId="5F13D1D8" w14:textId="49462DF2"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12,409</w:t>
            </w:r>
          </w:p>
        </w:tc>
        <w:tc>
          <w:tcPr>
            <w:tcW w:w="1087" w:type="dxa"/>
          </w:tcPr>
          <w:p w14:paraId="16662B88" w14:textId="245D8BF6"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20,772</w:t>
            </w:r>
          </w:p>
        </w:tc>
        <w:tc>
          <w:tcPr>
            <w:tcW w:w="987" w:type="dxa"/>
          </w:tcPr>
          <w:p w14:paraId="68A0AEA3" w14:textId="33CF1730"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3,913</w:t>
            </w:r>
          </w:p>
        </w:tc>
        <w:tc>
          <w:tcPr>
            <w:tcW w:w="1087" w:type="dxa"/>
          </w:tcPr>
          <w:p w14:paraId="77587FD3" w14:textId="2AB95678"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186,081</w:t>
            </w:r>
          </w:p>
        </w:tc>
        <w:tc>
          <w:tcPr>
            <w:tcW w:w="841" w:type="dxa"/>
          </w:tcPr>
          <w:p w14:paraId="192CAEFA" w14:textId="2336FEC1"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12,769</w:t>
            </w:r>
          </w:p>
        </w:tc>
        <w:tc>
          <w:tcPr>
            <w:tcW w:w="1087" w:type="dxa"/>
          </w:tcPr>
          <w:p w14:paraId="624160E5" w14:textId="0FD7FEB1"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304,187</w:t>
            </w:r>
          </w:p>
        </w:tc>
        <w:tc>
          <w:tcPr>
            <w:tcW w:w="841" w:type="dxa"/>
          </w:tcPr>
          <w:p w14:paraId="012F1440" w14:textId="6C529833"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29,091</w:t>
            </w:r>
          </w:p>
        </w:tc>
      </w:tr>
      <w:tr w:rsidR="006131FA" w:rsidRPr="006131FA" w14:paraId="3951E5EA" w14:textId="77777777" w:rsidTr="0032599A">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68" w:type="dxa"/>
            <w:hideMark/>
          </w:tcPr>
          <w:p w14:paraId="5DB5FEB5" w14:textId="1390E37C" w:rsidR="0054358D" w:rsidRPr="006131FA" w:rsidRDefault="0054358D" w:rsidP="0054358D">
            <w:pPr>
              <w:rPr>
                <w:rFonts w:eastAsia="Times New Roman" w:cs="Arial"/>
                <w:sz w:val="18"/>
                <w:szCs w:val="18"/>
                <w:lang w:eastAsia="en-AU"/>
              </w:rPr>
            </w:pPr>
            <w:r w:rsidRPr="006131FA">
              <w:rPr>
                <w:rFonts w:eastAsia="Times New Roman" w:cs="Arial"/>
                <w:sz w:val="18"/>
                <w:szCs w:val="18"/>
                <w:lang w:eastAsia="en-AU"/>
              </w:rPr>
              <w:t>Surveys completed (n)</w:t>
            </w:r>
          </w:p>
        </w:tc>
        <w:tc>
          <w:tcPr>
            <w:tcW w:w="1097" w:type="dxa"/>
          </w:tcPr>
          <w:p w14:paraId="29F94732" w14:textId="37A5DCCE"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37,311</w:t>
            </w:r>
          </w:p>
        </w:tc>
        <w:tc>
          <w:tcPr>
            <w:tcW w:w="1097" w:type="dxa"/>
          </w:tcPr>
          <w:p w14:paraId="5B2D10CB" w14:textId="7114A379"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4,635</w:t>
            </w:r>
          </w:p>
        </w:tc>
        <w:tc>
          <w:tcPr>
            <w:tcW w:w="1087" w:type="dxa"/>
          </w:tcPr>
          <w:p w14:paraId="6AEA2E76" w14:textId="3FD05497"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8,063</w:t>
            </w:r>
          </w:p>
        </w:tc>
        <w:tc>
          <w:tcPr>
            <w:tcW w:w="987" w:type="dxa"/>
          </w:tcPr>
          <w:p w14:paraId="3505423B" w14:textId="3649F39B"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1,398</w:t>
            </w:r>
          </w:p>
        </w:tc>
        <w:tc>
          <w:tcPr>
            <w:tcW w:w="1087" w:type="dxa"/>
          </w:tcPr>
          <w:p w14:paraId="25CA9180" w14:textId="4E13577A"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74,615</w:t>
            </w:r>
          </w:p>
        </w:tc>
        <w:tc>
          <w:tcPr>
            <w:tcW w:w="841" w:type="dxa"/>
          </w:tcPr>
          <w:p w14:paraId="673C9A96" w14:textId="570FB8D0"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5,289</w:t>
            </w:r>
          </w:p>
        </w:tc>
        <w:tc>
          <w:tcPr>
            <w:tcW w:w="1087" w:type="dxa"/>
          </w:tcPr>
          <w:p w14:paraId="1B036A73" w14:textId="1131E712"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119,989</w:t>
            </w:r>
          </w:p>
        </w:tc>
        <w:tc>
          <w:tcPr>
            <w:tcW w:w="841" w:type="dxa"/>
          </w:tcPr>
          <w:p w14:paraId="6D177E37" w14:textId="427A5968" w:rsidR="0054358D" w:rsidRPr="006131FA" w:rsidRDefault="0054358D" w:rsidP="0054358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6131FA">
              <w:rPr>
                <w:sz w:val="18"/>
                <w:szCs w:val="20"/>
              </w:rPr>
              <w:t>11,322</w:t>
            </w:r>
          </w:p>
        </w:tc>
      </w:tr>
      <w:tr w:rsidR="006131FA" w:rsidRPr="006131FA" w14:paraId="1B9BE37C" w14:textId="77777777" w:rsidTr="003259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68" w:type="dxa"/>
            <w:hideMark/>
          </w:tcPr>
          <w:p w14:paraId="15EE0512" w14:textId="10AE8E2C" w:rsidR="0054358D" w:rsidRPr="006131FA" w:rsidRDefault="0054358D" w:rsidP="0054358D">
            <w:pPr>
              <w:rPr>
                <w:rFonts w:eastAsia="Times New Roman" w:cs="Arial"/>
                <w:sz w:val="18"/>
                <w:szCs w:val="18"/>
                <w:lang w:eastAsia="en-AU"/>
              </w:rPr>
            </w:pPr>
            <w:r w:rsidRPr="006131FA">
              <w:rPr>
                <w:rFonts w:eastAsia="Times New Roman" w:cs="Arial"/>
                <w:sz w:val="18"/>
                <w:szCs w:val="18"/>
                <w:lang w:eastAsia="en-AU"/>
              </w:rPr>
              <w:t>Response rate (%)</w:t>
            </w:r>
          </w:p>
        </w:tc>
        <w:tc>
          <w:tcPr>
            <w:tcW w:w="1097" w:type="dxa"/>
          </w:tcPr>
          <w:p w14:paraId="67454CD1" w14:textId="6AC4C9A3"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38.3</w:t>
            </w:r>
          </w:p>
        </w:tc>
        <w:tc>
          <w:tcPr>
            <w:tcW w:w="1097" w:type="dxa"/>
          </w:tcPr>
          <w:p w14:paraId="68A0E07D" w14:textId="1A7870C5"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37.4</w:t>
            </w:r>
          </w:p>
        </w:tc>
        <w:tc>
          <w:tcPr>
            <w:tcW w:w="1087" w:type="dxa"/>
          </w:tcPr>
          <w:p w14:paraId="7ED11132" w14:textId="198B0777"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38.8</w:t>
            </w:r>
          </w:p>
        </w:tc>
        <w:tc>
          <w:tcPr>
            <w:tcW w:w="987" w:type="dxa"/>
          </w:tcPr>
          <w:p w14:paraId="358D99AF" w14:textId="05AA282A"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35.7</w:t>
            </w:r>
          </w:p>
        </w:tc>
        <w:tc>
          <w:tcPr>
            <w:tcW w:w="1087" w:type="dxa"/>
          </w:tcPr>
          <w:p w14:paraId="144DA56B" w14:textId="6BD3951E"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40.1</w:t>
            </w:r>
          </w:p>
        </w:tc>
        <w:tc>
          <w:tcPr>
            <w:tcW w:w="841" w:type="dxa"/>
          </w:tcPr>
          <w:p w14:paraId="01CFC15B" w14:textId="2F0C9324"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41.4</w:t>
            </w:r>
          </w:p>
        </w:tc>
        <w:tc>
          <w:tcPr>
            <w:tcW w:w="1087" w:type="dxa"/>
          </w:tcPr>
          <w:p w14:paraId="1A397E7A" w14:textId="10758DA5"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39.4</w:t>
            </w:r>
          </w:p>
        </w:tc>
        <w:tc>
          <w:tcPr>
            <w:tcW w:w="841" w:type="dxa"/>
          </w:tcPr>
          <w:p w14:paraId="2AB5CD90" w14:textId="08C7A3F3" w:rsidR="0054358D" w:rsidRPr="006131FA" w:rsidRDefault="0054358D" w:rsidP="0054358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6131FA">
              <w:rPr>
                <w:sz w:val="18"/>
                <w:szCs w:val="20"/>
              </w:rPr>
              <w:t>38.9</w:t>
            </w:r>
          </w:p>
        </w:tc>
      </w:tr>
    </w:tbl>
    <w:p w14:paraId="1D0570C6" w14:textId="028EC523" w:rsidR="00AF0F17" w:rsidRPr="0054358D" w:rsidRDefault="00AF0F17" w:rsidP="00746A3E">
      <w:pPr>
        <w:pStyle w:val="FigureNote"/>
      </w:pPr>
      <w:r w:rsidRPr="0054358D">
        <w:t xml:space="preserve">Note: </w:t>
      </w:r>
      <w:r w:rsidR="00A1602D" w:rsidRPr="0054358D">
        <w:t xml:space="preserve">For QILT projects, ‘response rate’ is defined as surveys completed as a proportion of in-scope sample approached, where in-scope sample approached excludes unusable sample (e.g., no contact details), out-of-scope and opted-out. This definition of response rate differs from industry standards by treating certain non-contacts and refusals as being ineligible for the response rate calculation. </w:t>
      </w:r>
      <w:r w:rsidR="00A1602D" w:rsidRPr="0054358D">
        <w:rPr>
          <w:lang w:val="en-US"/>
        </w:rPr>
        <w:t>See American Association for Public Opinion Research (2016) for standard definitions.</w:t>
      </w:r>
    </w:p>
    <w:p w14:paraId="354A9195" w14:textId="77BF1DA1" w:rsidR="00112916" w:rsidRPr="002D4F96" w:rsidRDefault="003E2251" w:rsidP="003E2251">
      <w:pPr>
        <w:pStyle w:val="Heading2"/>
        <w:rPr>
          <w:color w:val="auto"/>
        </w:rPr>
      </w:pPr>
      <w:bookmarkStart w:id="20" w:name="_Ref110861621"/>
      <w:bookmarkStart w:id="21" w:name="_Toc118712869"/>
      <w:r w:rsidRPr="002D4F96">
        <w:rPr>
          <w:color w:val="auto"/>
        </w:rPr>
        <w:lastRenderedPageBreak/>
        <w:t>Project milestones</w:t>
      </w:r>
      <w:bookmarkEnd w:id="20"/>
      <w:bookmarkEnd w:id="21"/>
    </w:p>
    <w:p w14:paraId="6C278A50" w14:textId="39F33E83" w:rsidR="003E2251" w:rsidRPr="002D4F96" w:rsidRDefault="003E2251" w:rsidP="003E2251">
      <w:pPr>
        <w:pStyle w:val="Body"/>
      </w:pPr>
      <w:r w:rsidRPr="002D4F96">
        <w:fldChar w:fldCharType="begin"/>
      </w:r>
      <w:r w:rsidRPr="002D4F96">
        <w:instrText xml:space="preserve"> REF _Ref421626110 \h  \* MERGEFORMAT </w:instrText>
      </w:r>
      <w:r w:rsidRPr="002D4F96">
        <w:fldChar w:fldCharType="separate"/>
      </w:r>
      <w:r w:rsidR="009117F1" w:rsidRPr="002D4F96">
        <w:t>Table 2</w:t>
      </w:r>
      <w:r w:rsidRPr="002D4F96">
        <w:fldChar w:fldCharType="end"/>
      </w:r>
      <w:r w:rsidRPr="002D4F96">
        <w:t xml:space="preserve"> provides a summary of the key project milestones </w:t>
      </w:r>
      <w:r w:rsidR="003C0ACB" w:rsidRPr="002D4F96">
        <w:t>for each</w:t>
      </w:r>
      <w:r w:rsidR="00FF7D0A" w:rsidRPr="002D4F96">
        <w:t xml:space="preserve"> collection</w:t>
      </w:r>
      <w:r w:rsidR="003C0ACB" w:rsidRPr="002D4F96">
        <w:t xml:space="preserve"> </w:t>
      </w:r>
      <w:r w:rsidR="008E3C6C" w:rsidRPr="002D4F96">
        <w:t>round</w:t>
      </w:r>
      <w:r w:rsidR="003C0ACB" w:rsidRPr="002D4F96">
        <w:t xml:space="preserve"> in the </w:t>
      </w:r>
      <w:r w:rsidR="004C3816" w:rsidRPr="002D4F96">
        <w:t>202</w:t>
      </w:r>
      <w:r w:rsidR="00A44378" w:rsidRPr="002D4F96">
        <w:t>2</w:t>
      </w:r>
      <w:r w:rsidR="003C0ACB" w:rsidRPr="002D4F96">
        <w:t xml:space="preserve"> GOS</w:t>
      </w:r>
      <w:r w:rsidRPr="002D4F96">
        <w:t xml:space="preserve">. </w:t>
      </w:r>
    </w:p>
    <w:p w14:paraId="43F20F4E" w14:textId="518DCF98" w:rsidR="003E2251" w:rsidRPr="002D4F96" w:rsidRDefault="003E2251" w:rsidP="003761ED">
      <w:pPr>
        <w:pStyle w:val="Caption"/>
        <w:rPr>
          <w:color w:val="auto"/>
        </w:rPr>
      </w:pPr>
      <w:bookmarkStart w:id="22" w:name="_Ref421626110"/>
      <w:bookmarkStart w:id="23" w:name="_Toc484093664"/>
      <w:bookmarkStart w:id="24" w:name="_Toc511937356"/>
      <w:bookmarkStart w:id="25" w:name="_Toc118712836"/>
      <w:r w:rsidRPr="002D4F96">
        <w:rPr>
          <w:color w:val="auto"/>
        </w:rPr>
        <w:t xml:space="preserve">Table </w:t>
      </w:r>
      <w:r w:rsidR="00065499" w:rsidRPr="002D4F96">
        <w:rPr>
          <w:noProof/>
          <w:color w:val="auto"/>
        </w:rPr>
        <w:fldChar w:fldCharType="begin"/>
      </w:r>
      <w:r w:rsidR="00065499" w:rsidRPr="002D4F96">
        <w:rPr>
          <w:noProof/>
          <w:color w:val="auto"/>
        </w:rPr>
        <w:instrText xml:space="preserve"> SEQ Table \* ARABIC </w:instrText>
      </w:r>
      <w:r w:rsidR="00065499" w:rsidRPr="002D4F96">
        <w:rPr>
          <w:noProof/>
          <w:color w:val="auto"/>
        </w:rPr>
        <w:fldChar w:fldCharType="separate"/>
      </w:r>
      <w:r w:rsidR="00746FEE">
        <w:rPr>
          <w:noProof/>
          <w:color w:val="auto"/>
        </w:rPr>
        <w:t>2</w:t>
      </w:r>
      <w:r w:rsidR="00065499" w:rsidRPr="002D4F96">
        <w:rPr>
          <w:noProof/>
          <w:color w:val="auto"/>
        </w:rPr>
        <w:fldChar w:fldCharType="end"/>
      </w:r>
      <w:bookmarkEnd w:id="22"/>
      <w:r w:rsidRPr="002D4F96">
        <w:rPr>
          <w:color w:val="auto"/>
        </w:rPr>
        <w:tab/>
        <w:t xml:space="preserve">Key </w:t>
      </w:r>
      <w:r w:rsidR="0085227C" w:rsidRPr="002D4F96">
        <w:rPr>
          <w:color w:val="auto"/>
        </w:rPr>
        <w:t>project milestones</w:t>
      </w:r>
      <w:bookmarkEnd w:id="23"/>
      <w:bookmarkEnd w:id="24"/>
      <w:bookmarkEnd w:id="25"/>
    </w:p>
    <w:tbl>
      <w:tblPr>
        <w:tblStyle w:val="SRC"/>
        <w:tblW w:w="9332" w:type="dxa"/>
        <w:tblLayout w:type="fixed"/>
        <w:tblLook w:val="04A0" w:firstRow="1" w:lastRow="0" w:firstColumn="1" w:lastColumn="0" w:noHBand="0" w:noVBand="1"/>
      </w:tblPr>
      <w:tblGrid>
        <w:gridCol w:w="4523"/>
        <w:gridCol w:w="1603"/>
        <w:gridCol w:w="1603"/>
        <w:gridCol w:w="1603"/>
      </w:tblGrid>
      <w:tr w:rsidR="002D4F96" w:rsidRPr="002D4F96" w14:paraId="2B340348" w14:textId="77777777" w:rsidTr="00131A56">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4523" w:type="dxa"/>
            <w:hideMark/>
          </w:tcPr>
          <w:p w14:paraId="30BCD360" w14:textId="77777777" w:rsidR="003668D1" w:rsidRPr="007C4535" w:rsidRDefault="003668D1" w:rsidP="007C4535">
            <w:pPr>
              <w:jc w:val="left"/>
              <w:rPr>
                <w:rFonts w:eastAsia="Times New Roman" w:cs="Arial"/>
                <w:b w:val="0"/>
                <w:bCs w:val="0"/>
                <w:sz w:val="18"/>
                <w:szCs w:val="18"/>
                <w:lang w:eastAsia="en-AU"/>
              </w:rPr>
            </w:pPr>
            <w:bookmarkStart w:id="26" w:name="Title2"/>
            <w:bookmarkEnd w:id="26"/>
            <w:r w:rsidRPr="007C4535">
              <w:rPr>
                <w:rFonts w:eastAsia="Times New Roman" w:cs="Arial"/>
                <w:sz w:val="18"/>
                <w:szCs w:val="18"/>
                <w:lang w:eastAsia="en-AU"/>
              </w:rPr>
              <w:t>Task</w:t>
            </w:r>
          </w:p>
        </w:tc>
        <w:tc>
          <w:tcPr>
            <w:tcW w:w="1603" w:type="dxa"/>
            <w:hideMark/>
          </w:tcPr>
          <w:p w14:paraId="5705D0E8" w14:textId="37BF4F1C" w:rsidR="003668D1" w:rsidRPr="007C4535" w:rsidRDefault="003668D1" w:rsidP="003668D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20"/>
                <w:lang w:eastAsia="en-AU"/>
              </w:rPr>
            </w:pPr>
            <w:r w:rsidRPr="007C4535">
              <w:rPr>
                <w:sz w:val="18"/>
                <w:szCs w:val="20"/>
              </w:rPr>
              <w:t>November 2021</w:t>
            </w:r>
          </w:p>
        </w:tc>
        <w:tc>
          <w:tcPr>
            <w:tcW w:w="1603" w:type="dxa"/>
            <w:hideMark/>
          </w:tcPr>
          <w:p w14:paraId="152C359E" w14:textId="6CA57B37" w:rsidR="003668D1" w:rsidRPr="007C4535" w:rsidRDefault="003668D1" w:rsidP="003668D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20"/>
                <w:lang w:eastAsia="en-AU"/>
              </w:rPr>
            </w:pPr>
            <w:r w:rsidRPr="007C4535">
              <w:rPr>
                <w:sz w:val="18"/>
                <w:szCs w:val="20"/>
              </w:rPr>
              <w:t>February 2022</w:t>
            </w:r>
          </w:p>
        </w:tc>
        <w:tc>
          <w:tcPr>
            <w:tcW w:w="1603" w:type="dxa"/>
            <w:hideMark/>
          </w:tcPr>
          <w:p w14:paraId="5C11A000" w14:textId="5540B27A" w:rsidR="003668D1" w:rsidRPr="007C4535" w:rsidRDefault="003668D1" w:rsidP="003668D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20"/>
                <w:lang w:eastAsia="en-AU"/>
              </w:rPr>
            </w:pPr>
            <w:r w:rsidRPr="007C4535">
              <w:rPr>
                <w:sz w:val="18"/>
                <w:szCs w:val="20"/>
              </w:rPr>
              <w:t>May 2022</w:t>
            </w:r>
          </w:p>
        </w:tc>
      </w:tr>
      <w:tr w:rsidR="002D4F96" w:rsidRPr="002D4F96" w14:paraId="11ABE413"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57412A00" w14:textId="142F663B"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Establishment</w:t>
            </w:r>
            <w:r w:rsidR="007C4535">
              <w:rPr>
                <w:rFonts w:eastAsia="Times New Roman" w:cs="Arial"/>
                <w:sz w:val="18"/>
                <w:szCs w:val="18"/>
                <w:lang w:eastAsia="en-AU"/>
              </w:rPr>
              <w:t xml:space="preserve"> -</w:t>
            </w:r>
            <w:r>
              <w:rPr>
                <w:rFonts w:eastAsia="Times New Roman" w:cs="Arial"/>
                <w:sz w:val="18"/>
                <w:szCs w:val="18"/>
                <w:lang w:eastAsia="en-AU"/>
              </w:rPr>
              <w:t xml:space="preserve"> </w:t>
            </w:r>
            <w:r w:rsidR="00263E99" w:rsidRPr="002D4F96">
              <w:rPr>
                <w:rFonts w:eastAsia="Times New Roman" w:cs="Arial"/>
                <w:sz w:val="18"/>
                <w:szCs w:val="18"/>
                <w:lang w:eastAsia="en-AU"/>
              </w:rPr>
              <w:t>Core</w:t>
            </w:r>
            <w:r w:rsidR="003668D1" w:rsidRPr="002D4F96">
              <w:rPr>
                <w:rFonts w:eastAsia="Times New Roman" w:cs="Arial"/>
                <w:sz w:val="18"/>
                <w:szCs w:val="18"/>
                <w:lang w:eastAsia="en-AU"/>
              </w:rPr>
              <w:t xml:space="preserve"> questionnaire development</w:t>
            </w:r>
            <w:r w:rsidR="00263E99" w:rsidRPr="002D4F96">
              <w:rPr>
                <w:rFonts w:eastAsia="Times New Roman" w:cs="Arial"/>
                <w:sz w:val="18"/>
                <w:szCs w:val="18"/>
                <w:lang w:eastAsia="en-AU"/>
              </w:rPr>
              <w:t>*</w:t>
            </w:r>
          </w:p>
        </w:tc>
        <w:tc>
          <w:tcPr>
            <w:tcW w:w="1603" w:type="dxa"/>
          </w:tcPr>
          <w:p w14:paraId="79F51DC9" w14:textId="75ACE916" w:rsidR="003668D1" w:rsidRPr="002D4F96" w:rsidRDefault="009C0A94"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6-Sep-21 to 8-Oct-21</w:t>
            </w:r>
          </w:p>
        </w:tc>
        <w:tc>
          <w:tcPr>
            <w:tcW w:w="1603" w:type="dxa"/>
          </w:tcPr>
          <w:p w14:paraId="4B84956A" w14:textId="20420584"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3864E4D7" w14:textId="1FDA5B91"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r>
      <w:tr w:rsidR="002D4F96" w:rsidRPr="002D4F96" w14:paraId="20DD0563"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0A5969D3" w14:textId="27C5DB89"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Establishment </w:t>
            </w:r>
            <w:r>
              <w:rPr>
                <w:rFonts w:eastAsia="Times New Roman" w:cs="Arial"/>
                <w:sz w:val="18"/>
                <w:szCs w:val="18"/>
                <w:lang w:eastAsia="en-AU"/>
              </w:rPr>
              <w:t xml:space="preserve">- </w:t>
            </w:r>
            <w:r w:rsidR="003668D1" w:rsidRPr="002D4F96">
              <w:rPr>
                <w:rFonts w:eastAsia="Times New Roman" w:cs="Arial"/>
                <w:sz w:val="18"/>
                <w:szCs w:val="18"/>
                <w:lang w:eastAsia="en-AU"/>
              </w:rPr>
              <w:t>Sample preparation</w:t>
            </w:r>
          </w:p>
        </w:tc>
        <w:tc>
          <w:tcPr>
            <w:tcW w:w="1603" w:type="dxa"/>
          </w:tcPr>
          <w:p w14:paraId="233D6A9E" w14:textId="16F78F83"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23-Aug-21 to 13-Oct-21</w:t>
            </w:r>
          </w:p>
        </w:tc>
        <w:tc>
          <w:tcPr>
            <w:tcW w:w="1603" w:type="dxa"/>
          </w:tcPr>
          <w:p w14:paraId="062FF443" w14:textId="32495328"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25-Oct-21 to 10-Dec-21</w:t>
            </w:r>
          </w:p>
        </w:tc>
        <w:tc>
          <w:tcPr>
            <w:tcW w:w="1603" w:type="dxa"/>
          </w:tcPr>
          <w:p w14:paraId="78BA5F0A" w14:textId="4207F2B5"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21-Feb-22 to 8-Apr-22</w:t>
            </w:r>
          </w:p>
        </w:tc>
      </w:tr>
      <w:tr w:rsidR="002D4F96" w:rsidRPr="002D4F96" w14:paraId="22B8354C"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160BF74E" w14:textId="6A94603E"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Soft launch main online fieldwork period (NUHEIs)</w:t>
            </w:r>
          </w:p>
        </w:tc>
        <w:tc>
          <w:tcPr>
            <w:tcW w:w="1603" w:type="dxa"/>
          </w:tcPr>
          <w:p w14:paraId="641B2A80" w14:textId="45F6E70A"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26-Oct-21</w:t>
            </w:r>
          </w:p>
        </w:tc>
        <w:tc>
          <w:tcPr>
            <w:tcW w:w="1603" w:type="dxa"/>
          </w:tcPr>
          <w:p w14:paraId="013A4F10" w14:textId="2C0A49F1"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1-Feb-22</w:t>
            </w:r>
          </w:p>
        </w:tc>
        <w:tc>
          <w:tcPr>
            <w:tcW w:w="1603" w:type="dxa"/>
          </w:tcPr>
          <w:p w14:paraId="34F7D521" w14:textId="21C37E31"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26-Apr-22</w:t>
            </w:r>
          </w:p>
        </w:tc>
      </w:tr>
      <w:tr w:rsidR="002D4F96" w:rsidRPr="002D4F96" w14:paraId="7D7740C5"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0FE16F94" w14:textId="1F5D1EFC"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Start main online fieldwork (Universities)</w:t>
            </w:r>
          </w:p>
        </w:tc>
        <w:tc>
          <w:tcPr>
            <w:tcW w:w="1603" w:type="dxa"/>
          </w:tcPr>
          <w:p w14:paraId="56823D1F" w14:textId="63CCD6E5"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28-Oct-21</w:t>
            </w:r>
          </w:p>
        </w:tc>
        <w:tc>
          <w:tcPr>
            <w:tcW w:w="1603" w:type="dxa"/>
          </w:tcPr>
          <w:p w14:paraId="5D6FA0DE" w14:textId="445CF8C4"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3-Feb-22</w:t>
            </w:r>
          </w:p>
        </w:tc>
        <w:tc>
          <w:tcPr>
            <w:tcW w:w="1603" w:type="dxa"/>
          </w:tcPr>
          <w:p w14:paraId="1E7B5BA3" w14:textId="3DC04E6C"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28-Apr-22</w:t>
            </w:r>
          </w:p>
        </w:tc>
      </w:tr>
      <w:tr w:rsidR="002D4F96" w:rsidRPr="002D4F96" w14:paraId="68B34F04"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62FCCD7C" w14:textId="485ED916"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In field reminder calls</w:t>
            </w:r>
          </w:p>
        </w:tc>
        <w:tc>
          <w:tcPr>
            <w:tcW w:w="1603" w:type="dxa"/>
          </w:tcPr>
          <w:p w14:paraId="1763FB12" w14:textId="158D4932"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4-Nov-21 to 25-Nov-21</w:t>
            </w:r>
          </w:p>
        </w:tc>
        <w:tc>
          <w:tcPr>
            <w:tcW w:w="1603" w:type="dxa"/>
          </w:tcPr>
          <w:p w14:paraId="71A3A007" w14:textId="683DD356"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10-Feb-22 to 3-Mar-22</w:t>
            </w:r>
          </w:p>
        </w:tc>
        <w:tc>
          <w:tcPr>
            <w:tcW w:w="1603" w:type="dxa"/>
          </w:tcPr>
          <w:p w14:paraId="2D3F191E" w14:textId="26E171B8"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5-May-22 to 26-May-22</w:t>
            </w:r>
          </w:p>
        </w:tc>
      </w:tr>
      <w:tr w:rsidR="002D4F96" w:rsidRPr="002D4F96" w14:paraId="2FC3F114"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41EB325B" w14:textId="3C6DBD14"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Main online fieldwork closes*</w:t>
            </w:r>
            <w:r w:rsidR="00263E99" w:rsidRPr="002D4F96">
              <w:rPr>
                <w:rFonts w:eastAsia="Times New Roman" w:cs="Arial"/>
                <w:sz w:val="18"/>
                <w:szCs w:val="18"/>
                <w:lang w:eastAsia="en-AU"/>
              </w:rPr>
              <w:t>*</w:t>
            </w:r>
          </w:p>
        </w:tc>
        <w:tc>
          <w:tcPr>
            <w:tcW w:w="1603" w:type="dxa"/>
          </w:tcPr>
          <w:p w14:paraId="76F7A818" w14:textId="31D473C4"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28-Nov-21</w:t>
            </w:r>
          </w:p>
        </w:tc>
        <w:tc>
          <w:tcPr>
            <w:tcW w:w="1603" w:type="dxa"/>
          </w:tcPr>
          <w:p w14:paraId="15F89529" w14:textId="3E69EA77"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6-Mar-22</w:t>
            </w:r>
          </w:p>
        </w:tc>
        <w:tc>
          <w:tcPr>
            <w:tcW w:w="1603" w:type="dxa"/>
          </w:tcPr>
          <w:p w14:paraId="7C7F03DB" w14:textId="00549CEB"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29-May-22</w:t>
            </w:r>
          </w:p>
        </w:tc>
      </w:tr>
      <w:tr w:rsidR="002D4F96" w:rsidRPr="002D4F96" w14:paraId="1DCC56E3"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0B04644F" w14:textId="559F3A7A"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Post field reminder calls</w:t>
            </w:r>
            <w:r w:rsidR="003668D1" w:rsidRPr="002D4F96">
              <w:rPr>
                <w:rFonts w:eastAsia="Times New Roman" w:cs="Arial"/>
                <w:sz w:val="18"/>
                <w:szCs w:val="18"/>
                <w:vertAlign w:val="superscript"/>
                <w:lang w:eastAsia="en-AU"/>
              </w:rPr>
              <w:t>†</w:t>
            </w:r>
          </w:p>
        </w:tc>
        <w:tc>
          <w:tcPr>
            <w:tcW w:w="1603" w:type="dxa"/>
          </w:tcPr>
          <w:p w14:paraId="4288EE96" w14:textId="49149400"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29-Nov-21</w:t>
            </w:r>
          </w:p>
        </w:tc>
        <w:tc>
          <w:tcPr>
            <w:tcW w:w="1603" w:type="dxa"/>
          </w:tcPr>
          <w:p w14:paraId="1A35B9B3" w14:textId="357E996C"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07-Mar-22</w:t>
            </w:r>
          </w:p>
        </w:tc>
        <w:tc>
          <w:tcPr>
            <w:tcW w:w="1603" w:type="dxa"/>
          </w:tcPr>
          <w:p w14:paraId="1A21CD44" w14:textId="54D088CB"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30-May-22</w:t>
            </w:r>
          </w:p>
        </w:tc>
      </w:tr>
      <w:tr w:rsidR="002D4F96" w:rsidRPr="002D4F96" w14:paraId="49B20C86"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432E0A3F" w14:textId="5D1E0601"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 xml:space="preserve">Fieldwork </w:t>
            </w:r>
            <w:r>
              <w:rPr>
                <w:rFonts w:eastAsia="Times New Roman" w:cs="Arial"/>
                <w:sz w:val="18"/>
                <w:szCs w:val="18"/>
                <w:lang w:eastAsia="en-AU"/>
              </w:rPr>
              <w:t xml:space="preserve">- </w:t>
            </w:r>
            <w:r w:rsidR="003668D1" w:rsidRPr="002D4F96">
              <w:rPr>
                <w:rFonts w:eastAsia="Times New Roman" w:cs="Arial"/>
                <w:sz w:val="18"/>
                <w:szCs w:val="18"/>
                <w:lang w:eastAsia="en-AU"/>
              </w:rPr>
              <w:t>Fieldwork closes</w:t>
            </w:r>
            <w:r w:rsidR="003668D1" w:rsidRPr="002D4F96">
              <w:rPr>
                <w:rFonts w:eastAsia="Times New Roman" w:cs="Arial"/>
                <w:sz w:val="18"/>
                <w:szCs w:val="18"/>
                <w:vertAlign w:val="superscript"/>
                <w:lang w:eastAsia="en-AU"/>
              </w:rPr>
              <w:t>†</w:t>
            </w:r>
          </w:p>
        </w:tc>
        <w:tc>
          <w:tcPr>
            <w:tcW w:w="1603" w:type="dxa"/>
          </w:tcPr>
          <w:p w14:paraId="584BED2D" w14:textId="5F1CB54D"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14-Dec-21</w:t>
            </w:r>
          </w:p>
        </w:tc>
        <w:tc>
          <w:tcPr>
            <w:tcW w:w="1603" w:type="dxa"/>
          </w:tcPr>
          <w:p w14:paraId="73D6AC77" w14:textId="6B6437D7"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22-Mar-22</w:t>
            </w:r>
          </w:p>
        </w:tc>
        <w:tc>
          <w:tcPr>
            <w:tcW w:w="1603" w:type="dxa"/>
          </w:tcPr>
          <w:p w14:paraId="0DA33843" w14:textId="7EBF3062"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14-Jun-22</w:t>
            </w:r>
          </w:p>
        </w:tc>
      </w:tr>
      <w:tr w:rsidR="002D4F96" w:rsidRPr="002D4F96" w14:paraId="0CDE328A"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5378E6A7" w14:textId="75577E6A"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Draft data and documentation to the department</w:t>
            </w:r>
          </w:p>
        </w:tc>
        <w:tc>
          <w:tcPr>
            <w:tcW w:w="1603" w:type="dxa"/>
          </w:tcPr>
          <w:p w14:paraId="603573D3" w14:textId="07B0146B"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7DA959B6" w14:textId="090C073E"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64E3A92E" w14:textId="2D7E9C1B"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15-Jul-22</w:t>
            </w:r>
          </w:p>
        </w:tc>
      </w:tr>
      <w:tr w:rsidR="002D4F96" w:rsidRPr="002D4F96" w14:paraId="6FD8AFD3"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43459008" w14:textId="1148483F"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Draft National Report to the department</w:t>
            </w:r>
          </w:p>
        </w:tc>
        <w:tc>
          <w:tcPr>
            <w:tcW w:w="1603" w:type="dxa"/>
          </w:tcPr>
          <w:p w14:paraId="5EB349B6" w14:textId="6D3795B1"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1F1FBDE9" w14:textId="087697FF"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1FC5519D" w14:textId="48B1CC4E"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31-Jul-22</w:t>
            </w:r>
          </w:p>
        </w:tc>
      </w:tr>
      <w:tr w:rsidR="002D4F96" w:rsidRPr="002D4F96" w14:paraId="09A0902E"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66DE2FE8" w14:textId="47D1C9FD"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Final data and documentation to the department</w:t>
            </w:r>
          </w:p>
        </w:tc>
        <w:tc>
          <w:tcPr>
            <w:tcW w:w="1603" w:type="dxa"/>
          </w:tcPr>
          <w:p w14:paraId="74E0B3AA" w14:textId="6635A9CC"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6B597F89" w14:textId="33BFD3DF"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637E917F" w14:textId="0C3670EE"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31-Jul-22</w:t>
            </w:r>
          </w:p>
        </w:tc>
      </w:tr>
      <w:tr w:rsidR="002D4F96" w:rsidRPr="002D4F96" w14:paraId="4C9682D8"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6FC7DC6C" w14:textId="2CC49995"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Methodology Report to the department</w:t>
            </w:r>
          </w:p>
        </w:tc>
        <w:tc>
          <w:tcPr>
            <w:tcW w:w="1603" w:type="dxa"/>
          </w:tcPr>
          <w:p w14:paraId="615FFF69" w14:textId="05BA2468"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3AD659CE" w14:textId="51136041"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4C3FF493" w14:textId="7046C59E"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15-Aug-22</w:t>
            </w:r>
          </w:p>
        </w:tc>
      </w:tr>
      <w:tr w:rsidR="002D4F96" w:rsidRPr="002D4F96" w14:paraId="0FEA7A66" w14:textId="77777777" w:rsidTr="00131A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45267155" w14:textId="5E13BF10"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Institutional Tableau report and data files delivered</w:t>
            </w:r>
          </w:p>
        </w:tc>
        <w:tc>
          <w:tcPr>
            <w:tcW w:w="1603" w:type="dxa"/>
          </w:tcPr>
          <w:p w14:paraId="6ED6B40D" w14:textId="63210B52"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3DC63F53" w14:textId="05BC2614"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w:t>
            </w:r>
          </w:p>
        </w:tc>
        <w:tc>
          <w:tcPr>
            <w:tcW w:w="1603" w:type="dxa"/>
          </w:tcPr>
          <w:p w14:paraId="79781C81" w14:textId="1E0D8637" w:rsidR="003668D1" w:rsidRPr="002D4F96" w:rsidRDefault="003668D1" w:rsidP="003668D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4F96">
              <w:rPr>
                <w:rFonts w:cs="Arial"/>
                <w:sz w:val="18"/>
                <w:szCs w:val="18"/>
              </w:rPr>
              <w:t>31-Aug-22</w:t>
            </w:r>
          </w:p>
        </w:tc>
      </w:tr>
      <w:tr w:rsidR="002D4F96" w:rsidRPr="002D4F96" w14:paraId="3C8059CF" w14:textId="77777777" w:rsidTr="00131A5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23" w:type="dxa"/>
            <w:hideMark/>
          </w:tcPr>
          <w:p w14:paraId="31666682" w14:textId="725B7C6F" w:rsidR="003668D1" w:rsidRPr="002D4F96" w:rsidRDefault="0060356E" w:rsidP="003668D1">
            <w:pPr>
              <w:rPr>
                <w:rFonts w:eastAsia="Times New Roman" w:cs="Arial"/>
                <w:sz w:val="18"/>
                <w:szCs w:val="18"/>
                <w:lang w:eastAsia="en-AU"/>
              </w:rPr>
            </w:pPr>
            <w:r w:rsidRPr="002D4F96">
              <w:rPr>
                <w:rFonts w:eastAsia="Times New Roman" w:cs="Arial"/>
                <w:sz w:val="18"/>
                <w:szCs w:val="18"/>
                <w:lang w:eastAsia="en-AU"/>
              </w:rPr>
              <w:t>Reporting</w:t>
            </w:r>
            <w:r w:rsidRPr="002D4F96">
              <w:rPr>
                <w:rFonts w:cs="Arial"/>
                <w:sz w:val="18"/>
                <w:szCs w:val="18"/>
              </w:rPr>
              <w:t xml:space="preserve"> </w:t>
            </w:r>
            <w:r>
              <w:rPr>
                <w:rFonts w:cs="Arial"/>
                <w:sz w:val="18"/>
                <w:szCs w:val="18"/>
              </w:rPr>
              <w:t xml:space="preserve">- </w:t>
            </w:r>
            <w:r w:rsidR="003668D1" w:rsidRPr="002D4F96">
              <w:rPr>
                <w:rFonts w:cs="Arial"/>
                <w:sz w:val="18"/>
                <w:szCs w:val="18"/>
              </w:rPr>
              <w:t>Final National Report to the department</w:t>
            </w:r>
          </w:p>
        </w:tc>
        <w:tc>
          <w:tcPr>
            <w:tcW w:w="1603" w:type="dxa"/>
          </w:tcPr>
          <w:p w14:paraId="40775FB2" w14:textId="6C83E3CB" w:rsidR="003668D1" w:rsidRPr="002D4F96" w:rsidRDefault="0060356E"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w:t>
            </w:r>
          </w:p>
        </w:tc>
        <w:tc>
          <w:tcPr>
            <w:tcW w:w="1603" w:type="dxa"/>
          </w:tcPr>
          <w:p w14:paraId="3E9EFAAB" w14:textId="1AC6D876" w:rsidR="003668D1" w:rsidRPr="002D4F96" w:rsidRDefault="0060356E"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w:t>
            </w:r>
          </w:p>
        </w:tc>
        <w:tc>
          <w:tcPr>
            <w:tcW w:w="1603" w:type="dxa"/>
          </w:tcPr>
          <w:p w14:paraId="74034524" w14:textId="1CD00928" w:rsidR="003668D1" w:rsidRPr="002D4F96" w:rsidRDefault="003668D1" w:rsidP="003668D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4F96">
              <w:rPr>
                <w:rFonts w:cs="Arial"/>
                <w:sz w:val="18"/>
                <w:szCs w:val="18"/>
              </w:rPr>
              <w:t>31-Aug-22</w:t>
            </w:r>
          </w:p>
        </w:tc>
      </w:tr>
    </w:tbl>
    <w:p w14:paraId="553762F7" w14:textId="6B888DAA" w:rsidR="0060356E" w:rsidRDefault="0060356E" w:rsidP="0060356E">
      <w:pPr>
        <w:pStyle w:val="Bullets1"/>
        <w:spacing w:before="0" w:after="0"/>
        <w:rPr>
          <w:sz w:val="16"/>
          <w:szCs w:val="16"/>
        </w:rPr>
      </w:pPr>
      <w:r>
        <w:rPr>
          <w:sz w:val="16"/>
          <w:szCs w:val="16"/>
        </w:rPr>
        <w:t>‘</w:t>
      </w:r>
      <w:proofErr w:type="gramStart"/>
      <w:r>
        <w:rPr>
          <w:sz w:val="16"/>
          <w:szCs w:val="16"/>
        </w:rPr>
        <w:t>-‘ Indicates</w:t>
      </w:r>
      <w:proofErr w:type="gramEnd"/>
      <w:r>
        <w:rPr>
          <w:sz w:val="16"/>
          <w:szCs w:val="16"/>
        </w:rPr>
        <w:t xml:space="preserve"> no information available</w:t>
      </w:r>
    </w:p>
    <w:p w14:paraId="063DB89F" w14:textId="12B2175F" w:rsidR="00263E99" w:rsidRPr="00263E99" w:rsidRDefault="00263E99" w:rsidP="0060356E">
      <w:pPr>
        <w:pStyle w:val="Bullets1"/>
        <w:spacing w:before="0" w:after="0"/>
        <w:rPr>
          <w:sz w:val="16"/>
          <w:szCs w:val="16"/>
        </w:rPr>
      </w:pPr>
      <w:r w:rsidRPr="00263E99">
        <w:rPr>
          <w:sz w:val="16"/>
          <w:szCs w:val="16"/>
        </w:rPr>
        <w:t xml:space="preserve">*February and May dates not shown as only minor changes made to the questionnaire for these collection rounds. </w:t>
      </w:r>
    </w:p>
    <w:p w14:paraId="5A987CB7" w14:textId="047FA992" w:rsidR="00AF0F17" w:rsidRPr="00A44378" w:rsidRDefault="00263E99" w:rsidP="008B02D0">
      <w:pPr>
        <w:pStyle w:val="FigureNote"/>
        <w:spacing w:before="0"/>
      </w:pPr>
      <w:r>
        <w:t>*</w:t>
      </w:r>
      <w:r w:rsidR="002C07E9" w:rsidRPr="00D46A74">
        <w:t xml:space="preserve">* Institutions that did not opt for </w:t>
      </w:r>
      <w:r w:rsidR="0045255A" w:rsidRPr="00D46A74">
        <w:t>post</w:t>
      </w:r>
      <w:r w:rsidR="007475B7" w:rsidRPr="00D46A74">
        <w:t xml:space="preserve"> </w:t>
      </w:r>
      <w:r w:rsidR="0045255A" w:rsidRPr="00D46A74">
        <w:t>field</w:t>
      </w:r>
      <w:r w:rsidR="002C07E9" w:rsidRPr="00D46A74">
        <w:t xml:space="preserve"> reminder</w:t>
      </w:r>
      <w:r w:rsidR="006461F0" w:rsidRPr="00D46A74">
        <w:t xml:space="preserve"> call</w:t>
      </w:r>
      <w:r w:rsidR="002C07E9" w:rsidRPr="00D46A74">
        <w:t>s.</w:t>
      </w:r>
      <w:r w:rsidR="00434CD4" w:rsidRPr="00A44378">
        <w:t xml:space="preserve"> </w:t>
      </w:r>
    </w:p>
    <w:p w14:paraId="2C6F64F2" w14:textId="45EE2402" w:rsidR="00AF0F17" w:rsidRPr="00A44378" w:rsidRDefault="002C07E9" w:rsidP="008B02D0">
      <w:pPr>
        <w:pStyle w:val="FigureNote"/>
        <w:spacing w:before="0"/>
      </w:pPr>
      <w:bookmarkStart w:id="27" w:name="_Hlk50494379"/>
      <w:r w:rsidRPr="00A44378">
        <w:rPr>
          <w:rFonts w:eastAsia="Times New Roman" w:cs="Arial"/>
          <w:color w:val="000000"/>
          <w:sz w:val="18"/>
          <w:szCs w:val="18"/>
          <w:vertAlign w:val="superscript"/>
          <w:lang w:eastAsia="en-AU"/>
        </w:rPr>
        <w:t>†</w:t>
      </w:r>
      <w:bookmarkEnd w:id="27"/>
      <w:r w:rsidRPr="00A44378">
        <w:t xml:space="preserve"> Institutions that opted for </w:t>
      </w:r>
      <w:r w:rsidR="0045255A" w:rsidRPr="00A44378">
        <w:t>post</w:t>
      </w:r>
      <w:r w:rsidR="007475B7" w:rsidRPr="00A44378">
        <w:t xml:space="preserve"> </w:t>
      </w:r>
      <w:r w:rsidR="0045255A" w:rsidRPr="00A44378">
        <w:t>field</w:t>
      </w:r>
      <w:r w:rsidRPr="00A44378">
        <w:t xml:space="preserve"> reminder</w:t>
      </w:r>
      <w:r w:rsidR="006461F0" w:rsidRPr="00A44378">
        <w:t xml:space="preserve"> call</w:t>
      </w:r>
      <w:r w:rsidRPr="00A44378">
        <w:t>s.</w:t>
      </w:r>
      <w:r w:rsidR="006B1FAD" w:rsidRPr="00A44378">
        <w:t xml:space="preserve"> </w:t>
      </w:r>
    </w:p>
    <w:p w14:paraId="674F42B5" w14:textId="6718FF08" w:rsidR="009C608D" w:rsidRPr="002C2D9D" w:rsidRDefault="003E2251" w:rsidP="00F712F0">
      <w:pPr>
        <w:pStyle w:val="Heading1"/>
        <w:rPr>
          <w:color w:val="auto"/>
        </w:rPr>
      </w:pPr>
      <w:bookmarkStart w:id="28" w:name="_Ref513818035"/>
      <w:bookmarkStart w:id="29" w:name="_Toc118712870"/>
      <w:r w:rsidRPr="002C2D9D">
        <w:rPr>
          <w:color w:val="auto"/>
        </w:rPr>
        <w:lastRenderedPageBreak/>
        <w:t xml:space="preserve">Sample </w:t>
      </w:r>
      <w:r w:rsidR="0058553A" w:rsidRPr="002C2D9D">
        <w:rPr>
          <w:color w:val="auto"/>
        </w:rPr>
        <w:t>preparatio</w:t>
      </w:r>
      <w:r w:rsidRPr="002C2D9D">
        <w:rPr>
          <w:color w:val="auto"/>
        </w:rPr>
        <w:t>n</w:t>
      </w:r>
      <w:bookmarkEnd w:id="28"/>
      <w:bookmarkEnd w:id="29"/>
    </w:p>
    <w:p w14:paraId="674F42B6" w14:textId="6514C886" w:rsidR="00F712F0" w:rsidRPr="002C2D9D" w:rsidRDefault="0058553A" w:rsidP="000C6DD6">
      <w:pPr>
        <w:pStyle w:val="Heading2"/>
        <w:rPr>
          <w:color w:val="auto"/>
        </w:rPr>
      </w:pPr>
      <w:bookmarkStart w:id="30" w:name="_Toc118712871"/>
      <w:r w:rsidRPr="002C2D9D">
        <w:rPr>
          <w:color w:val="auto"/>
        </w:rPr>
        <w:t xml:space="preserve">Target </w:t>
      </w:r>
      <w:r w:rsidR="001558E3" w:rsidRPr="002C2D9D">
        <w:rPr>
          <w:color w:val="auto"/>
        </w:rPr>
        <w:t>p</w:t>
      </w:r>
      <w:r w:rsidR="003E2251" w:rsidRPr="002C2D9D">
        <w:rPr>
          <w:color w:val="auto"/>
        </w:rPr>
        <w:t>opulation</w:t>
      </w:r>
      <w:bookmarkEnd w:id="30"/>
    </w:p>
    <w:p w14:paraId="1140F2F3" w14:textId="0EF88CA6" w:rsidR="003E2251" w:rsidRPr="002C2D9D" w:rsidRDefault="003E2251" w:rsidP="007E7A0B">
      <w:pPr>
        <w:pStyle w:val="Body"/>
      </w:pPr>
      <w:r w:rsidRPr="002C2D9D">
        <w:t xml:space="preserve">The </w:t>
      </w:r>
      <w:r w:rsidR="002A5BFA" w:rsidRPr="002C2D9D">
        <w:t>in-scope</w:t>
      </w:r>
      <w:r w:rsidR="00380EE1" w:rsidRPr="002C2D9D">
        <w:t xml:space="preserve"> </w:t>
      </w:r>
      <w:r w:rsidRPr="002C2D9D">
        <w:t xml:space="preserve">population consisted of all graduates who completed </w:t>
      </w:r>
      <w:r w:rsidR="007E7A0B" w:rsidRPr="002C2D9D">
        <w:t xml:space="preserve">the requirements of an undergraduate or postgraduate award at </w:t>
      </w:r>
      <w:r w:rsidR="006873A5" w:rsidRPr="002C2D9D">
        <w:t>a participating</w:t>
      </w:r>
      <w:r w:rsidRPr="002C2D9D">
        <w:t xml:space="preserve"> Australian higher</w:t>
      </w:r>
      <w:r w:rsidR="002A5BFA" w:rsidRPr="002C2D9D">
        <w:t xml:space="preserve"> education institution </w:t>
      </w:r>
      <w:r w:rsidR="007E7A0B" w:rsidRPr="002C2D9D">
        <w:t xml:space="preserve">between March </w:t>
      </w:r>
      <w:r w:rsidR="004C3816" w:rsidRPr="002C2D9D">
        <w:t>202</w:t>
      </w:r>
      <w:r w:rsidR="00F45493" w:rsidRPr="002C2D9D">
        <w:t>1</w:t>
      </w:r>
      <w:r w:rsidR="007E7A0B" w:rsidRPr="002C2D9D">
        <w:t xml:space="preserve"> and February </w:t>
      </w:r>
      <w:r w:rsidR="0058553A" w:rsidRPr="002C2D9D">
        <w:t>202</w:t>
      </w:r>
      <w:r w:rsidR="00F45493" w:rsidRPr="002C2D9D">
        <w:t>2</w:t>
      </w:r>
      <w:r w:rsidR="007E7A0B" w:rsidRPr="002C2D9D">
        <w:t>.</w:t>
      </w:r>
      <w:r w:rsidR="004714DC" w:rsidRPr="002C2D9D">
        <w:t xml:space="preserve"> </w:t>
      </w:r>
      <w:r w:rsidR="007E7A0B" w:rsidRPr="002C2D9D">
        <w:t xml:space="preserve">This included domestic and international graduates living outside Australia who studied at an Australian campus. Offshore graduates who studied at a campus outside Australia were excluded from the core survey. </w:t>
      </w:r>
    </w:p>
    <w:p w14:paraId="39439A09" w14:textId="421C26B2" w:rsidR="006470C7" w:rsidRPr="002C2D9D" w:rsidRDefault="002B2BE3" w:rsidP="006470C7">
      <w:pPr>
        <w:pStyle w:val="Body"/>
      </w:pPr>
      <w:r w:rsidRPr="002C2D9D">
        <w:t xml:space="preserve">All </w:t>
      </w:r>
      <w:r w:rsidR="005E3A3B" w:rsidRPr="002C2D9D">
        <w:t>graduates</w:t>
      </w:r>
      <w:r w:rsidRPr="002C2D9D">
        <w:t xml:space="preserve"> meeting these criteria were selected for inclusion in the survey. </w:t>
      </w:r>
      <w:r w:rsidR="006470C7" w:rsidRPr="002C2D9D">
        <w:t xml:space="preserve">In this way, the </w:t>
      </w:r>
      <w:r w:rsidR="004C3816" w:rsidRPr="002C2D9D">
        <w:t>202</w:t>
      </w:r>
      <w:r w:rsidR="00F45493" w:rsidRPr="002C2D9D">
        <w:t>2</w:t>
      </w:r>
      <w:r w:rsidR="006470C7" w:rsidRPr="002C2D9D">
        <w:t xml:space="preserve"> GOS was an attempted census of all in-scope higher education graduates, thereby ensuring as full coverage as possible. </w:t>
      </w:r>
    </w:p>
    <w:p w14:paraId="42FB21BF" w14:textId="78B3F6C0" w:rsidR="00380EE1" w:rsidRPr="002C2D9D" w:rsidRDefault="00380EE1" w:rsidP="00380EE1">
      <w:pPr>
        <w:pStyle w:val="Heading2"/>
        <w:rPr>
          <w:color w:val="auto"/>
        </w:rPr>
      </w:pPr>
      <w:bookmarkStart w:id="31" w:name="_Toc118712872"/>
      <w:r w:rsidRPr="002C2D9D">
        <w:rPr>
          <w:color w:val="auto"/>
        </w:rPr>
        <w:t>Institutional participation</w:t>
      </w:r>
      <w:bookmarkEnd w:id="31"/>
    </w:p>
    <w:p w14:paraId="668A9C43" w14:textId="29C849CF" w:rsidR="005720E4" w:rsidRPr="001839DB" w:rsidRDefault="008269F1" w:rsidP="007E7A0B">
      <w:pPr>
        <w:pStyle w:val="Body"/>
        <w:rPr>
          <w:rStyle w:val="CommentReference"/>
          <w:rFonts w:cs="Arial"/>
          <w:sz w:val="20"/>
          <w:szCs w:val="20"/>
        </w:rPr>
      </w:pPr>
      <w:bookmarkStart w:id="32" w:name="_Hlk533144461"/>
      <w:r w:rsidRPr="00AC5715">
        <w:rPr>
          <w:rFonts w:cs="Arial"/>
        </w:rPr>
        <w:t xml:space="preserve">All institutions that previously participated in the QILT surveys, along with institutions newly registered with QILT, </w:t>
      </w:r>
      <w:r w:rsidR="0083317C" w:rsidRPr="00AC5715">
        <w:rPr>
          <w:rFonts w:cs="Arial"/>
        </w:rPr>
        <w:t xml:space="preserve">were invited to participate in the GOS via the </w:t>
      </w:r>
      <w:r w:rsidR="0083317C" w:rsidRPr="00AC5715">
        <w:rPr>
          <w:rFonts w:cs="Arial"/>
          <w:i/>
          <w:iCs/>
        </w:rPr>
        <w:t>Participation and Additional Services Form</w:t>
      </w:r>
      <w:r w:rsidR="0083317C" w:rsidRPr="00AC5715">
        <w:rPr>
          <w:rFonts w:cs="Arial"/>
        </w:rPr>
        <w:t xml:space="preserve">. Invitations to complete the PASF were sent via email </w:t>
      </w:r>
      <w:r w:rsidR="00C24CFC" w:rsidRPr="00AC5715">
        <w:rPr>
          <w:rFonts w:cs="Arial"/>
        </w:rPr>
        <w:t xml:space="preserve">to all </w:t>
      </w:r>
      <w:r w:rsidRPr="00AC5715">
        <w:rPr>
          <w:rFonts w:cs="Arial"/>
        </w:rPr>
        <w:t xml:space="preserve">registered </w:t>
      </w:r>
      <w:r w:rsidR="00C24CFC" w:rsidRPr="00AC5715">
        <w:rPr>
          <w:rFonts w:cs="Arial"/>
        </w:rPr>
        <w:t xml:space="preserve">institutional contacts </w:t>
      </w:r>
      <w:r w:rsidR="0083317C" w:rsidRPr="00AC5715">
        <w:rPr>
          <w:rFonts w:cs="Arial"/>
        </w:rPr>
        <w:t>approximately two months prior to the commencement of online fieldwork for each</w:t>
      </w:r>
      <w:r w:rsidR="00FF7D0A">
        <w:rPr>
          <w:rFonts w:cs="Arial"/>
        </w:rPr>
        <w:t xml:space="preserve"> collection</w:t>
      </w:r>
      <w:r w:rsidR="0083317C" w:rsidRPr="00AC5715">
        <w:rPr>
          <w:rFonts w:cs="Arial"/>
        </w:rPr>
        <w:t xml:space="preserve"> round. </w:t>
      </w:r>
    </w:p>
    <w:p w14:paraId="78C4BBF1" w14:textId="41BD3825" w:rsidR="005720E4" w:rsidRPr="00426F99" w:rsidRDefault="005720E4" w:rsidP="00426F99">
      <w:pPr>
        <w:pStyle w:val="Body"/>
        <w:rPr>
          <w:rStyle w:val="CommentReference"/>
          <w:rFonts w:eastAsiaTheme="minorHAnsi"/>
          <w:sz w:val="20"/>
          <w:szCs w:val="20"/>
        </w:rPr>
      </w:pPr>
      <w:r w:rsidRPr="00426F99">
        <w:rPr>
          <w:rStyle w:val="CommentReference"/>
          <w:rFonts w:eastAsiaTheme="minorHAnsi"/>
          <w:sz w:val="20"/>
          <w:szCs w:val="20"/>
        </w:rPr>
        <w:t>In 2021, department funding of QILT participation was extended to non-Higher Education Support Act (HESA) institutions</w:t>
      </w:r>
      <w:r w:rsidR="00EA0CCC" w:rsidRPr="00426F99">
        <w:rPr>
          <w:rStyle w:val="CommentReference"/>
          <w:rFonts w:eastAsiaTheme="minorHAnsi"/>
          <w:sz w:val="20"/>
          <w:szCs w:val="20"/>
        </w:rPr>
        <w:t xml:space="preserve"> for the first time. Non-HESA institutions continued to be able to participate free of charge in the 2022 GOS collection cycle. </w:t>
      </w:r>
    </w:p>
    <w:p w14:paraId="599413BF" w14:textId="5597117D" w:rsidR="005720E4" w:rsidRPr="00426F99" w:rsidRDefault="00EA0CCC" w:rsidP="00426F99">
      <w:pPr>
        <w:pStyle w:val="Body"/>
        <w:rPr>
          <w:rStyle w:val="CommentReference"/>
          <w:rFonts w:eastAsiaTheme="minorHAnsi"/>
          <w:sz w:val="20"/>
          <w:szCs w:val="20"/>
        </w:rPr>
      </w:pPr>
      <w:r w:rsidRPr="00426F99">
        <w:rPr>
          <w:rStyle w:val="CommentReference"/>
          <w:rFonts w:eastAsiaTheme="minorHAnsi"/>
          <w:sz w:val="20"/>
          <w:szCs w:val="20"/>
        </w:rPr>
        <w:t>A total of 1</w:t>
      </w:r>
      <w:r w:rsidR="00D91148" w:rsidRPr="00426F99">
        <w:rPr>
          <w:rStyle w:val="CommentReference"/>
          <w:rFonts w:eastAsiaTheme="minorHAnsi"/>
          <w:sz w:val="20"/>
          <w:szCs w:val="20"/>
        </w:rPr>
        <w:t>55</w:t>
      </w:r>
      <w:r w:rsidRPr="00426F99">
        <w:rPr>
          <w:rStyle w:val="CommentReference"/>
          <w:rFonts w:eastAsiaTheme="minorHAnsi"/>
          <w:sz w:val="20"/>
          <w:szCs w:val="20"/>
        </w:rPr>
        <w:t xml:space="preserve"> institutions (42 universities and 113 NUHEIs) were invited to participate in the 2022 GOS. </w:t>
      </w:r>
      <w:r w:rsidR="008B02D0" w:rsidRPr="00426F99">
        <w:rPr>
          <w:rStyle w:val="CommentReference"/>
          <w:rFonts w:eastAsiaTheme="minorHAnsi"/>
          <w:sz w:val="20"/>
          <w:szCs w:val="20"/>
        </w:rPr>
        <w:t>Like</w:t>
      </w:r>
      <w:r w:rsidRPr="00426F99">
        <w:rPr>
          <w:rStyle w:val="CommentReference"/>
          <w:rFonts w:eastAsiaTheme="minorHAnsi"/>
          <w:sz w:val="20"/>
          <w:szCs w:val="20"/>
        </w:rPr>
        <w:t xml:space="preserve"> previous collection cycles, institutional participation in the 2022 GOS was optional. </w:t>
      </w:r>
      <w:r w:rsidR="00EE4E5B" w:rsidRPr="00426F99">
        <w:rPr>
          <w:rStyle w:val="CommentReference"/>
          <w:rFonts w:eastAsiaTheme="minorHAnsi"/>
          <w:sz w:val="20"/>
          <w:szCs w:val="20"/>
        </w:rPr>
        <w:t>Of those invited, a</w:t>
      </w:r>
      <w:r w:rsidRPr="00426F99">
        <w:rPr>
          <w:rStyle w:val="CommentReference"/>
          <w:rFonts w:eastAsiaTheme="minorHAnsi"/>
          <w:sz w:val="20"/>
          <w:szCs w:val="20"/>
        </w:rPr>
        <w:t>ll universities participated, whilst 25 NUEHIs chose not to participate. The main reasons cited by NUEHIs for non-participation included not having any student completions in one of the three reference periods for each respective GOS collection round</w:t>
      </w:r>
      <w:r w:rsidR="00CB18EC" w:rsidRPr="00426F99">
        <w:rPr>
          <w:rStyle w:val="CommentReference"/>
          <w:rFonts w:eastAsiaTheme="minorHAnsi"/>
          <w:sz w:val="20"/>
          <w:szCs w:val="20"/>
        </w:rPr>
        <w:t>,</w:t>
      </w:r>
      <w:r w:rsidRPr="00426F99">
        <w:rPr>
          <w:rStyle w:val="CommentReference"/>
          <w:rFonts w:eastAsiaTheme="minorHAnsi"/>
          <w:sz w:val="20"/>
          <w:szCs w:val="20"/>
        </w:rPr>
        <w:t xml:space="preserve"> or</w:t>
      </w:r>
      <w:r w:rsidR="00CB18EC" w:rsidRPr="00426F99">
        <w:rPr>
          <w:rStyle w:val="CommentReference"/>
          <w:rFonts w:eastAsiaTheme="minorHAnsi"/>
          <w:sz w:val="20"/>
          <w:szCs w:val="20"/>
        </w:rPr>
        <w:t xml:space="preserve"> </w:t>
      </w:r>
      <w:r w:rsidRPr="00426F99">
        <w:rPr>
          <w:rStyle w:val="CommentReference"/>
          <w:rFonts w:eastAsiaTheme="minorHAnsi"/>
          <w:sz w:val="20"/>
          <w:szCs w:val="20"/>
        </w:rPr>
        <w:t>in some cases, not having the administrative resources required. Of the 88 NUHEIs that</w:t>
      </w:r>
      <w:r w:rsidR="005B1F76" w:rsidRPr="00426F99">
        <w:rPr>
          <w:rStyle w:val="CommentReference"/>
          <w:rFonts w:eastAsiaTheme="minorHAnsi"/>
          <w:sz w:val="20"/>
          <w:szCs w:val="20"/>
        </w:rPr>
        <w:t xml:space="preserve"> agreed to</w:t>
      </w:r>
      <w:r w:rsidRPr="00426F99">
        <w:rPr>
          <w:rStyle w:val="CommentReference"/>
          <w:rFonts w:eastAsiaTheme="minorHAnsi"/>
          <w:sz w:val="20"/>
          <w:szCs w:val="20"/>
        </w:rPr>
        <w:t xml:space="preserve"> participate in the 2022 GOS, 20 were non-HESA</w:t>
      </w:r>
      <w:r w:rsidR="001839DB" w:rsidRPr="00426F99">
        <w:rPr>
          <w:rStyle w:val="CommentReference"/>
          <w:rFonts w:eastAsiaTheme="minorHAnsi"/>
          <w:sz w:val="20"/>
          <w:szCs w:val="20"/>
        </w:rPr>
        <w:t xml:space="preserve"> institutions.</w:t>
      </w:r>
      <w:r w:rsidR="001839DB" w:rsidRPr="00426F99">
        <w:t xml:space="preserve"> </w:t>
      </w:r>
      <w:r w:rsidR="001839DB" w:rsidRPr="00426F99">
        <w:rPr>
          <w:rStyle w:val="CommentReference"/>
          <w:rFonts w:eastAsiaTheme="minorHAnsi"/>
          <w:sz w:val="20"/>
          <w:szCs w:val="20"/>
        </w:rPr>
        <w:t xml:space="preserve">This is an increase from the 12 non-HESA providers who participated in the 2021 GOS, demonstrating </w:t>
      </w:r>
      <w:r w:rsidR="00EE4E5B" w:rsidRPr="00426F99">
        <w:rPr>
          <w:rStyle w:val="CommentReference"/>
          <w:rFonts w:eastAsiaTheme="minorHAnsi"/>
          <w:sz w:val="20"/>
          <w:szCs w:val="20"/>
        </w:rPr>
        <w:t xml:space="preserve">a </w:t>
      </w:r>
      <w:r w:rsidR="001839DB" w:rsidRPr="00426F99">
        <w:rPr>
          <w:rStyle w:val="CommentReference"/>
          <w:rFonts w:eastAsiaTheme="minorHAnsi"/>
          <w:sz w:val="20"/>
          <w:szCs w:val="20"/>
        </w:rPr>
        <w:t>commitment to making the QILT surveys as accessible as possible for all Australian higher education institutions.</w:t>
      </w:r>
    </w:p>
    <w:p w14:paraId="7F2F1D11" w14:textId="6CDF78CE" w:rsidR="0083317C" w:rsidRPr="00AF7150" w:rsidRDefault="00722DA7" w:rsidP="007E7A0B">
      <w:pPr>
        <w:pStyle w:val="Body"/>
        <w:rPr>
          <w:rFonts w:cs="Arial"/>
        </w:rPr>
      </w:pPr>
      <w:r w:rsidRPr="00AF7150">
        <w:rPr>
          <w:rFonts w:cs="Arial"/>
        </w:rPr>
        <w:t>Most</w:t>
      </w:r>
      <w:r w:rsidR="00B1023C" w:rsidRPr="00AF7150">
        <w:rPr>
          <w:rFonts w:cs="Arial"/>
        </w:rPr>
        <w:t xml:space="preserve"> </w:t>
      </w:r>
      <w:r w:rsidR="00F23F93" w:rsidRPr="00AF7150">
        <w:rPr>
          <w:rFonts w:cs="Arial"/>
        </w:rPr>
        <w:t>universities</w:t>
      </w:r>
      <w:r w:rsidR="00B1023C" w:rsidRPr="00AF7150">
        <w:rPr>
          <w:rFonts w:cs="Arial"/>
        </w:rPr>
        <w:t xml:space="preserve"> participated in </w:t>
      </w:r>
      <w:r w:rsidR="00F23F93" w:rsidRPr="00AF7150">
        <w:rPr>
          <w:rFonts w:cs="Arial"/>
        </w:rPr>
        <w:t>all three</w:t>
      </w:r>
      <w:r w:rsidR="00EB3330">
        <w:rPr>
          <w:rFonts w:cs="Arial"/>
        </w:rPr>
        <w:t xml:space="preserve"> collection</w:t>
      </w:r>
      <w:r w:rsidR="00F23F93" w:rsidRPr="00AF7150">
        <w:rPr>
          <w:rFonts w:cs="Arial"/>
        </w:rPr>
        <w:t xml:space="preserve"> rounds</w:t>
      </w:r>
      <w:r w:rsidR="005A6CF8">
        <w:rPr>
          <w:rFonts w:cs="Arial"/>
        </w:rPr>
        <w:t xml:space="preserve">. Whilst more NUHEIs still elected to participate in May and November respectively, participation in the February </w:t>
      </w:r>
      <w:r w:rsidR="00EB3330">
        <w:rPr>
          <w:rFonts w:cs="Arial"/>
        </w:rPr>
        <w:t xml:space="preserve">collection </w:t>
      </w:r>
      <w:r w:rsidR="005A6CF8">
        <w:rPr>
          <w:rFonts w:cs="Arial"/>
        </w:rPr>
        <w:t xml:space="preserve">round continued to increase (43 </w:t>
      </w:r>
      <w:r w:rsidR="00B71386">
        <w:rPr>
          <w:rFonts w:cs="Arial"/>
        </w:rPr>
        <w:t xml:space="preserve">NUHEIs participated </w:t>
      </w:r>
      <w:r w:rsidR="005A6CF8">
        <w:rPr>
          <w:rFonts w:cs="Arial"/>
        </w:rPr>
        <w:t xml:space="preserve">in February 2022 compared to 40 in February 2021). </w:t>
      </w:r>
      <w:r w:rsidR="005302D5" w:rsidRPr="00AF7150">
        <w:rPr>
          <w:rFonts w:cs="Arial"/>
        </w:rPr>
        <w:t xml:space="preserve">The November and May </w:t>
      </w:r>
      <w:r w:rsidR="00EB3330">
        <w:rPr>
          <w:rFonts w:cs="Arial"/>
        </w:rPr>
        <w:t xml:space="preserve">collection </w:t>
      </w:r>
      <w:r w:rsidR="005302D5" w:rsidRPr="00AF7150">
        <w:rPr>
          <w:rFonts w:cs="Arial"/>
        </w:rPr>
        <w:t>rounds had higher levels of institution</w:t>
      </w:r>
      <w:r w:rsidR="001558E3" w:rsidRPr="00AF7150">
        <w:rPr>
          <w:rFonts w:cs="Arial"/>
        </w:rPr>
        <w:t>al</w:t>
      </w:r>
      <w:r w:rsidR="005302D5" w:rsidRPr="00AF7150">
        <w:rPr>
          <w:rFonts w:cs="Arial"/>
        </w:rPr>
        <w:t xml:space="preserve"> participation as</w:t>
      </w:r>
      <w:r w:rsidR="00B1023C" w:rsidRPr="00AF7150">
        <w:rPr>
          <w:rFonts w:cs="Arial"/>
        </w:rPr>
        <w:t xml:space="preserve"> </w:t>
      </w:r>
      <w:r w:rsidR="005302D5" w:rsidRPr="00AF7150">
        <w:rPr>
          <w:rFonts w:cs="Arial"/>
        </w:rPr>
        <w:t>the in</w:t>
      </w:r>
      <w:r w:rsidR="005D432F" w:rsidRPr="00AF7150">
        <w:rPr>
          <w:rFonts w:cs="Arial"/>
        </w:rPr>
        <w:t>-</w:t>
      </w:r>
      <w:r w:rsidR="005302D5" w:rsidRPr="00AF7150">
        <w:rPr>
          <w:rFonts w:cs="Arial"/>
        </w:rPr>
        <w:t>scope reference period for graduates</w:t>
      </w:r>
      <w:r w:rsidR="00B1023C" w:rsidRPr="00AF7150">
        <w:rPr>
          <w:rFonts w:cs="Arial"/>
        </w:rPr>
        <w:t xml:space="preserve"> align</w:t>
      </w:r>
      <w:r w:rsidR="00B05731" w:rsidRPr="00AF7150">
        <w:rPr>
          <w:rFonts w:cs="Arial"/>
        </w:rPr>
        <w:t>ed</w:t>
      </w:r>
      <w:r w:rsidR="00B1023C" w:rsidRPr="00AF7150">
        <w:rPr>
          <w:rFonts w:cs="Arial"/>
        </w:rPr>
        <w:t xml:space="preserve"> with the more common </w:t>
      </w:r>
      <w:r w:rsidR="005302D5" w:rsidRPr="00AF7150">
        <w:rPr>
          <w:rFonts w:cs="Arial"/>
        </w:rPr>
        <w:t>course</w:t>
      </w:r>
      <w:r w:rsidR="00B1023C" w:rsidRPr="00AF7150">
        <w:rPr>
          <w:rFonts w:cs="Arial"/>
        </w:rPr>
        <w:t xml:space="preserve"> completion dates in the middle or end of</w:t>
      </w:r>
      <w:r w:rsidR="00AF0F17" w:rsidRPr="00AF7150">
        <w:rPr>
          <w:rFonts w:cs="Arial"/>
        </w:rPr>
        <w:t xml:space="preserve"> the</w:t>
      </w:r>
      <w:r w:rsidR="00B1023C" w:rsidRPr="00AF7150">
        <w:rPr>
          <w:rFonts w:cs="Arial"/>
        </w:rPr>
        <w:t xml:space="preserve"> year. </w:t>
      </w:r>
    </w:p>
    <w:p w14:paraId="13724586" w14:textId="77777777" w:rsidR="00C22095" w:rsidRPr="002C2D9D" w:rsidRDefault="00C22095" w:rsidP="00C22095">
      <w:pPr>
        <w:pStyle w:val="Heading2"/>
        <w:rPr>
          <w:color w:val="auto"/>
        </w:rPr>
      </w:pPr>
      <w:bookmarkStart w:id="33" w:name="_Toc118712873"/>
      <w:r w:rsidRPr="002C2D9D">
        <w:rPr>
          <w:color w:val="auto"/>
        </w:rPr>
        <w:t>Course majors</w:t>
      </w:r>
      <w:bookmarkEnd w:id="33"/>
    </w:p>
    <w:p w14:paraId="21E1D2DD" w14:textId="113A5581" w:rsidR="00C22095" w:rsidRPr="00AF7150" w:rsidRDefault="00C22095" w:rsidP="00C22095">
      <w:pPr>
        <w:pStyle w:val="Body"/>
      </w:pPr>
      <w:r w:rsidRPr="00AF7150">
        <w:t>The default methodology for the GOS is to survey at the course</w:t>
      </w:r>
      <w:r w:rsidR="00426F99">
        <w:t xml:space="preserve"> </w:t>
      </w:r>
      <w:r w:rsidRPr="00AF7150">
        <w:t>/</w:t>
      </w:r>
      <w:r w:rsidR="00426F99">
        <w:t xml:space="preserve"> </w:t>
      </w:r>
      <w:r w:rsidRPr="00AF7150">
        <w:t>qualification level</w:t>
      </w:r>
      <w:r w:rsidR="008845F4">
        <w:t>. H</w:t>
      </w:r>
      <w:r w:rsidRPr="00AF7150">
        <w:t>owever</w:t>
      </w:r>
      <w:r w:rsidR="008845F4">
        <w:t>,</w:t>
      </w:r>
      <w:r w:rsidRPr="00AF7150">
        <w:t xml:space="preserve"> institutions </w:t>
      </w:r>
      <w:r w:rsidR="008845F4">
        <w:t xml:space="preserve">also </w:t>
      </w:r>
      <w:r w:rsidRPr="00AF7150">
        <w:t xml:space="preserve">have the option to survey their graduates at the </w:t>
      </w:r>
      <w:proofErr w:type="gramStart"/>
      <w:r w:rsidRPr="00AF7150">
        <w:t>majors</w:t>
      </w:r>
      <w:proofErr w:type="gramEnd"/>
      <w:r w:rsidRPr="00AF7150">
        <w:t xml:space="preserve"> level. Prior to providing sample for the 202</w:t>
      </w:r>
      <w:r w:rsidR="001525E7" w:rsidRPr="00AF7150">
        <w:t>2</w:t>
      </w:r>
      <w:r w:rsidRPr="00AF7150">
        <w:t xml:space="preserve"> GOS, institutions were asked to confirm whether they wanted their graduates surveyed at the </w:t>
      </w:r>
      <w:proofErr w:type="gramStart"/>
      <w:r w:rsidRPr="00AF7150">
        <w:t>majors</w:t>
      </w:r>
      <w:proofErr w:type="gramEnd"/>
      <w:r w:rsidRPr="00AF7150">
        <w:t xml:space="preserve"> level. For consistency of data, institutions were required to take a uniform approach to surveying at the course level or </w:t>
      </w:r>
      <w:proofErr w:type="gramStart"/>
      <w:r w:rsidRPr="00AF7150">
        <w:t>majors</w:t>
      </w:r>
      <w:proofErr w:type="gramEnd"/>
      <w:r w:rsidRPr="00AF7150">
        <w:t xml:space="preserve"> level across the entire 202</w:t>
      </w:r>
      <w:r w:rsidR="001525E7" w:rsidRPr="00AF7150">
        <w:t>2</w:t>
      </w:r>
      <w:r w:rsidRPr="00AF7150">
        <w:t xml:space="preserve"> GOS collection cycle.</w:t>
      </w:r>
    </w:p>
    <w:p w14:paraId="55332851" w14:textId="30E05079" w:rsidR="00315198" w:rsidRDefault="00C22095" w:rsidP="00C22095">
      <w:pPr>
        <w:pStyle w:val="Body"/>
      </w:pPr>
      <w:r w:rsidRPr="00AF7150">
        <w:t xml:space="preserve">As </w:t>
      </w:r>
      <w:proofErr w:type="gramStart"/>
      <w:r w:rsidRPr="00AF7150">
        <w:t>majors</w:t>
      </w:r>
      <w:proofErr w:type="gramEnd"/>
      <w:r w:rsidRPr="00AF7150">
        <w:t xml:space="preserve"> data is not included in the</w:t>
      </w:r>
      <w:r w:rsidR="00D91148">
        <w:t xml:space="preserve"> TCSI</w:t>
      </w:r>
      <w:r w:rsidRPr="00AF7150">
        <w:t xml:space="preserve"> project, the option of surveying using majors was only recommended for institutions with generic course offerings (</w:t>
      </w:r>
      <w:r w:rsidR="005F3A1C" w:rsidRPr="00AF7150">
        <w:t>i.e.,</w:t>
      </w:r>
      <w:r w:rsidRPr="00AF7150">
        <w:t xml:space="preserve"> Bachelor of Arts, Bachelor of Science, Doctor of Philosophy) that also had accurate administrative majors data available for populating </w:t>
      </w:r>
      <w:r w:rsidRPr="00AF7150">
        <w:lastRenderedPageBreak/>
        <w:t xml:space="preserve">sample. Institutions that elected to survey using majors were asked to complete or update a concordance of majors to courses for their institution and provide data for each graduate’s major(s) in the returned </w:t>
      </w:r>
      <w:r w:rsidRPr="00295C64">
        <w:t>sample files.</w:t>
      </w:r>
    </w:p>
    <w:p w14:paraId="5F123EA1" w14:textId="2B111386" w:rsidR="00277349" w:rsidRDefault="00277349" w:rsidP="00277349">
      <w:pPr>
        <w:pStyle w:val="Body"/>
      </w:pPr>
      <w:r w:rsidRPr="003A3618">
        <w:t xml:space="preserve">As recommended in the </w:t>
      </w:r>
      <w:r w:rsidRPr="00A24C50">
        <w:rPr>
          <w:i/>
          <w:iCs/>
        </w:rPr>
        <w:t xml:space="preserve">2021 GOS Methodological </w:t>
      </w:r>
      <w:r>
        <w:rPr>
          <w:i/>
          <w:iCs/>
        </w:rPr>
        <w:t>R</w:t>
      </w:r>
      <w:r w:rsidRPr="00A24C50">
        <w:rPr>
          <w:i/>
          <w:iCs/>
        </w:rPr>
        <w:t>eport</w:t>
      </w:r>
      <w:r w:rsidR="004561F4">
        <w:rPr>
          <w:i/>
          <w:iCs/>
        </w:rPr>
        <w:t xml:space="preserve">, </w:t>
      </w:r>
      <w:r>
        <w:t xml:space="preserve">due to the </w:t>
      </w:r>
      <w:r w:rsidR="00426F99">
        <w:t>Course Experience Questionnaire (</w:t>
      </w:r>
      <w:r>
        <w:t>CEQ</w:t>
      </w:r>
      <w:r w:rsidR="00426F99">
        <w:t>)</w:t>
      </w:r>
      <w:r>
        <w:t xml:space="preserve"> being retired as a core item</w:t>
      </w:r>
      <w:r w:rsidRPr="003A3618">
        <w:t xml:space="preserve">, </w:t>
      </w:r>
      <w:r>
        <w:t xml:space="preserve">a review of surveying using majors was conducted ahead of </w:t>
      </w:r>
      <w:r w:rsidR="00F37297">
        <w:t xml:space="preserve">the </w:t>
      </w:r>
      <w:r>
        <w:t>2022 GOS sample preparation</w:t>
      </w:r>
      <w:r w:rsidR="004561F4">
        <w:t xml:space="preserve"> period. The aim was to</w:t>
      </w:r>
      <w:r>
        <w:t xml:space="preserve"> </w:t>
      </w:r>
      <w:r w:rsidR="00C22CA2">
        <w:t xml:space="preserve">analyse </w:t>
      </w:r>
      <w:r>
        <w:t xml:space="preserve">institutions’ continued practice of surveying using majors. Following this review, </w:t>
      </w:r>
      <w:r w:rsidRPr="00B36258">
        <w:t>one institution opted to change to surveying using course.</w:t>
      </w:r>
    </w:p>
    <w:p w14:paraId="6F633010" w14:textId="6459FEB5" w:rsidR="00C22095" w:rsidRDefault="00C22095" w:rsidP="00C22095">
      <w:pPr>
        <w:pStyle w:val="Body"/>
      </w:pPr>
      <w:r w:rsidRPr="003A3618">
        <w:t>In the 202</w:t>
      </w:r>
      <w:r w:rsidR="001525E7" w:rsidRPr="003A3618">
        <w:t>2</w:t>
      </w:r>
      <w:r w:rsidRPr="003A3618">
        <w:t xml:space="preserve"> GOS there were 1</w:t>
      </w:r>
      <w:r w:rsidR="005940B8" w:rsidRPr="003A3618">
        <w:t>3</w:t>
      </w:r>
      <w:r w:rsidRPr="003A3618">
        <w:t xml:space="preserve"> institutions (all universities) that opted to survey using majors.</w:t>
      </w:r>
      <w:r w:rsidR="00315198">
        <w:t xml:space="preserve"> </w:t>
      </w:r>
      <w:r w:rsidRPr="00295C64">
        <w:t xml:space="preserve">All other institutions chose to survey their graduates at the course level. </w:t>
      </w:r>
    </w:p>
    <w:p w14:paraId="235E819B" w14:textId="0582D210" w:rsidR="00F012F5" w:rsidRPr="00176592" w:rsidRDefault="003D29E5" w:rsidP="00842127">
      <w:pPr>
        <w:pStyle w:val="Heading2"/>
        <w:rPr>
          <w:color w:val="auto"/>
        </w:rPr>
      </w:pPr>
      <w:bookmarkStart w:id="34" w:name="_Ref110861412"/>
      <w:bookmarkStart w:id="35" w:name="_Toc118712874"/>
      <w:bookmarkEnd w:id="32"/>
      <w:r w:rsidRPr="00176592">
        <w:rPr>
          <w:color w:val="auto"/>
        </w:rPr>
        <w:t>Sample frame</w:t>
      </w:r>
      <w:bookmarkEnd w:id="34"/>
      <w:bookmarkEnd w:id="35"/>
    </w:p>
    <w:p w14:paraId="7B04EBC2" w14:textId="116E1CA7" w:rsidR="00F45AF1" w:rsidRPr="000850B4" w:rsidRDefault="00FC7E3A" w:rsidP="00690F93">
      <w:pPr>
        <w:pStyle w:val="Body"/>
      </w:pPr>
      <w:r w:rsidRPr="000850B4">
        <w:t xml:space="preserve">The GOS </w:t>
      </w:r>
      <w:r w:rsidR="005F3A1C" w:rsidRPr="000850B4">
        <w:t>used</w:t>
      </w:r>
      <w:r w:rsidRPr="000850B4">
        <w:t xml:space="preserve"> a centralised approach to sampling based on data extracted from the TCS</w:t>
      </w:r>
      <w:r w:rsidR="00B36CCE">
        <w:t>I</w:t>
      </w:r>
      <w:r w:rsidRPr="000850B4">
        <w:t xml:space="preserve"> project to create sample files for individual institutions. This ensured the sampling methodology was robust, consistent and transparent across all institutions. </w:t>
      </w:r>
      <w:r w:rsidR="009862D2" w:rsidRPr="000850B4">
        <w:t xml:space="preserve">The TCSI project replaced the Higher Education Information Management Systems (HEIMS) as the authoritative source of information regarding higher education in Australia in mid-2021. </w:t>
      </w:r>
    </w:p>
    <w:p w14:paraId="211EEDAE" w14:textId="05EEF063" w:rsidR="00F45AF1" w:rsidRPr="000850B4" w:rsidRDefault="00F45AF1" w:rsidP="00690F93">
      <w:pPr>
        <w:pStyle w:val="Body"/>
      </w:pPr>
      <w:r w:rsidRPr="000850B4">
        <w:t xml:space="preserve">Institutions </w:t>
      </w:r>
      <w:r w:rsidR="005C474D">
        <w:t>are able to</w:t>
      </w:r>
      <w:r w:rsidR="009862D2">
        <w:t xml:space="preserve"> enter</w:t>
      </w:r>
      <w:r w:rsidRPr="000850B4">
        <w:t xml:space="preserve"> course completion data to TCSI on a continual basis.</w:t>
      </w:r>
      <w:r w:rsidR="00603B24">
        <w:t xml:space="preserve"> </w:t>
      </w:r>
      <w:r w:rsidR="00027BA4">
        <w:t>For the purpose of extracting the GOS sample, a</w:t>
      </w:r>
      <w:r w:rsidR="00603B24">
        <w:t>n agreed cut-off date for all completion data to be entered into TCSI</w:t>
      </w:r>
      <w:r w:rsidR="00027BA4">
        <w:t xml:space="preserve"> was communicated to institutions.</w:t>
      </w:r>
      <w:r w:rsidRPr="000850B4">
        <w:t xml:space="preserve"> </w:t>
      </w:r>
      <w:r w:rsidR="00027BA4">
        <w:t xml:space="preserve">This date was usually one week prior to the delivery of institution sample files in each collection round. </w:t>
      </w:r>
    </w:p>
    <w:p w14:paraId="2342130E" w14:textId="051F3543" w:rsidR="001757B9" w:rsidRPr="000850B4" w:rsidRDefault="00B36CCE" w:rsidP="005C474D">
      <w:pPr>
        <w:pStyle w:val="Body"/>
      </w:pPr>
      <w:r>
        <w:t xml:space="preserve">Institutions that had not yet migrated to </w:t>
      </w:r>
      <w:r w:rsidR="00027BA4">
        <w:t>TCSI or</w:t>
      </w:r>
      <w:r>
        <w:t xml:space="preserve"> had missing course completion data in TCSI were </w:t>
      </w:r>
      <w:r w:rsidR="005C474D">
        <w:t>offered</w:t>
      </w:r>
      <w:r>
        <w:t xml:space="preserve"> a Full </w:t>
      </w:r>
      <w:r w:rsidR="005C474D">
        <w:t xml:space="preserve">template </w:t>
      </w:r>
      <w:r>
        <w:t>to provide all or part of their sample</w:t>
      </w:r>
      <w:r w:rsidR="005C474D">
        <w:t xml:space="preserve">. The Full template enabled institutions to submit TCSI-consistent data elements for survey </w:t>
      </w:r>
      <w:r w:rsidR="009862D2">
        <w:t xml:space="preserve">execution and reporting. </w:t>
      </w:r>
    </w:p>
    <w:p w14:paraId="058E6FD5" w14:textId="24B3186B" w:rsidR="0048606C" w:rsidRPr="00176592" w:rsidRDefault="0048606C" w:rsidP="0048606C">
      <w:pPr>
        <w:pStyle w:val="Heading3"/>
        <w:rPr>
          <w:color w:val="auto"/>
        </w:rPr>
      </w:pPr>
      <w:bookmarkStart w:id="36" w:name="_Toc110860045"/>
      <w:bookmarkStart w:id="37" w:name="_Toc110867482"/>
      <w:bookmarkStart w:id="38" w:name="_Toc110860046"/>
      <w:bookmarkStart w:id="39" w:name="_Toc110867483"/>
      <w:bookmarkStart w:id="40" w:name="_Toc110860047"/>
      <w:bookmarkStart w:id="41" w:name="_Toc110867484"/>
      <w:bookmarkStart w:id="42" w:name="_Toc110860048"/>
      <w:bookmarkStart w:id="43" w:name="_Toc110867485"/>
      <w:bookmarkStart w:id="44" w:name="_Toc110860049"/>
      <w:bookmarkStart w:id="45" w:name="_Toc110867486"/>
      <w:bookmarkStart w:id="46" w:name="_Toc110860050"/>
      <w:bookmarkStart w:id="47" w:name="_Toc110867487"/>
      <w:bookmarkStart w:id="48" w:name="_Toc110860051"/>
      <w:bookmarkStart w:id="49" w:name="_Toc110867488"/>
      <w:bookmarkStart w:id="50" w:name="_Toc110860052"/>
      <w:bookmarkStart w:id="51" w:name="_Toc110867489"/>
      <w:bookmarkStart w:id="52" w:name="_Toc110860053"/>
      <w:bookmarkStart w:id="53" w:name="_Toc110867490"/>
      <w:bookmarkStart w:id="54" w:name="_Toc110860054"/>
      <w:bookmarkStart w:id="55" w:name="_Toc110867491"/>
      <w:bookmarkStart w:id="56" w:name="_Ref110861531"/>
      <w:bookmarkStart w:id="57" w:name="_Ref110861639"/>
      <w:bookmarkStart w:id="58" w:name="_Toc11871287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176592">
        <w:rPr>
          <w:color w:val="auto"/>
        </w:rPr>
        <w:t>Additional populations</w:t>
      </w:r>
      <w:bookmarkEnd w:id="56"/>
      <w:bookmarkEnd w:id="57"/>
      <w:bookmarkEnd w:id="58"/>
    </w:p>
    <w:p w14:paraId="218DCE52" w14:textId="05C2664D" w:rsidR="00FF0814" w:rsidRPr="00176592" w:rsidRDefault="0048606C" w:rsidP="0048606C">
      <w:pPr>
        <w:pStyle w:val="Body"/>
      </w:pPr>
      <w:r w:rsidRPr="00176592">
        <w:t>Institutions were</w:t>
      </w:r>
      <w:r w:rsidR="003A1259" w:rsidRPr="00176592">
        <w:t xml:space="preserve"> also</w:t>
      </w:r>
      <w:r w:rsidRPr="00176592">
        <w:t xml:space="preserve"> provided with the opportunity to include out-of-scope graduates as additional populations in the GOS on a fee-for-service basis.</w:t>
      </w:r>
      <w:r w:rsidR="00FC2568" w:rsidRPr="00176592">
        <w:t xml:space="preserve"> </w:t>
      </w:r>
      <w:r w:rsidR="008A58D9" w:rsidRPr="00176592">
        <w:t>T</w:t>
      </w:r>
      <w:r w:rsidR="00FC2568" w:rsidRPr="00176592">
        <w:t>he sample return process allowed institutions to provide additional populations in their returned sample files.</w:t>
      </w:r>
      <w:r w:rsidRPr="00176592">
        <w:t xml:space="preserve"> </w:t>
      </w:r>
      <w:bookmarkStart w:id="59" w:name="_Hlk532554069"/>
    </w:p>
    <w:p w14:paraId="446502A3" w14:textId="76676078" w:rsidR="0048606C" w:rsidRPr="00176592" w:rsidRDefault="00861D0E" w:rsidP="0048606C">
      <w:pPr>
        <w:pStyle w:val="Body"/>
      </w:pPr>
      <w:r w:rsidRPr="00176592">
        <w:t>GOS additional populations can include groups such as offshore graduates who completed the requirements for an Australian award during the relevant GOS data collection reference period, or out of cycle graduates (graduates in-scope for a previous collection round but not approached).</w:t>
      </w:r>
      <w:r w:rsidR="00C25379" w:rsidRPr="00176592">
        <w:t xml:space="preserve"> </w:t>
      </w:r>
      <w:bookmarkEnd w:id="59"/>
      <w:r w:rsidR="006231AB" w:rsidRPr="00176592">
        <w:t>Five</w:t>
      </w:r>
      <w:r w:rsidR="00302A7A" w:rsidRPr="00176592">
        <w:t xml:space="preserve"> institutions (</w:t>
      </w:r>
      <w:r w:rsidR="006231AB" w:rsidRPr="00176592">
        <w:t>one</w:t>
      </w:r>
      <w:r w:rsidR="00302A7A" w:rsidRPr="00176592">
        <w:t xml:space="preserve"> university, </w:t>
      </w:r>
      <w:r w:rsidR="006231AB" w:rsidRPr="00176592">
        <w:t xml:space="preserve">four </w:t>
      </w:r>
      <w:r w:rsidR="00302A7A" w:rsidRPr="00176592">
        <w:t>NUHEIs) opted to survey additional populations in the 202</w:t>
      </w:r>
      <w:r w:rsidR="006231AB" w:rsidRPr="00176592">
        <w:t>2</w:t>
      </w:r>
      <w:r w:rsidR="00302A7A" w:rsidRPr="00176592">
        <w:t xml:space="preserve"> GOS</w:t>
      </w:r>
      <w:r w:rsidR="006231AB" w:rsidRPr="00176592">
        <w:t>. T</w:t>
      </w:r>
      <w:r w:rsidR="00302A7A" w:rsidRPr="00176592">
        <w:t xml:space="preserve">hese included offshore graduates and </w:t>
      </w:r>
      <w:r w:rsidR="0001245C" w:rsidRPr="00176592">
        <w:t>out of cycle graduates</w:t>
      </w:r>
      <w:r w:rsidR="00302A7A" w:rsidRPr="00176592">
        <w:t xml:space="preserve">. </w:t>
      </w:r>
      <w:r w:rsidR="0048606C" w:rsidRPr="00176592">
        <w:t xml:space="preserve">Additional populations </w:t>
      </w:r>
      <w:r w:rsidR="00AC177D" w:rsidRPr="00176592">
        <w:t>a</w:t>
      </w:r>
      <w:r w:rsidR="0048606C" w:rsidRPr="00176592">
        <w:t xml:space="preserve">re not included in the </w:t>
      </w:r>
      <w:r w:rsidR="0048606C" w:rsidRPr="00176592">
        <w:rPr>
          <w:i/>
          <w:iCs/>
        </w:rPr>
        <w:t>National Report</w:t>
      </w:r>
      <w:r w:rsidR="0048606C" w:rsidRPr="00176592">
        <w:t xml:space="preserve"> and do not appear in results presented in this report. </w:t>
      </w:r>
    </w:p>
    <w:p w14:paraId="4BCCA2CF" w14:textId="772D5CC8" w:rsidR="003E2251" w:rsidRPr="00176592" w:rsidRDefault="008F58A2" w:rsidP="00E33A5B">
      <w:pPr>
        <w:pStyle w:val="Heading2"/>
        <w:rPr>
          <w:color w:val="auto"/>
        </w:rPr>
      </w:pPr>
      <w:bookmarkStart w:id="60" w:name="_Toc118712876"/>
      <w:r w:rsidRPr="00176592">
        <w:rPr>
          <w:color w:val="auto"/>
        </w:rPr>
        <w:t xml:space="preserve">Sample </w:t>
      </w:r>
      <w:r w:rsidR="0058553A" w:rsidRPr="00176592">
        <w:rPr>
          <w:color w:val="auto"/>
        </w:rPr>
        <w:t>preparation</w:t>
      </w:r>
      <w:r w:rsidR="004B3977" w:rsidRPr="00176592">
        <w:rPr>
          <w:color w:val="auto"/>
        </w:rPr>
        <w:t xml:space="preserve"> overview</w:t>
      </w:r>
      <w:bookmarkEnd w:id="60"/>
    </w:p>
    <w:p w14:paraId="402AFC42" w14:textId="356BFF7A" w:rsidR="006C7742" w:rsidRPr="00E34C9B" w:rsidRDefault="00BA27FB" w:rsidP="00042845">
      <w:pPr>
        <w:pStyle w:val="Body"/>
      </w:pPr>
      <w:r w:rsidRPr="00E34C9B">
        <w:t>Detailed information regarding the GOS sampling process was available</w:t>
      </w:r>
      <w:r w:rsidR="003216F3" w:rsidRPr="00E34C9B">
        <w:t xml:space="preserve"> to institutions</w:t>
      </w:r>
      <w:r w:rsidRPr="00E34C9B">
        <w:t xml:space="preserve"> in the </w:t>
      </w:r>
      <w:r w:rsidRPr="00E34C9B">
        <w:rPr>
          <w:i/>
          <w:iCs/>
        </w:rPr>
        <w:t>Collection and Sample Guide</w:t>
      </w:r>
      <w:r w:rsidRPr="00E34C9B">
        <w:t xml:space="preserve"> (refer to Section </w:t>
      </w:r>
      <w:r w:rsidR="00320AAC">
        <w:fldChar w:fldCharType="begin"/>
      </w:r>
      <w:r w:rsidR="00320AAC">
        <w:instrText xml:space="preserve"> REF _Ref110861324 \r \h </w:instrText>
      </w:r>
      <w:r w:rsidR="00320AAC">
        <w:fldChar w:fldCharType="separate"/>
      </w:r>
      <w:r w:rsidR="009117F1">
        <w:t>3.1.1</w:t>
      </w:r>
      <w:r w:rsidR="00320AAC">
        <w:fldChar w:fldCharType="end"/>
      </w:r>
      <w:r w:rsidRPr="00E34C9B">
        <w:t>). The guide was provided to institutions prior to each GOS</w:t>
      </w:r>
      <w:r w:rsidR="00EB3330">
        <w:t xml:space="preserve"> collection</w:t>
      </w:r>
      <w:r w:rsidRPr="00E34C9B">
        <w:t xml:space="preserve"> round and outlined the:</w:t>
      </w:r>
    </w:p>
    <w:p w14:paraId="7DDB34B7" w14:textId="06D61B89" w:rsidR="006C7742" w:rsidRPr="00E34C9B" w:rsidRDefault="00F81FC1" w:rsidP="00D6095E">
      <w:pPr>
        <w:pStyle w:val="Bullets1"/>
        <w:numPr>
          <w:ilvl w:val="0"/>
          <w:numId w:val="12"/>
        </w:numPr>
      </w:pPr>
      <w:r>
        <w:t>t</w:t>
      </w:r>
      <w:r w:rsidR="006C7742" w:rsidRPr="00E34C9B">
        <w:t>imeline for sample provision</w:t>
      </w:r>
      <w:r w:rsidR="009F2CEE">
        <w:t>,</w:t>
      </w:r>
    </w:p>
    <w:p w14:paraId="21F5C285" w14:textId="77777777" w:rsidR="00D6095E" w:rsidRDefault="00F81FC1" w:rsidP="00D6095E">
      <w:pPr>
        <w:pStyle w:val="Bullets1"/>
        <w:numPr>
          <w:ilvl w:val="0"/>
          <w:numId w:val="12"/>
        </w:numPr>
      </w:pPr>
      <w:r>
        <w:t>o</w:t>
      </w:r>
      <w:r w:rsidR="006C7742" w:rsidRPr="00E34C9B">
        <w:t>ptions for submission of sample information</w:t>
      </w:r>
      <w:r w:rsidR="009F2CEE">
        <w:t>,</w:t>
      </w:r>
    </w:p>
    <w:p w14:paraId="483043EF" w14:textId="77777777" w:rsidR="00D6095E" w:rsidRDefault="00F81FC1" w:rsidP="00D6095E">
      <w:pPr>
        <w:pStyle w:val="Bullets1"/>
        <w:numPr>
          <w:ilvl w:val="0"/>
          <w:numId w:val="12"/>
        </w:numPr>
      </w:pPr>
      <w:r>
        <w:t>d</w:t>
      </w:r>
      <w:r w:rsidR="006C7742" w:rsidRPr="00E34C9B">
        <w:t>ata elements that were</w:t>
      </w:r>
      <w:r w:rsidR="004F6FE2" w:rsidRPr="00E34C9B">
        <w:t xml:space="preserve"> pre-populated,</w:t>
      </w:r>
      <w:r w:rsidR="006C7742" w:rsidRPr="00E34C9B">
        <w:t xml:space="preserve"> </w:t>
      </w:r>
      <w:r w:rsidR="00042845" w:rsidRPr="00E34C9B">
        <w:t>essential,</w:t>
      </w:r>
      <w:r w:rsidR="004F6FE2" w:rsidRPr="00E34C9B">
        <w:t xml:space="preserve"> or </w:t>
      </w:r>
      <w:r w:rsidR="006C7742" w:rsidRPr="00E34C9B">
        <w:t>optional</w:t>
      </w:r>
      <w:r w:rsidR="009F2CEE">
        <w:t>,</w:t>
      </w:r>
    </w:p>
    <w:p w14:paraId="1FA42D59" w14:textId="77777777" w:rsidR="00D6095E" w:rsidRDefault="00F81FC1" w:rsidP="00D6095E">
      <w:pPr>
        <w:pStyle w:val="Bullets1"/>
        <w:numPr>
          <w:ilvl w:val="0"/>
          <w:numId w:val="12"/>
        </w:numPr>
      </w:pPr>
      <w:r>
        <w:t>p</w:t>
      </w:r>
      <w:r w:rsidR="004F6FE2" w:rsidRPr="00E34C9B">
        <w:t>rocesses</w:t>
      </w:r>
      <w:r w:rsidR="006C7742" w:rsidRPr="00E34C9B">
        <w:t xml:space="preserve"> for </w:t>
      </w:r>
      <w:r w:rsidR="006409CA" w:rsidRPr="00E34C9B">
        <w:t xml:space="preserve">inclusion of </w:t>
      </w:r>
      <w:r w:rsidR="006C7742" w:rsidRPr="00E34C9B">
        <w:t>additional populations</w:t>
      </w:r>
      <w:r w:rsidR="004F6FE2" w:rsidRPr="00E34C9B">
        <w:t xml:space="preserve"> and</w:t>
      </w:r>
      <w:r w:rsidR="006C7742" w:rsidRPr="00E34C9B">
        <w:t xml:space="preserve"> </w:t>
      </w:r>
      <w:proofErr w:type="gramStart"/>
      <w:r w:rsidR="006C7742" w:rsidRPr="00E34C9B">
        <w:t>majors</w:t>
      </w:r>
      <w:proofErr w:type="gramEnd"/>
      <w:r w:rsidR="006C7742" w:rsidRPr="00E34C9B">
        <w:t xml:space="preserve"> data</w:t>
      </w:r>
      <w:r w:rsidR="009F2CEE">
        <w:t>,</w:t>
      </w:r>
    </w:p>
    <w:p w14:paraId="2506E4A0" w14:textId="77777777" w:rsidR="00D6095E" w:rsidRDefault="00F81FC1" w:rsidP="00D6095E">
      <w:pPr>
        <w:pStyle w:val="Bullets1"/>
        <w:numPr>
          <w:ilvl w:val="0"/>
          <w:numId w:val="12"/>
        </w:numPr>
      </w:pPr>
      <w:r>
        <w:lastRenderedPageBreak/>
        <w:t>d</w:t>
      </w:r>
      <w:r w:rsidR="004F6FE2" w:rsidRPr="00E34C9B">
        <w:t>ata elements important for response maximisation, and</w:t>
      </w:r>
    </w:p>
    <w:p w14:paraId="74BBA7ED" w14:textId="21571680" w:rsidR="006C7742" w:rsidRPr="00E34C9B" w:rsidRDefault="00F81FC1" w:rsidP="00D6095E">
      <w:pPr>
        <w:pStyle w:val="Bullets1"/>
        <w:numPr>
          <w:ilvl w:val="0"/>
          <w:numId w:val="12"/>
        </w:numPr>
      </w:pPr>
      <w:r>
        <w:t>s</w:t>
      </w:r>
      <w:r w:rsidR="004F6FE2" w:rsidRPr="00E34C9B">
        <w:t>teps for flagging the in-scope population.</w:t>
      </w:r>
    </w:p>
    <w:p w14:paraId="7AB2FBC8" w14:textId="77AF97CB" w:rsidR="00E34C9B" w:rsidRDefault="00E34C9B" w:rsidP="00E34C9B">
      <w:pPr>
        <w:pStyle w:val="Body"/>
      </w:pPr>
      <w:r w:rsidRPr="0071424C">
        <w:t xml:space="preserve">The department provided an extract of all </w:t>
      </w:r>
      <w:r w:rsidR="0071424C" w:rsidRPr="0071424C">
        <w:t xml:space="preserve">TCSI </w:t>
      </w:r>
      <w:r w:rsidRPr="0071424C">
        <w:t>submissions from institutions to the Social Research Centre</w:t>
      </w:r>
      <w:r w:rsidR="001F47A6">
        <w:t xml:space="preserve">. </w:t>
      </w:r>
      <w:r w:rsidR="005F3A1C">
        <w:t>The Social Research Centre then reviewed this extract</w:t>
      </w:r>
      <w:r w:rsidR="001F47A6">
        <w:t xml:space="preserve"> </w:t>
      </w:r>
      <w:r w:rsidRPr="0071424C">
        <w:t>to identify records eligible to participate in the GO</w:t>
      </w:r>
      <w:r w:rsidR="00A54CB6">
        <w:t>S. Sample counts by institution were checked against historical submissions to</w:t>
      </w:r>
      <w:r w:rsidR="0001631E">
        <w:t xml:space="preserve"> ensure all expected TCSI submissions were included in the extract</w:t>
      </w:r>
      <w:r w:rsidR="00A54CB6">
        <w:t xml:space="preserve">. </w:t>
      </w:r>
      <w:r w:rsidRPr="0071424C">
        <w:t>Following this, individual sample file</w:t>
      </w:r>
      <w:r w:rsidR="001757B9">
        <w:t>s</w:t>
      </w:r>
      <w:r w:rsidRPr="0071424C">
        <w:t xml:space="preserve"> were distributed to institutions for verification, contact information updates and review of the in-scope status of all sample records, to ensure graduates who should not be surveyed were correctly flagged by institutions. </w:t>
      </w:r>
    </w:p>
    <w:p w14:paraId="17F24DB4" w14:textId="1C2AFA8C" w:rsidR="00C732C6" w:rsidRDefault="00563485" w:rsidP="00E34C9B">
      <w:pPr>
        <w:pStyle w:val="Body"/>
      </w:pPr>
      <w:r>
        <w:t>Some</w:t>
      </w:r>
      <w:r w:rsidR="00821C1A">
        <w:t xml:space="preserve"> institutions </w:t>
      </w:r>
      <w:r w:rsidR="00E37E63">
        <w:t>were still in the process of migrating to TCSI or did not</w:t>
      </w:r>
      <w:r w:rsidR="00C732C6">
        <w:t xml:space="preserve"> </w:t>
      </w:r>
      <w:r w:rsidR="00E37E63">
        <w:t xml:space="preserve">have all </w:t>
      </w:r>
      <w:r w:rsidR="00C732C6">
        <w:t xml:space="preserve">their </w:t>
      </w:r>
      <w:r w:rsidR="00E37E63">
        <w:t xml:space="preserve">course completion data submitted to TCSI. </w:t>
      </w:r>
      <w:r>
        <w:t>To ensure all in-scope records were submitted, t</w:t>
      </w:r>
      <w:r w:rsidR="00C732C6">
        <w:t xml:space="preserve">hese </w:t>
      </w:r>
      <w:r w:rsidR="00E37E63">
        <w:t xml:space="preserve">institutions were provided with a </w:t>
      </w:r>
      <w:r w:rsidR="00C5152F">
        <w:t>F</w:t>
      </w:r>
      <w:r w:rsidR="00E37E63">
        <w:t xml:space="preserve">ull template </w:t>
      </w:r>
      <w:r w:rsidR="00C732C6">
        <w:t xml:space="preserve">to </w:t>
      </w:r>
      <w:r>
        <w:t>record submissions</w:t>
      </w:r>
      <w:r w:rsidR="00C732C6">
        <w:t xml:space="preserve"> not present in the TCSI extract. </w:t>
      </w:r>
    </w:p>
    <w:p w14:paraId="6DEAE977" w14:textId="685D1A1E" w:rsidR="00C732C6" w:rsidRDefault="00C732C6" w:rsidP="00E34C9B">
      <w:pPr>
        <w:pStyle w:val="Body"/>
      </w:pPr>
      <w:r>
        <w:t xml:space="preserve">Institutions were asked to complete the templates as per the instructions in the </w:t>
      </w:r>
      <w:r>
        <w:rPr>
          <w:i/>
          <w:iCs/>
        </w:rPr>
        <w:t xml:space="preserve">Collection and Sample Guide </w:t>
      </w:r>
      <w:r>
        <w:t>and return the sample to the Social Research Centre for verification.</w:t>
      </w:r>
    </w:p>
    <w:p w14:paraId="71A21C25" w14:textId="63D7AB66" w:rsidR="0048606C" w:rsidRPr="00176592" w:rsidRDefault="0048606C" w:rsidP="0048606C">
      <w:pPr>
        <w:pStyle w:val="Heading3"/>
        <w:rPr>
          <w:color w:val="auto"/>
        </w:rPr>
      </w:pPr>
      <w:bookmarkStart w:id="61" w:name="_Toc110860057"/>
      <w:bookmarkStart w:id="62" w:name="_Toc110867494"/>
      <w:bookmarkStart w:id="63" w:name="_Toc110860058"/>
      <w:bookmarkStart w:id="64" w:name="_Toc110867495"/>
      <w:bookmarkStart w:id="65" w:name="_Toc118712877"/>
      <w:bookmarkEnd w:id="61"/>
      <w:bookmarkEnd w:id="62"/>
      <w:bookmarkEnd w:id="63"/>
      <w:bookmarkEnd w:id="64"/>
      <w:r w:rsidRPr="00176592">
        <w:rPr>
          <w:color w:val="auto"/>
        </w:rPr>
        <w:t xml:space="preserve">Sample </w:t>
      </w:r>
      <w:r w:rsidR="0012608A" w:rsidRPr="00176592">
        <w:rPr>
          <w:color w:val="auto"/>
        </w:rPr>
        <w:t>processing quality assurance</w:t>
      </w:r>
      <w:bookmarkEnd w:id="65"/>
    </w:p>
    <w:p w14:paraId="6B489251" w14:textId="42BA54A3" w:rsidR="0012608A" w:rsidRPr="00E34C9B" w:rsidRDefault="0012608A" w:rsidP="0012608A">
      <w:pPr>
        <w:pStyle w:val="Body"/>
      </w:pPr>
      <w:r w:rsidRPr="00E34C9B">
        <w:t xml:space="preserve">Upon receipt of an institution’s returned sample file, the Social Research Centre undertook </w:t>
      </w:r>
      <w:r w:rsidR="008718BC" w:rsidRPr="00E34C9B">
        <w:t>a range of</w:t>
      </w:r>
      <w:r w:rsidRPr="00E34C9B">
        <w:t xml:space="preserve"> validation checks to ensure the quality of </w:t>
      </w:r>
      <w:r w:rsidR="008718BC" w:rsidRPr="00E34C9B">
        <w:t>returned sample files</w:t>
      </w:r>
      <w:r w:rsidRPr="00E34C9B">
        <w:t>. Issues identified within a returned sample file were documented, feedback was provided, and the institution was asked to submit a revised version of the sample file or template. This process continued for each file until all required validation checks were passed.</w:t>
      </w:r>
    </w:p>
    <w:p w14:paraId="6E898C4A" w14:textId="77777777" w:rsidR="00E44362" w:rsidRDefault="008718BC" w:rsidP="00E44362">
      <w:pPr>
        <w:pStyle w:val="Body"/>
      </w:pPr>
      <w:r w:rsidRPr="00E34C9B">
        <w:t>Q</w:t>
      </w:r>
      <w:r w:rsidR="0012608A" w:rsidRPr="00E34C9B">
        <w:t>uality assurance checks were undertaken in several stages, as follows:</w:t>
      </w:r>
    </w:p>
    <w:p w14:paraId="15A02183" w14:textId="77777777" w:rsidR="00E44362" w:rsidRDefault="003750BB" w:rsidP="00A3219F">
      <w:pPr>
        <w:pStyle w:val="Body"/>
        <w:numPr>
          <w:ilvl w:val="0"/>
          <w:numId w:val="14"/>
        </w:numPr>
      </w:pPr>
      <w:r>
        <w:t>M</w:t>
      </w:r>
      <w:r w:rsidR="0012608A" w:rsidRPr="00E34C9B">
        <w:t>anual naming of the returned file to meet version control conventions</w:t>
      </w:r>
      <w:r w:rsidR="009F2CEE">
        <w:t>.</w:t>
      </w:r>
    </w:p>
    <w:p w14:paraId="1A201B93" w14:textId="77777777" w:rsidR="00E44362" w:rsidRDefault="003750BB" w:rsidP="007263A5">
      <w:pPr>
        <w:pStyle w:val="Body"/>
        <w:numPr>
          <w:ilvl w:val="0"/>
          <w:numId w:val="14"/>
        </w:numPr>
      </w:pPr>
      <w:r>
        <w:t>A</w:t>
      </w:r>
      <w:r w:rsidR="0012608A" w:rsidRPr="00E34C9B">
        <w:t>rchiving an original reference copy of each returned file version</w:t>
      </w:r>
      <w:r w:rsidR="009F2CEE">
        <w:t>.</w:t>
      </w:r>
    </w:p>
    <w:p w14:paraId="69EC1BE1" w14:textId="77777777" w:rsidR="00E44362" w:rsidRDefault="003750BB" w:rsidP="00053A0E">
      <w:pPr>
        <w:pStyle w:val="Body"/>
        <w:numPr>
          <w:ilvl w:val="0"/>
          <w:numId w:val="14"/>
        </w:numPr>
      </w:pPr>
      <w:r>
        <w:t>V</w:t>
      </w:r>
      <w:r w:rsidR="0012608A" w:rsidRPr="00E34C9B">
        <w:t>isual inspection of the file to ensure it aligns with the required format for automated checks</w:t>
      </w:r>
      <w:r w:rsidR="009F2CEE">
        <w:t>.</w:t>
      </w:r>
    </w:p>
    <w:p w14:paraId="0A13FB28" w14:textId="77777777" w:rsidR="00E44362" w:rsidRDefault="003750BB" w:rsidP="00975789">
      <w:pPr>
        <w:pStyle w:val="Body"/>
        <w:numPr>
          <w:ilvl w:val="0"/>
          <w:numId w:val="14"/>
        </w:numPr>
      </w:pPr>
      <w:r>
        <w:t>P</w:t>
      </w:r>
      <w:r w:rsidR="0012608A" w:rsidRPr="00E34C9B">
        <w:t>rocessing the file through an automated sample checking script (the ‘auto-checker’). The auto-checker generated a summary report of the sample file structure, adherence to variable standards, completeness of the returned sample, record scoping and unit record logic checks</w:t>
      </w:r>
      <w:r w:rsidR="009F2CEE">
        <w:t>.</w:t>
      </w:r>
    </w:p>
    <w:p w14:paraId="6F6575A6" w14:textId="77777777" w:rsidR="00E44362" w:rsidRDefault="003750BB" w:rsidP="00CB4FAB">
      <w:pPr>
        <w:pStyle w:val="Body"/>
        <w:numPr>
          <w:ilvl w:val="0"/>
          <w:numId w:val="14"/>
        </w:numPr>
      </w:pPr>
      <w:r>
        <w:t>A</w:t>
      </w:r>
      <w:r w:rsidR="0012608A" w:rsidRPr="00E34C9B">
        <w:t>n extensive sample cleaning process on files validated by the auto-checker before being operationalised for fieldwork</w:t>
      </w:r>
      <w:r w:rsidR="009F2CEE">
        <w:t>.</w:t>
      </w:r>
    </w:p>
    <w:p w14:paraId="400C071E" w14:textId="422A64AF" w:rsidR="00E34C9B" w:rsidRPr="00E34C9B" w:rsidRDefault="003750BB" w:rsidP="00CB4FAB">
      <w:pPr>
        <w:pStyle w:val="Body"/>
        <w:numPr>
          <w:ilvl w:val="0"/>
          <w:numId w:val="14"/>
        </w:numPr>
      </w:pPr>
      <w:r>
        <w:t>C</w:t>
      </w:r>
      <w:r w:rsidR="00E34C9B" w:rsidRPr="00E34C9B">
        <w:t xml:space="preserve">ross-checking data within, and merging of, </w:t>
      </w:r>
      <w:r w:rsidR="00644795">
        <w:t>data for institutions with multiple sample files.</w:t>
      </w:r>
    </w:p>
    <w:p w14:paraId="14F57B24" w14:textId="0FAD559C" w:rsidR="0012608A" w:rsidRPr="00176592" w:rsidRDefault="0012608A" w:rsidP="0012608A">
      <w:pPr>
        <w:pStyle w:val="Heading3"/>
        <w:rPr>
          <w:color w:val="auto"/>
        </w:rPr>
      </w:pPr>
      <w:bookmarkStart w:id="66" w:name="_Toc118712878"/>
      <w:r w:rsidRPr="00176592">
        <w:rPr>
          <w:color w:val="auto"/>
        </w:rPr>
        <w:t>Sample cleaning</w:t>
      </w:r>
      <w:bookmarkEnd w:id="66"/>
      <w:r w:rsidRPr="00176592">
        <w:rPr>
          <w:color w:val="auto"/>
        </w:rPr>
        <w:t xml:space="preserve"> </w:t>
      </w:r>
    </w:p>
    <w:p w14:paraId="2881D079" w14:textId="795313D1" w:rsidR="0012608A" w:rsidRDefault="0012608A" w:rsidP="00B326B5">
      <w:pPr>
        <w:pStyle w:val="Body"/>
      </w:pPr>
      <w:r w:rsidRPr="00315083">
        <w:t>The 202</w:t>
      </w:r>
      <w:r w:rsidR="004E7037" w:rsidRPr="00315083">
        <w:t>2</w:t>
      </w:r>
      <w:r w:rsidRPr="00315083">
        <w:t xml:space="preserve"> GOS validation process included the following sample quality requirements, cleaning checks and operationalisation tasks</w:t>
      </w:r>
      <w:r w:rsidR="0026489C" w:rsidRPr="00315083">
        <w:t>:</w:t>
      </w:r>
    </w:p>
    <w:p w14:paraId="1A26D38C" w14:textId="77777777" w:rsidR="001F7C37" w:rsidRDefault="003750BB" w:rsidP="0070221D">
      <w:pPr>
        <w:pStyle w:val="Bullets1"/>
        <w:numPr>
          <w:ilvl w:val="0"/>
          <w:numId w:val="15"/>
        </w:numPr>
      </w:pPr>
      <w:r>
        <w:t>C</w:t>
      </w:r>
      <w:r w:rsidR="0012608A" w:rsidRPr="00315083">
        <w:t xml:space="preserve">omparison of sample against the institution’s historical sample to identify inconsistencies </w:t>
      </w:r>
      <w:r w:rsidR="008718BC" w:rsidRPr="00315083">
        <w:t xml:space="preserve">in </w:t>
      </w:r>
      <w:r w:rsidR="0012608A" w:rsidRPr="00315083">
        <w:t>the in-scope population</w:t>
      </w:r>
      <w:r w:rsidR="009F2CEE">
        <w:t>.</w:t>
      </w:r>
    </w:p>
    <w:p w14:paraId="6B85F5B3" w14:textId="77777777" w:rsidR="001F7C37" w:rsidRDefault="003750BB" w:rsidP="008D2CF8">
      <w:pPr>
        <w:pStyle w:val="Bullets1"/>
        <w:numPr>
          <w:ilvl w:val="0"/>
          <w:numId w:val="15"/>
        </w:numPr>
      </w:pPr>
      <w:r>
        <w:t>A</w:t>
      </w:r>
      <w:r w:rsidR="0012608A" w:rsidRPr="00315083">
        <w:t>ll essential data elements provided for all in-scope records</w:t>
      </w:r>
      <w:r w:rsidR="009F2CEE">
        <w:t>.</w:t>
      </w:r>
    </w:p>
    <w:p w14:paraId="73C54AD4" w14:textId="77777777" w:rsidR="001F7C37" w:rsidRDefault="003750BB" w:rsidP="003A24DE">
      <w:pPr>
        <w:pStyle w:val="Bullets1"/>
        <w:numPr>
          <w:ilvl w:val="0"/>
          <w:numId w:val="15"/>
        </w:numPr>
      </w:pPr>
      <w:r>
        <w:t>P</w:t>
      </w:r>
      <w:r w:rsidR="0012608A" w:rsidRPr="00315083">
        <w:t>ersonal email addresses (non-institution) supplied where possible</w:t>
      </w:r>
      <w:r w:rsidR="009F2CEE">
        <w:t>.</w:t>
      </w:r>
    </w:p>
    <w:p w14:paraId="07DD384D" w14:textId="77777777" w:rsidR="001F7C37" w:rsidRDefault="003750BB" w:rsidP="001C1ED2">
      <w:pPr>
        <w:pStyle w:val="Bullets1"/>
        <w:numPr>
          <w:ilvl w:val="0"/>
          <w:numId w:val="15"/>
        </w:numPr>
      </w:pPr>
      <w:r>
        <w:t>E</w:t>
      </w:r>
      <w:r w:rsidR="00424A19" w:rsidRPr="00315083">
        <w:t>mail</w:t>
      </w:r>
      <w:r w:rsidR="006D1D1B" w:rsidRPr="00315083">
        <w:t xml:space="preserve"> address information </w:t>
      </w:r>
      <w:r w:rsidR="00424A19" w:rsidRPr="00315083">
        <w:t>was cleaned and validated</w:t>
      </w:r>
      <w:r w:rsidR="009F2CEE">
        <w:t>.</w:t>
      </w:r>
    </w:p>
    <w:p w14:paraId="01222B85" w14:textId="77777777" w:rsidR="001F7C37" w:rsidRPr="001F7C37" w:rsidRDefault="003750BB" w:rsidP="00A02AD1">
      <w:pPr>
        <w:pStyle w:val="Bullets1"/>
        <w:numPr>
          <w:ilvl w:val="0"/>
          <w:numId w:val="15"/>
        </w:numPr>
        <w:rPr>
          <w:rFonts w:cs="Arial"/>
          <w:b/>
          <w:bCs/>
        </w:rPr>
      </w:pPr>
      <w:r>
        <w:lastRenderedPageBreak/>
        <w:t>P</w:t>
      </w:r>
      <w:r w:rsidR="0012608A" w:rsidRPr="00315083">
        <w:t xml:space="preserve">hone numbers supplied where possible, a log of institutions </w:t>
      </w:r>
      <w:r w:rsidR="008718BC" w:rsidRPr="00315083">
        <w:t>that</w:t>
      </w:r>
      <w:r w:rsidR="0012608A" w:rsidRPr="00315083">
        <w:t xml:space="preserve"> </w:t>
      </w:r>
      <w:r w:rsidR="008718BC" w:rsidRPr="00315083">
        <w:t>did</w:t>
      </w:r>
      <w:r w:rsidR="0012608A" w:rsidRPr="00315083">
        <w:t xml:space="preserve"> not or </w:t>
      </w:r>
      <w:r w:rsidR="008718BC" w:rsidRPr="00315083">
        <w:t xml:space="preserve">could </w:t>
      </w:r>
      <w:r w:rsidR="0012608A" w:rsidRPr="00315083">
        <w:t>not provide phone numbers was maintained for reference</w:t>
      </w:r>
      <w:r w:rsidR="009F2CEE">
        <w:t>.</w:t>
      </w:r>
    </w:p>
    <w:p w14:paraId="64C71F1B" w14:textId="77777777" w:rsidR="001F7C37" w:rsidRDefault="00E34C9B" w:rsidP="00671A71">
      <w:pPr>
        <w:pStyle w:val="Bullets1"/>
        <w:numPr>
          <w:ilvl w:val="0"/>
          <w:numId w:val="15"/>
        </w:numPr>
        <w:rPr>
          <w:rFonts w:cs="Arial"/>
          <w:b/>
          <w:bCs/>
        </w:rPr>
      </w:pPr>
      <w:r w:rsidRPr="001F7C37">
        <w:rPr>
          <w:i/>
          <w:iCs/>
        </w:rPr>
        <w:t>E592 (</w:t>
      </w:r>
      <w:r w:rsidRPr="00C22CA2">
        <w:t xml:space="preserve">previously </w:t>
      </w:r>
      <w:r w:rsidR="0012608A" w:rsidRPr="001F7C37">
        <w:rPr>
          <w:i/>
          <w:iCs/>
        </w:rPr>
        <w:t>CompletionDate</w:t>
      </w:r>
      <w:r w:rsidR="00315083" w:rsidRPr="001F7C37">
        <w:rPr>
          <w:i/>
          <w:iCs/>
        </w:rPr>
        <w:t>)</w:t>
      </w:r>
      <w:r w:rsidR="0012608A" w:rsidRPr="00315083">
        <w:t xml:space="preserve"> is in-scope and within the</w:t>
      </w:r>
      <w:r w:rsidR="00EB3330">
        <w:t xml:space="preserve"> collection</w:t>
      </w:r>
      <w:r w:rsidR="0012608A" w:rsidRPr="00315083">
        <w:t xml:space="preserve"> round</w:t>
      </w:r>
      <w:r w:rsidR="008718BC" w:rsidRPr="00315083">
        <w:t>’</w:t>
      </w:r>
      <w:r w:rsidR="0012608A" w:rsidRPr="00315083">
        <w:t>s expected reference period</w:t>
      </w:r>
      <w:r w:rsidR="009F2CEE" w:rsidRPr="001F7C37">
        <w:rPr>
          <w:rFonts w:cs="Arial"/>
          <w:b/>
          <w:bCs/>
        </w:rPr>
        <w:t>.</w:t>
      </w:r>
    </w:p>
    <w:p w14:paraId="1BBCC3EC" w14:textId="77777777" w:rsidR="001F7C37" w:rsidRPr="001F7C37" w:rsidRDefault="003750BB" w:rsidP="00E30777">
      <w:pPr>
        <w:pStyle w:val="Bullets1"/>
        <w:numPr>
          <w:ilvl w:val="0"/>
          <w:numId w:val="15"/>
        </w:numPr>
        <w:rPr>
          <w:rFonts w:cs="Arial"/>
          <w:b/>
          <w:bCs/>
        </w:rPr>
      </w:pPr>
      <w:r>
        <w:t>V</w:t>
      </w:r>
      <w:r w:rsidR="0012608A" w:rsidRPr="00315083">
        <w:t>ersion control checks for institution files that require multiple submissions to pass validation</w:t>
      </w:r>
      <w:r w:rsidR="009F2CEE">
        <w:t>.</w:t>
      </w:r>
    </w:p>
    <w:p w14:paraId="199A1EC7" w14:textId="77777777" w:rsidR="001F7C37" w:rsidRPr="001F7C37" w:rsidRDefault="003750BB" w:rsidP="0033758E">
      <w:pPr>
        <w:pStyle w:val="Bullets1"/>
        <w:numPr>
          <w:ilvl w:val="0"/>
          <w:numId w:val="15"/>
        </w:numPr>
        <w:rPr>
          <w:rFonts w:eastAsiaTheme="minorHAnsi"/>
        </w:rPr>
      </w:pPr>
      <w:r w:rsidRPr="001F7C37">
        <w:rPr>
          <w:rFonts w:cs="Arial"/>
        </w:rPr>
        <w:t>D</w:t>
      </w:r>
      <w:r w:rsidR="0012608A" w:rsidRPr="001F7C37">
        <w:rPr>
          <w:rFonts w:cs="Arial"/>
        </w:rPr>
        <w:t xml:space="preserve">ata for all TCSI </w:t>
      </w:r>
      <w:r w:rsidR="0012608A" w:rsidRPr="00315083">
        <w:t xml:space="preserve">data elements </w:t>
      </w:r>
      <w:r w:rsidR="0012608A" w:rsidRPr="001F7C37">
        <w:rPr>
          <w:rFonts w:cs="Arial"/>
        </w:rPr>
        <w:t>adhere to specified formats</w:t>
      </w:r>
      <w:r w:rsidR="009F2CEE" w:rsidRPr="001F7C37">
        <w:rPr>
          <w:rFonts w:cs="Arial"/>
        </w:rPr>
        <w:t>.</w:t>
      </w:r>
    </w:p>
    <w:p w14:paraId="73D4458A" w14:textId="77777777" w:rsidR="001F7C37" w:rsidRPr="001F7C37" w:rsidRDefault="003750BB" w:rsidP="00AB3B2F">
      <w:pPr>
        <w:pStyle w:val="Bullets1"/>
        <w:numPr>
          <w:ilvl w:val="0"/>
          <w:numId w:val="15"/>
        </w:numPr>
        <w:rPr>
          <w:rStyle w:val="normaltextrun"/>
          <w:rFonts w:eastAsiaTheme="minorHAnsi"/>
        </w:rPr>
      </w:pPr>
      <w:r w:rsidRPr="003E6639">
        <w:rPr>
          <w:rStyle w:val="normaltextrun"/>
        </w:rPr>
        <w:t>S</w:t>
      </w:r>
      <w:r w:rsidR="00315083" w:rsidRPr="003E6639">
        <w:rPr>
          <w:rStyle w:val="normaltextrun"/>
        </w:rPr>
        <w:t>ample course information validated in TCSI aligns with course information provided in the interim TCSI extract</w:t>
      </w:r>
      <w:r w:rsidR="009F2CEE">
        <w:rPr>
          <w:rStyle w:val="normaltextrun"/>
        </w:rPr>
        <w:t>.</w:t>
      </w:r>
    </w:p>
    <w:p w14:paraId="6832894D" w14:textId="77777777" w:rsidR="001F7C37" w:rsidRDefault="003750BB" w:rsidP="003C6842">
      <w:pPr>
        <w:pStyle w:val="Bullets1"/>
        <w:numPr>
          <w:ilvl w:val="0"/>
          <w:numId w:val="15"/>
        </w:numPr>
      </w:pPr>
      <w:r w:rsidRPr="003E6639">
        <w:t>I</w:t>
      </w:r>
      <w:r w:rsidR="00FC2568" w:rsidRPr="003E6639">
        <w:t>dentify and flag additional populations for inclusion (</w:t>
      </w:r>
      <w:r w:rsidR="00046E41">
        <w:t>refer</w:t>
      </w:r>
      <w:r w:rsidR="00FC2568" w:rsidRPr="003E6639">
        <w:t xml:space="preserve"> </w:t>
      </w:r>
      <w:r w:rsidR="005D3020">
        <w:t xml:space="preserve">to </w:t>
      </w:r>
      <w:r w:rsidR="00FC2568" w:rsidRPr="003E6639">
        <w:t>Section</w:t>
      </w:r>
      <w:r w:rsidR="00320AAC" w:rsidRPr="003E6639">
        <w:t xml:space="preserve"> </w:t>
      </w:r>
      <w:r w:rsidR="00320AAC" w:rsidRPr="003E6639">
        <w:fldChar w:fldCharType="begin"/>
      </w:r>
      <w:r w:rsidR="00320AAC" w:rsidRPr="003E6639">
        <w:instrText xml:space="preserve"> REF _Ref110861531 \r \h </w:instrText>
      </w:r>
      <w:r w:rsidR="003E6639">
        <w:instrText xml:space="preserve"> \* MERGEFORMAT </w:instrText>
      </w:r>
      <w:r w:rsidR="00320AAC" w:rsidRPr="003E6639">
        <w:fldChar w:fldCharType="separate"/>
      </w:r>
      <w:r w:rsidR="009117F1" w:rsidRPr="003E6639">
        <w:t>2.4.1</w:t>
      </w:r>
      <w:r w:rsidR="00320AAC" w:rsidRPr="003E6639">
        <w:fldChar w:fldCharType="end"/>
      </w:r>
      <w:r w:rsidR="00FC2568" w:rsidRPr="003E6639">
        <w:t>)</w:t>
      </w:r>
      <w:r w:rsidR="009F2CEE">
        <w:t>.</w:t>
      </w:r>
    </w:p>
    <w:p w14:paraId="0ABF2197" w14:textId="57836E7D" w:rsidR="0012608A" w:rsidRPr="003E6639" w:rsidRDefault="003750BB" w:rsidP="003C6842">
      <w:pPr>
        <w:pStyle w:val="Bullets1"/>
        <w:numPr>
          <w:ilvl w:val="0"/>
          <w:numId w:val="15"/>
        </w:numPr>
      </w:pPr>
      <w:r w:rsidRPr="003E6639">
        <w:t>C</w:t>
      </w:r>
      <w:r w:rsidR="0012608A" w:rsidRPr="003E6639">
        <w:t>heck for duplication of records for the same individual against GOS collections and multiple files within a collection</w:t>
      </w:r>
      <w:r w:rsidR="00F96D61" w:rsidRPr="003E6639">
        <w:t>.</w:t>
      </w:r>
    </w:p>
    <w:p w14:paraId="2C391EAB" w14:textId="11D6FBE4" w:rsidR="0012608A" w:rsidRPr="00257DF1" w:rsidRDefault="0012608A" w:rsidP="0012608A">
      <w:pPr>
        <w:pStyle w:val="Heading3"/>
        <w:rPr>
          <w:color w:val="auto"/>
        </w:rPr>
      </w:pPr>
      <w:bookmarkStart w:id="67" w:name="_Toc118712879"/>
      <w:r w:rsidRPr="00257DF1">
        <w:rPr>
          <w:color w:val="auto"/>
        </w:rPr>
        <w:t>Exclusions</w:t>
      </w:r>
      <w:bookmarkStart w:id="68" w:name="_Ref513795680"/>
      <w:bookmarkEnd w:id="67"/>
    </w:p>
    <w:p w14:paraId="121A6F3F" w14:textId="77777777" w:rsidR="00E33A5B" w:rsidRDefault="0026489C" w:rsidP="0012608A">
      <w:pPr>
        <w:pStyle w:val="Body"/>
      </w:pPr>
      <w:r w:rsidRPr="00403691">
        <w:t xml:space="preserve">After application of </w:t>
      </w:r>
      <w:r w:rsidR="00E33A5B">
        <w:t>the exclusion</w:t>
      </w:r>
      <w:r w:rsidRPr="00403691">
        <w:t xml:space="preserve"> </w:t>
      </w:r>
      <w:r w:rsidR="00CD0F65">
        <w:t>rules</w:t>
      </w:r>
      <w:r w:rsidR="00E33A5B">
        <w:t xml:space="preserve"> listed below</w:t>
      </w:r>
      <w:r w:rsidRPr="00403691">
        <w:t xml:space="preserve">, </w:t>
      </w:r>
      <w:r w:rsidR="00175379" w:rsidRPr="00175379">
        <w:t>139,657</w:t>
      </w:r>
      <w:r w:rsidRPr="00403691">
        <w:t xml:space="preserve"> records were removed from the sample</w:t>
      </w:r>
      <w:r w:rsidR="00CD0F65">
        <w:t xml:space="preserve">. This </w:t>
      </w:r>
      <w:r w:rsidR="00175379">
        <w:t xml:space="preserve">is substantially higher than the 2021 </w:t>
      </w:r>
      <w:r w:rsidR="00CD0F65">
        <w:t>exclusions count</w:t>
      </w:r>
      <w:r w:rsidR="00175379">
        <w:t xml:space="preserve"> (n=</w:t>
      </w:r>
      <w:r w:rsidR="00CD0F65" w:rsidRPr="00CD0F65">
        <w:t>82,369</w:t>
      </w:r>
      <w:r w:rsidR="00E377E9">
        <w:t>)</w:t>
      </w:r>
      <w:r w:rsidR="00F30EC3">
        <w:t>. This was</w:t>
      </w:r>
      <w:r w:rsidR="00E377E9">
        <w:t xml:space="preserve"> a result of the</w:t>
      </w:r>
      <w:r w:rsidR="00F30EC3">
        <w:t xml:space="preserve"> </w:t>
      </w:r>
      <w:r w:rsidR="00E377E9">
        <w:t xml:space="preserve">TCSI extracts received by the Social Research Centre </w:t>
      </w:r>
      <w:r w:rsidR="00F30EC3">
        <w:t xml:space="preserve">in 2022 </w:t>
      </w:r>
      <w:r w:rsidR="00E377E9">
        <w:t xml:space="preserve">containing all records in the TCSI database; in previous years, the extracts were received already filtered to the GOS in-scope reference period. </w:t>
      </w:r>
    </w:p>
    <w:p w14:paraId="2DF86BA9" w14:textId="63BE2EE8" w:rsidR="00E377E9" w:rsidRDefault="00F30EC3" w:rsidP="0012608A">
      <w:pPr>
        <w:pStyle w:val="Body"/>
      </w:pPr>
      <w:r>
        <w:t>Exclusion rules included:</w:t>
      </w:r>
    </w:p>
    <w:p w14:paraId="4C1931D1" w14:textId="77777777" w:rsidR="001F7C37" w:rsidRDefault="0012608A" w:rsidP="00171389">
      <w:pPr>
        <w:pStyle w:val="Bullets1"/>
        <w:numPr>
          <w:ilvl w:val="0"/>
          <w:numId w:val="16"/>
        </w:numPr>
      </w:pPr>
      <w:r w:rsidRPr="00403691">
        <w:t>duplicate sample records</w:t>
      </w:r>
      <w:r w:rsidR="00C22CA2">
        <w:t>,</w:t>
      </w:r>
      <w:r w:rsidRPr="00403691">
        <w:t xml:space="preserve"> </w:t>
      </w:r>
    </w:p>
    <w:p w14:paraId="7142FE89" w14:textId="77777777" w:rsidR="001F7C37" w:rsidRDefault="0012608A" w:rsidP="00105C46">
      <w:pPr>
        <w:pStyle w:val="Bullets1"/>
        <w:numPr>
          <w:ilvl w:val="0"/>
          <w:numId w:val="16"/>
        </w:numPr>
      </w:pPr>
      <w:r w:rsidRPr="00403691">
        <w:t xml:space="preserve">out-of-scope sample records based on the </w:t>
      </w:r>
      <w:r w:rsidRPr="001F7C37">
        <w:rPr>
          <w:i/>
          <w:iCs/>
        </w:rPr>
        <w:t>GraduateStatus</w:t>
      </w:r>
      <w:r w:rsidRPr="00403691">
        <w:t xml:space="preserve"> variable (reasons include not being a graduate, graduate should not be contacted, graduate has been surveyed in a prior </w:t>
      </w:r>
      <w:r w:rsidR="00EB3330" w:rsidRPr="00403691">
        <w:t xml:space="preserve">collection </w:t>
      </w:r>
      <w:r w:rsidRPr="00403691">
        <w:t>round or other reasons as determined by the institution),</w:t>
      </w:r>
      <w:r w:rsidR="00275D33">
        <w:t xml:space="preserve"> and</w:t>
      </w:r>
    </w:p>
    <w:p w14:paraId="52422C9F" w14:textId="4A747896" w:rsidR="0012608A" w:rsidRPr="00403691" w:rsidRDefault="0012608A" w:rsidP="00105C46">
      <w:pPr>
        <w:pStyle w:val="Bullets1"/>
        <w:numPr>
          <w:ilvl w:val="0"/>
          <w:numId w:val="16"/>
        </w:numPr>
      </w:pPr>
      <w:r w:rsidRPr="00403691">
        <w:t>sample records with course information insufficient for the administration of the GOS instrument.</w:t>
      </w:r>
    </w:p>
    <w:p w14:paraId="4B7BFF07" w14:textId="675397C8" w:rsidR="00AC177D" w:rsidRPr="00257DF1" w:rsidRDefault="00AC177D" w:rsidP="00AC177D">
      <w:pPr>
        <w:pStyle w:val="Heading3"/>
        <w:rPr>
          <w:color w:val="auto"/>
        </w:rPr>
      </w:pPr>
      <w:bookmarkStart w:id="69" w:name="_Toc110860062"/>
      <w:bookmarkStart w:id="70" w:name="_Toc110867499"/>
      <w:bookmarkStart w:id="71" w:name="_Toc118712880"/>
      <w:bookmarkEnd w:id="68"/>
      <w:bookmarkEnd w:id="69"/>
      <w:bookmarkEnd w:id="70"/>
      <w:r w:rsidRPr="00257DF1">
        <w:rPr>
          <w:color w:val="auto"/>
        </w:rPr>
        <w:t xml:space="preserve">Sample </w:t>
      </w:r>
      <w:r w:rsidR="00D26B7F" w:rsidRPr="00257DF1">
        <w:rPr>
          <w:color w:val="auto"/>
        </w:rPr>
        <w:t>file</w:t>
      </w:r>
      <w:r w:rsidRPr="00257DF1">
        <w:rPr>
          <w:color w:val="auto"/>
        </w:rPr>
        <w:t xml:space="preserve"> quality issues</w:t>
      </w:r>
      <w:bookmarkStart w:id="72" w:name="_Hlk109827762"/>
      <w:bookmarkStart w:id="73" w:name="_Ref514141312"/>
      <w:bookmarkEnd w:id="71"/>
    </w:p>
    <w:p w14:paraId="6EF387E2" w14:textId="5E6A39F2" w:rsidR="00AC177D" w:rsidRPr="00315083" w:rsidRDefault="005A3C7B" w:rsidP="00D30E18">
      <w:pPr>
        <w:pStyle w:val="Body"/>
        <w:shd w:val="clear" w:color="auto" w:fill="FFFFFF" w:themeFill="background1"/>
      </w:pPr>
      <w:r w:rsidRPr="00315083">
        <w:t>Issues identified through</w:t>
      </w:r>
      <w:r w:rsidR="00275D33">
        <w:t>out</w:t>
      </w:r>
      <w:r w:rsidRPr="00315083">
        <w:t xml:space="preserve"> the sample </w:t>
      </w:r>
      <w:r w:rsidR="0016529B" w:rsidRPr="00315083">
        <w:t>return</w:t>
      </w:r>
      <w:r w:rsidRPr="00315083">
        <w:t xml:space="preserve"> quality assurance process were communicated to institution</w:t>
      </w:r>
      <w:r w:rsidR="00D30E18" w:rsidRPr="00315083">
        <w:t xml:space="preserve"> </w:t>
      </w:r>
      <w:r w:rsidR="00604C93" w:rsidRPr="00315083">
        <w:t>contacts via email and guidance in resolving issues was provided as necessary</w:t>
      </w:r>
      <w:r w:rsidR="00D30E18" w:rsidRPr="00315083">
        <w:t xml:space="preserve"> by the research team</w:t>
      </w:r>
      <w:r w:rsidR="00604C93" w:rsidRPr="00315083">
        <w:t xml:space="preserve">. </w:t>
      </w:r>
      <w:r w:rsidR="000E02EC" w:rsidRPr="00315083">
        <w:t>The</w:t>
      </w:r>
      <w:r w:rsidR="00604C93" w:rsidRPr="00315083">
        <w:t xml:space="preserve"> project schedule </w:t>
      </w:r>
      <w:r w:rsidR="000E02EC" w:rsidRPr="00315083">
        <w:t>allowed time for the resolution of all sample</w:t>
      </w:r>
      <w:r w:rsidR="00604C93" w:rsidRPr="00315083">
        <w:t xml:space="preserve"> quality issues prior to the commencement of fieldwork.</w:t>
      </w:r>
      <w:r w:rsidR="00586832" w:rsidRPr="00315083">
        <w:t xml:space="preserve"> </w:t>
      </w:r>
    </w:p>
    <w:p w14:paraId="0FB0C8DD" w14:textId="20D34A7B" w:rsidR="00AC177D" w:rsidRPr="00315083" w:rsidRDefault="00AC177D" w:rsidP="00AC177D">
      <w:pPr>
        <w:pStyle w:val="Body"/>
      </w:pPr>
      <w:r w:rsidRPr="00315083">
        <w:t xml:space="preserve">The main data quality issues </w:t>
      </w:r>
      <w:r w:rsidR="000E02EC" w:rsidRPr="00315083">
        <w:t>observed</w:t>
      </w:r>
      <w:r w:rsidRPr="00315083">
        <w:t xml:space="preserve"> during the </w:t>
      </w:r>
      <w:r w:rsidR="00CF6D08" w:rsidRPr="00315083">
        <w:t>202</w:t>
      </w:r>
      <w:r w:rsidR="003A6F8D" w:rsidRPr="00315083">
        <w:t>2</w:t>
      </w:r>
      <w:r w:rsidR="00CF6D08" w:rsidRPr="00315083">
        <w:t xml:space="preserve"> GOS</w:t>
      </w:r>
      <w:r w:rsidRPr="00315083">
        <w:t xml:space="preserve"> were as follows:</w:t>
      </w:r>
    </w:p>
    <w:p w14:paraId="6A98D839" w14:textId="77777777" w:rsidR="001F7C37" w:rsidRDefault="003750BB" w:rsidP="00280CE5">
      <w:pPr>
        <w:pStyle w:val="Bullets1"/>
        <w:numPr>
          <w:ilvl w:val="0"/>
          <w:numId w:val="17"/>
        </w:numPr>
      </w:pPr>
      <w:r>
        <w:t>I</w:t>
      </w:r>
      <w:r w:rsidR="00D30E18" w:rsidRPr="00315083">
        <w:t xml:space="preserve">nformation </w:t>
      </w:r>
      <w:r w:rsidR="00AC177D" w:rsidRPr="00315083">
        <w:t>essential</w:t>
      </w:r>
      <w:r w:rsidR="00D30E18" w:rsidRPr="00315083">
        <w:t xml:space="preserve"> for </w:t>
      </w:r>
      <w:r w:rsidR="00231B55">
        <w:t xml:space="preserve">survey </w:t>
      </w:r>
      <w:r w:rsidR="00D30E18" w:rsidRPr="00315083">
        <w:t xml:space="preserve">operationalisation or analysis </w:t>
      </w:r>
      <w:r w:rsidR="00AC177D" w:rsidRPr="00315083">
        <w:t>(</w:t>
      </w:r>
      <w:r w:rsidR="00E02B73" w:rsidRPr="00315083">
        <w:t>i.e.,</w:t>
      </w:r>
      <w:r w:rsidR="00AC177D" w:rsidRPr="00315083">
        <w:t xml:space="preserve"> </w:t>
      </w:r>
      <w:r w:rsidR="00315083" w:rsidRPr="001F7C37">
        <w:rPr>
          <w:i/>
          <w:iCs/>
        </w:rPr>
        <w:t>E592</w:t>
      </w:r>
      <w:r w:rsidR="00604C93" w:rsidRPr="001F7C37">
        <w:rPr>
          <w:i/>
          <w:iCs/>
        </w:rPr>
        <w:t xml:space="preserve">, GraduateStatus, </w:t>
      </w:r>
      <w:r w:rsidR="00315083" w:rsidRPr="001F7C37">
        <w:rPr>
          <w:i/>
          <w:iCs/>
        </w:rPr>
        <w:t>TCSI</w:t>
      </w:r>
      <w:r w:rsidR="00D30E18" w:rsidRPr="001F7C37">
        <w:rPr>
          <w:i/>
          <w:iCs/>
        </w:rPr>
        <w:t xml:space="preserve"> variables</w:t>
      </w:r>
      <w:r w:rsidR="00317FF2" w:rsidRPr="001F7C37">
        <w:rPr>
          <w:i/>
          <w:iCs/>
        </w:rPr>
        <w:t>,</w:t>
      </w:r>
      <w:r w:rsidR="00D30E18" w:rsidRPr="001F7C37">
        <w:rPr>
          <w:i/>
          <w:iCs/>
        </w:rPr>
        <w:t xml:space="preserve"> </w:t>
      </w:r>
      <w:r w:rsidR="00604C93" w:rsidRPr="001F7C37">
        <w:rPr>
          <w:i/>
          <w:iCs/>
        </w:rPr>
        <w:t>etc</w:t>
      </w:r>
      <w:r w:rsidR="00AC177D" w:rsidRPr="00315083">
        <w:t>) not being provided</w:t>
      </w:r>
      <w:r w:rsidR="008B16A3" w:rsidRPr="00315083">
        <w:t xml:space="preserve">, </w:t>
      </w:r>
      <w:r w:rsidR="00604C93" w:rsidRPr="00315083">
        <w:t>or not provided in the specified format</w:t>
      </w:r>
      <w:r w:rsidR="009F2CEE">
        <w:t>.</w:t>
      </w:r>
    </w:p>
    <w:p w14:paraId="3309EFAC" w14:textId="77777777" w:rsidR="001F7C37" w:rsidRDefault="003750BB" w:rsidP="00796632">
      <w:pPr>
        <w:pStyle w:val="Bullets1"/>
        <w:numPr>
          <w:ilvl w:val="0"/>
          <w:numId w:val="17"/>
        </w:numPr>
      </w:pPr>
      <w:r>
        <w:t>C</w:t>
      </w:r>
      <w:r w:rsidR="00D30E18" w:rsidRPr="00315083">
        <w:t>onflicting scoping information (</w:t>
      </w:r>
      <w:r w:rsidR="00E02B73" w:rsidRPr="00315083">
        <w:t>i.e.,</w:t>
      </w:r>
      <w:r w:rsidR="00D30E18" w:rsidRPr="00315083">
        <w:t xml:space="preserve"> </w:t>
      </w:r>
      <w:r w:rsidR="00D30E18" w:rsidRPr="001F7C37">
        <w:rPr>
          <w:i/>
          <w:iCs/>
        </w:rPr>
        <w:t>Exclusions</w:t>
      </w:r>
      <w:r w:rsidR="00D30E18" w:rsidRPr="00315083">
        <w:t xml:space="preserve"> flagged as in-scope, </w:t>
      </w:r>
      <w:r w:rsidR="00315083" w:rsidRPr="001F7C37">
        <w:rPr>
          <w:i/>
          <w:iCs/>
        </w:rPr>
        <w:t>E592</w:t>
      </w:r>
      <w:r w:rsidR="00D30E18" w:rsidRPr="001F7C37">
        <w:rPr>
          <w:i/>
          <w:iCs/>
        </w:rPr>
        <w:t xml:space="preserve"> </w:t>
      </w:r>
      <w:r w:rsidR="00D30E18" w:rsidRPr="00315083">
        <w:t>outside the reference period flagged as in-scope)</w:t>
      </w:r>
      <w:r w:rsidR="009F2CEE">
        <w:t>.</w:t>
      </w:r>
    </w:p>
    <w:p w14:paraId="0C07FB70" w14:textId="77777777" w:rsidR="001F7C37" w:rsidRDefault="003750BB" w:rsidP="00D8445B">
      <w:pPr>
        <w:pStyle w:val="Bullets1"/>
        <w:numPr>
          <w:ilvl w:val="0"/>
          <w:numId w:val="17"/>
        </w:numPr>
      </w:pPr>
      <w:r>
        <w:t>N</w:t>
      </w:r>
      <w:r w:rsidR="00231B55">
        <w:t xml:space="preserve">on-allowable values being provided for variables that changed during the transition to TCSI (i.e., </w:t>
      </w:r>
      <w:r w:rsidR="00231B55" w:rsidRPr="001F7C37">
        <w:rPr>
          <w:i/>
          <w:iCs/>
        </w:rPr>
        <w:t>E327</w:t>
      </w:r>
      <w:r w:rsidR="00231B55">
        <w:t xml:space="preserve">, </w:t>
      </w:r>
      <w:r w:rsidR="00231B55" w:rsidRPr="001F7C37">
        <w:rPr>
          <w:i/>
          <w:iCs/>
        </w:rPr>
        <w:t>E615</w:t>
      </w:r>
      <w:r w:rsidR="00231B55">
        <w:t>)</w:t>
      </w:r>
      <w:r w:rsidR="009F2CEE">
        <w:t>.</w:t>
      </w:r>
    </w:p>
    <w:p w14:paraId="766C1759" w14:textId="77777777" w:rsidR="001F7C37" w:rsidRDefault="003750BB" w:rsidP="00724CD7">
      <w:pPr>
        <w:pStyle w:val="Bullets1"/>
        <w:numPr>
          <w:ilvl w:val="0"/>
          <w:numId w:val="17"/>
        </w:numPr>
      </w:pPr>
      <w:r>
        <w:t>I</w:t>
      </w:r>
      <w:r w:rsidR="00604C93" w:rsidRPr="00315083">
        <w:t>nsufficient, limited, or unclean contact information (</w:t>
      </w:r>
      <w:r w:rsidR="00E02B73" w:rsidRPr="00315083">
        <w:t>i.e.,</w:t>
      </w:r>
      <w:r w:rsidR="00604C93" w:rsidRPr="00315083">
        <w:t xml:space="preserve"> phone number, email)</w:t>
      </w:r>
      <w:r w:rsidR="009F2CEE">
        <w:t>.</w:t>
      </w:r>
    </w:p>
    <w:p w14:paraId="4D194030" w14:textId="77777777" w:rsidR="001F7C37" w:rsidRDefault="003750BB" w:rsidP="00F63F02">
      <w:pPr>
        <w:pStyle w:val="Bullets1"/>
        <w:numPr>
          <w:ilvl w:val="0"/>
          <w:numId w:val="17"/>
        </w:numPr>
      </w:pPr>
      <w:r>
        <w:t>F</w:t>
      </w:r>
      <w:r w:rsidR="00AC177D" w:rsidRPr="00315083">
        <w:t xml:space="preserve">ormatting issues </w:t>
      </w:r>
      <w:r w:rsidR="00604C93" w:rsidRPr="00315083">
        <w:t xml:space="preserve">such as </w:t>
      </w:r>
      <w:r w:rsidR="00AC177D" w:rsidRPr="00315083">
        <w:t>altering of templates, use of special characters</w:t>
      </w:r>
      <w:r w:rsidR="00604C93" w:rsidRPr="00315083">
        <w:t xml:space="preserve"> or</w:t>
      </w:r>
      <w:r w:rsidR="00AC177D" w:rsidRPr="00315083">
        <w:t xml:space="preserve"> </w:t>
      </w:r>
      <w:r w:rsidR="00604C93" w:rsidRPr="00315083">
        <w:t>duplication of unique records</w:t>
      </w:r>
      <w:r w:rsidR="00257DF1">
        <w:t xml:space="preserve"> </w:t>
      </w:r>
      <w:r w:rsidR="00604C93" w:rsidRPr="00315083">
        <w:t>/</w:t>
      </w:r>
      <w:r w:rsidR="00257DF1">
        <w:t xml:space="preserve"> </w:t>
      </w:r>
      <w:r w:rsidR="00604C93" w:rsidRPr="00315083">
        <w:t>identifiers</w:t>
      </w:r>
      <w:r w:rsidR="009F2CEE">
        <w:t>.</w:t>
      </w:r>
    </w:p>
    <w:p w14:paraId="3227679F" w14:textId="77777777" w:rsidR="001F7C37" w:rsidRDefault="003750BB" w:rsidP="00C300CD">
      <w:pPr>
        <w:pStyle w:val="Bullets1"/>
        <w:numPr>
          <w:ilvl w:val="0"/>
          <w:numId w:val="17"/>
        </w:numPr>
      </w:pPr>
      <w:r>
        <w:lastRenderedPageBreak/>
        <w:t>I</w:t>
      </w:r>
      <w:r w:rsidR="00AC177D" w:rsidRPr="00315083">
        <w:t>ncorrect course codes being provided</w:t>
      </w:r>
      <w:r w:rsidR="00D30E18" w:rsidRPr="00315083">
        <w:t xml:space="preserve"> or course codes not being up to date in the master course list</w:t>
      </w:r>
      <w:r w:rsidR="009F2CEE">
        <w:t>.</w:t>
      </w:r>
    </w:p>
    <w:p w14:paraId="0043F9DF" w14:textId="2DAF1E3A" w:rsidR="00AC177D" w:rsidRPr="00315083" w:rsidRDefault="003750BB" w:rsidP="00C300CD">
      <w:pPr>
        <w:pStyle w:val="Bullets1"/>
        <w:numPr>
          <w:ilvl w:val="0"/>
          <w:numId w:val="17"/>
        </w:numPr>
      </w:pPr>
      <w:r>
        <w:t>I</w:t>
      </w:r>
      <w:r w:rsidR="00AC177D" w:rsidRPr="00315083">
        <w:t xml:space="preserve">ncorrect assignment of majors or missing </w:t>
      </w:r>
      <w:proofErr w:type="gramStart"/>
      <w:r w:rsidR="00AC177D" w:rsidRPr="00315083">
        <w:t>majors</w:t>
      </w:r>
      <w:proofErr w:type="gramEnd"/>
      <w:r w:rsidR="00AC177D" w:rsidRPr="00315083">
        <w:t xml:space="preserve"> data</w:t>
      </w:r>
      <w:r w:rsidR="00586832" w:rsidRPr="00315083">
        <w:t>.</w:t>
      </w:r>
    </w:p>
    <w:p w14:paraId="4AD58181" w14:textId="44D8D84C" w:rsidR="00AC177D" w:rsidRPr="00315083" w:rsidRDefault="00AC177D" w:rsidP="00AC177D">
      <w:pPr>
        <w:pStyle w:val="Body"/>
        <w:spacing w:before="240"/>
      </w:pPr>
      <w:r w:rsidRPr="00315083">
        <w:t>Sample preparation documentation was reviewed ahead of each</w:t>
      </w:r>
      <w:r w:rsidR="00EB3330">
        <w:t xml:space="preserve"> collection</w:t>
      </w:r>
      <w:r w:rsidRPr="00315083">
        <w:t xml:space="preserve"> round to incorporate learnings related </w:t>
      </w:r>
      <w:r w:rsidR="00D30E18" w:rsidRPr="00315083">
        <w:t xml:space="preserve">to </w:t>
      </w:r>
      <w:r w:rsidRPr="00315083">
        <w:t xml:space="preserve">sample </w:t>
      </w:r>
      <w:r w:rsidR="00D26B7F" w:rsidRPr="00315083">
        <w:t xml:space="preserve">file </w:t>
      </w:r>
      <w:r w:rsidR="00D30E18" w:rsidRPr="00315083">
        <w:t>quality</w:t>
      </w:r>
      <w:r w:rsidRPr="00315083">
        <w:t xml:space="preserve"> issues.</w:t>
      </w:r>
    </w:p>
    <w:p w14:paraId="674F42BA" w14:textId="4ACBD0AA" w:rsidR="00D36059" w:rsidRPr="00F053BF" w:rsidRDefault="006B6B7C" w:rsidP="00CE58E6">
      <w:pPr>
        <w:pStyle w:val="Heading1"/>
        <w:rPr>
          <w:color w:val="auto"/>
        </w:rPr>
      </w:pPr>
      <w:bookmarkStart w:id="74" w:name="_Toc118712881"/>
      <w:bookmarkEnd w:id="72"/>
      <w:r w:rsidRPr="00F053BF">
        <w:rPr>
          <w:color w:val="auto"/>
        </w:rPr>
        <w:lastRenderedPageBreak/>
        <w:t>Survey design and procedures</w:t>
      </w:r>
      <w:bookmarkEnd w:id="73"/>
      <w:bookmarkEnd w:id="74"/>
    </w:p>
    <w:p w14:paraId="6F0A71D1" w14:textId="29466FFD" w:rsidR="00ED2C2F" w:rsidRPr="00F053BF" w:rsidRDefault="004B3977" w:rsidP="00ED2C2F">
      <w:pPr>
        <w:pStyle w:val="Heading2"/>
        <w:rPr>
          <w:rFonts w:eastAsia="Times New Roman"/>
          <w:color w:val="auto"/>
        </w:rPr>
      </w:pPr>
      <w:bookmarkStart w:id="75" w:name="_Toc118712882"/>
      <w:r w:rsidRPr="00F053BF">
        <w:rPr>
          <w:rFonts w:eastAsia="Times New Roman"/>
          <w:color w:val="auto"/>
        </w:rPr>
        <w:t>Institutional engagement</w:t>
      </w:r>
      <w:bookmarkEnd w:id="75"/>
    </w:p>
    <w:p w14:paraId="0641291D" w14:textId="2B210D68" w:rsidR="00ED2C2F" w:rsidRPr="00D54870" w:rsidRDefault="0090747B" w:rsidP="00ED2C2F">
      <w:pPr>
        <w:pStyle w:val="Body"/>
      </w:pPr>
      <w:r w:rsidRPr="00D54870">
        <w:t>To build institutional engagement</w:t>
      </w:r>
      <w:r w:rsidR="00951790" w:rsidRPr="00D54870">
        <w:t xml:space="preserve"> with the GOS</w:t>
      </w:r>
      <w:r w:rsidRPr="00D54870">
        <w:t xml:space="preserve">, </w:t>
      </w:r>
      <w:r w:rsidR="00F20690" w:rsidRPr="00D54870">
        <w:t>t</w:t>
      </w:r>
      <w:r w:rsidR="00ED2C2F" w:rsidRPr="00D54870">
        <w:t xml:space="preserve">he </w:t>
      </w:r>
      <w:r w:rsidR="00F20690" w:rsidRPr="00D54870">
        <w:t>Social Research Centre</w:t>
      </w:r>
      <w:r w:rsidR="00ED2C2F" w:rsidRPr="00D54870">
        <w:t xml:space="preserve"> employed </w:t>
      </w:r>
      <w:r w:rsidRPr="00D54870">
        <w:t>a</w:t>
      </w:r>
      <w:r w:rsidR="00ED2C2F" w:rsidRPr="00D54870">
        <w:t xml:space="preserve"> strategy based on the principles of stakeholder need, transparency, knowledge sharing</w:t>
      </w:r>
      <w:r w:rsidR="008B16A3" w:rsidRPr="00D54870">
        <w:t>,</w:t>
      </w:r>
      <w:r w:rsidR="00ED2C2F" w:rsidRPr="00D54870">
        <w:t xml:space="preserve"> and responsiveness. The Social Research Centre’s institutional engagement strategy</w:t>
      </w:r>
      <w:r w:rsidR="00187CED" w:rsidRPr="00D54870">
        <w:t xml:space="preserve"> </w:t>
      </w:r>
      <w:r w:rsidRPr="00D54870">
        <w:t xml:space="preserve">for the </w:t>
      </w:r>
      <w:r w:rsidR="00CF6D08" w:rsidRPr="00D54870">
        <w:t>202</w:t>
      </w:r>
      <w:r w:rsidR="003A6F8D" w:rsidRPr="00D54870">
        <w:t>2</w:t>
      </w:r>
      <w:r w:rsidR="00CF6D08" w:rsidRPr="00D54870">
        <w:t xml:space="preserve"> GOS</w:t>
      </w:r>
      <w:r w:rsidRPr="00D54870">
        <w:t xml:space="preserve"> is described in this section and i</w:t>
      </w:r>
      <w:r w:rsidR="00ED2C2F" w:rsidRPr="00D54870">
        <w:t>nclude</w:t>
      </w:r>
      <w:r w:rsidR="00187CED" w:rsidRPr="00D54870">
        <w:t>d</w:t>
      </w:r>
      <w:r w:rsidR="00ED2C2F" w:rsidRPr="00D54870">
        <w:t>:</w:t>
      </w:r>
    </w:p>
    <w:p w14:paraId="5549C02F" w14:textId="77777777" w:rsidR="009F5469" w:rsidRDefault="003750BB" w:rsidP="00B101C5">
      <w:pPr>
        <w:pStyle w:val="Bullets1"/>
        <w:numPr>
          <w:ilvl w:val="0"/>
          <w:numId w:val="18"/>
        </w:numPr>
      </w:pPr>
      <w:r>
        <w:t>P</w:t>
      </w:r>
      <w:r w:rsidR="00D53FFE" w:rsidRPr="00D54870">
        <w:t xml:space="preserve">lanning resources such as the </w:t>
      </w:r>
      <w:r w:rsidR="00D53FFE" w:rsidRPr="009F5469">
        <w:rPr>
          <w:i/>
          <w:iCs/>
        </w:rPr>
        <w:t xml:space="preserve">QILT </w:t>
      </w:r>
      <w:r w:rsidR="008B16A3" w:rsidRPr="009F5469">
        <w:rPr>
          <w:i/>
          <w:iCs/>
        </w:rPr>
        <w:t>K</w:t>
      </w:r>
      <w:r w:rsidR="00D53FFE" w:rsidRPr="009F5469">
        <w:rPr>
          <w:i/>
          <w:iCs/>
        </w:rPr>
        <w:t xml:space="preserve">ey </w:t>
      </w:r>
      <w:r w:rsidR="008B16A3" w:rsidRPr="009F5469">
        <w:rPr>
          <w:i/>
          <w:iCs/>
        </w:rPr>
        <w:t>D</w:t>
      </w:r>
      <w:r w:rsidR="00D53FFE" w:rsidRPr="009F5469">
        <w:rPr>
          <w:i/>
          <w:iCs/>
        </w:rPr>
        <w:t xml:space="preserve">ates </w:t>
      </w:r>
      <w:r w:rsidR="008B16A3" w:rsidRPr="009F5469">
        <w:rPr>
          <w:i/>
          <w:iCs/>
        </w:rPr>
        <w:t>C</w:t>
      </w:r>
      <w:r w:rsidR="00D53FFE" w:rsidRPr="009F5469">
        <w:rPr>
          <w:i/>
          <w:iCs/>
        </w:rPr>
        <w:t>alendar</w:t>
      </w:r>
      <w:r w:rsidR="00D53FFE" w:rsidRPr="00D54870">
        <w:t xml:space="preserve"> and </w:t>
      </w:r>
      <w:r w:rsidR="00D53FFE" w:rsidRPr="009F5469">
        <w:rPr>
          <w:i/>
          <w:iCs/>
        </w:rPr>
        <w:t>Collection and Sample Guide</w:t>
      </w:r>
      <w:r w:rsidR="009F2CEE">
        <w:t>.</w:t>
      </w:r>
    </w:p>
    <w:p w14:paraId="468443C3" w14:textId="77777777" w:rsidR="009F5469" w:rsidRDefault="003750BB" w:rsidP="00AB7039">
      <w:pPr>
        <w:pStyle w:val="Bullets1"/>
        <w:numPr>
          <w:ilvl w:val="0"/>
          <w:numId w:val="18"/>
        </w:numPr>
      </w:pPr>
      <w:r>
        <w:t>C</w:t>
      </w:r>
      <w:r w:rsidR="00187CED" w:rsidRPr="00D54870">
        <w:t>ommunications inviting institution</w:t>
      </w:r>
      <w:r w:rsidR="00D26B7F" w:rsidRPr="00D54870">
        <w:t>s</w:t>
      </w:r>
      <w:r w:rsidR="00187CED" w:rsidRPr="00D54870">
        <w:t xml:space="preserve"> </w:t>
      </w:r>
      <w:r w:rsidR="00885851" w:rsidRPr="00D54870">
        <w:t xml:space="preserve">to participate </w:t>
      </w:r>
      <w:r w:rsidR="00187CED" w:rsidRPr="00D54870">
        <w:t>in the GOS</w:t>
      </w:r>
      <w:r w:rsidR="009F2CEE">
        <w:t>.</w:t>
      </w:r>
    </w:p>
    <w:p w14:paraId="228239D1" w14:textId="77777777" w:rsidR="009F5469" w:rsidRDefault="003750BB" w:rsidP="003D0992">
      <w:pPr>
        <w:pStyle w:val="Bullets1"/>
        <w:numPr>
          <w:ilvl w:val="0"/>
          <w:numId w:val="18"/>
        </w:numPr>
      </w:pPr>
      <w:r>
        <w:t>W</w:t>
      </w:r>
      <w:r w:rsidR="00BF3420" w:rsidRPr="00D54870">
        <w:t>ebinars and newsletters</w:t>
      </w:r>
      <w:r w:rsidR="009F2CEE">
        <w:t>.</w:t>
      </w:r>
    </w:p>
    <w:p w14:paraId="7971D18B" w14:textId="77777777" w:rsidR="009F5469" w:rsidRDefault="003750BB" w:rsidP="008D2150">
      <w:pPr>
        <w:pStyle w:val="Bullets1"/>
        <w:numPr>
          <w:ilvl w:val="0"/>
          <w:numId w:val="18"/>
        </w:numPr>
      </w:pPr>
      <w:r>
        <w:t>A</w:t>
      </w:r>
      <w:r w:rsidR="00885851" w:rsidRPr="00D54870">
        <w:t>n ongoing dialog with survey managers to build rapport</w:t>
      </w:r>
      <w:r w:rsidR="00D26B7F" w:rsidRPr="00D54870">
        <w:t xml:space="preserve">, including the offer of </w:t>
      </w:r>
      <w:r w:rsidR="00885851" w:rsidRPr="00D54870">
        <w:t>support during field</w:t>
      </w:r>
      <w:r w:rsidR="009F2CEE">
        <w:t>.</w:t>
      </w:r>
    </w:p>
    <w:p w14:paraId="1377B1A3" w14:textId="531C22D9" w:rsidR="00ED2C2F" w:rsidRPr="00071BEC" w:rsidRDefault="003750BB" w:rsidP="008D2150">
      <w:pPr>
        <w:pStyle w:val="Bullets1"/>
        <w:numPr>
          <w:ilvl w:val="0"/>
          <w:numId w:val="18"/>
        </w:numPr>
      </w:pPr>
      <w:r>
        <w:t>S</w:t>
      </w:r>
      <w:r w:rsidR="00CB22A2" w:rsidRPr="00D54870">
        <w:t>upporting institution</w:t>
      </w:r>
      <w:r w:rsidR="000D138C" w:rsidRPr="00D54870">
        <w:t xml:space="preserve">s </w:t>
      </w:r>
      <w:r w:rsidR="00634826" w:rsidRPr="00D54870">
        <w:t>to undertake</w:t>
      </w:r>
      <w:r w:rsidR="000D138C" w:rsidRPr="00D54870">
        <w:t xml:space="preserve"> response</w:t>
      </w:r>
      <w:r w:rsidR="00CB22A2" w:rsidRPr="00D54870">
        <w:t xml:space="preserve"> maximisation activity</w:t>
      </w:r>
      <w:r w:rsidR="002A48E3">
        <w:t xml:space="preserve">, </w:t>
      </w:r>
      <w:r w:rsidR="000D138C" w:rsidRPr="00D54870">
        <w:t>such as awareness emails, social media posts and advertisement at graduation</w:t>
      </w:r>
      <w:r w:rsidR="002A48E3">
        <w:t>s,</w:t>
      </w:r>
      <w:r w:rsidR="000D138C" w:rsidRPr="00D54870">
        <w:t xml:space="preserve"> through</w:t>
      </w:r>
      <w:r w:rsidR="00D26B7F" w:rsidRPr="00D54870">
        <w:t xml:space="preserve"> the</w:t>
      </w:r>
      <w:r w:rsidR="00CB22A2" w:rsidRPr="00D54870">
        <w:t xml:space="preserve"> </w:t>
      </w:r>
      <w:r w:rsidR="00CB22A2" w:rsidRPr="009F5469">
        <w:rPr>
          <w:i/>
          <w:iCs/>
        </w:rPr>
        <w:t>Collection and Sample Guide</w:t>
      </w:r>
      <w:r w:rsidR="00CB22A2" w:rsidRPr="00071BEC">
        <w:t xml:space="preserve"> and </w:t>
      </w:r>
      <w:r w:rsidR="00CB22A2" w:rsidRPr="009F5469">
        <w:rPr>
          <w:i/>
          <w:iCs/>
        </w:rPr>
        <w:t>Marketing Pack</w:t>
      </w:r>
      <w:r w:rsidR="000D138C" w:rsidRPr="00071BEC">
        <w:t xml:space="preserve"> (</w:t>
      </w:r>
      <w:r w:rsidR="00046E41">
        <w:t>refer</w:t>
      </w:r>
      <w:r w:rsidR="000D138C" w:rsidRPr="00071BEC">
        <w:t xml:space="preserve"> </w:t>
      </w:r>
      <w:r w:rsidR="005D3020">
        <w:t xml:space="preserve">to </w:t>
      </w:r>
      <w:r w:rsidR="000D138C" w:rsidRPr="00071BEC">
        <w:t>Section</w:t>
      </w:r>
      <w:r w:rsidR="00596102">
        <w:t xml:space="preserve"> </w:t>
      </w:r>
      <w:r w:rsidR="00596102">
        <w:fldChar w:fldCharType="begin"/>
      </w:r>
      <w:r w:rsidR="00596102">
        <w:instrText xml:space="preserve"> REF _Ref110861610 \r \h </w:instrText>
      </w:r>
      <w:r w:rsidR="00596102">
        <w:fldChar w:fldCharType="separate"/>
      </w:r>
      <w:r w:rsidR="009117F1">
        <w:t>3.2</w:t>
      </w:r>
      <w:r w:rsidR="00596102">
        <w:fldChar w:fldCharType="end"/>
      </w:r>
      <w:r w:rsidR="000D138C" w:rsidRPr="00071BEC">
        <w:t>)</w:t>
      </w:r>
      <w:r w:rsidR="00317FF2" w:rsidRPr="00071BEC">
        <w:t>.</w:t>
      </w:r>
    </w:p>
    <w:p w14:paraId="15EC0EB3" w14:textId="78B199CF" w:rsidR="001B45A0" w:rsidRPr="00F053BF" w:rsidRDefault="007C0D9A" w:rsidP="001B45A0">
      <w:pPr>
        <w:pStyle w:val="Heading3"/>
        <w:rPr>
          <w:color w:val="auto"/>
        </w:rPr>
      </w:pPr>
      <w:bookmarkStart w:id="76" w:name="_Ref110861324"/>
      <w:bookmarkStart w:id="77" w:name="_Toc118712883"/>
      <w:r w:rsidRPr="00F053BF">
        <w:rPr>
          <w:color w:val="auto"/>
        </w:rPr>
        <w:t>Planning resources</w:t>
      </w:r>
      <w:bookmarkEnd w:id="76"/>
      <w:bookmarkEnd w:id="77"/>
    </w:p>
    <w:p w14:paraId="6E831254" w14:textId="1010E9F1" w:rsidR="00886627" w:rsidRPr="00F053BF" w:rsidRDefault="00885851" w:rsidP="001B45A0">
      <w:pPr>
        <w:pStyle w:val="Body"/>
      </w:pPr>
      <w:r w:rsidRPr="00F053BF">
        <w:t>The Social Research Centre provided planning resources to participating institutions to</w:t>
      </w:r>
      <w:r w:rsidR="000D138C" w:rsidRPr="00F053BF">
        <w:t xml:space="preserve"> support</w:t>
      </w:r>
      <w:r w:rsidR="00886627" w:rsidRPr="00F053BF">
        <w:t xml:space="preserve"> the</w:t>
      </w:r>
      <w:r w:rsidR="000D138C" w:rsidRPr="00F053BF">
        <w:t xml:space="preserve"> ease of institution participation, allow forward planning </w:t>
      </w:r>
      <w:r w:rsidR="00886627" w:rsidRPr="00F053BF">
        <w:t xml:space="preserve">of institution resources </w:t>
      </w:r>
      <w:r w:rsidR="000D138C" w:rsidRPr="00F053BF">
        <w:t xml:space="preserve">and ensure project milestones </w:t>
      </w:r>
      <w:r w:rsidR="00886627" w:rsidRPr="00F053BF">
        <w:t xml:space="preserve">were delivered to </w:t>
      </w:r>
      <w:r w:rsidRPr="00F053BF">
        <w:t>schedule.</w:t>
      </w:r>
    </w:p>
    <w:p w14:paraId="4A196731" w14:textId="6F7ED649" w:rsidR="007C0D9A" w:rsidRPr="00F053BF" w:rsidRDefault="00886627" w:rsidP="001B45A0">
      <w:pPr>
        <w:pStyle w:val="Body"/>
      </w:pPr>
      <w:r w:rsidRPr="00F053BF">
        <w:t>T</w:t>
      </w:r>
      <w:r w:rsidR="007C0D9A" w:rsidRPr="00F053BF">
        <w:t xml:space="preserve">he </w:t>
      </w:r>
      <w:r w:rsidR="007C0D9A" w:rsidRPr="00F053BF">
        <w:rPr>
          <w:i/>
          <w:iCs/>
        </w:rPr>
        <w:t xml:space="preserve">QILT </w:t>
      </w:r>
      <w:r w:rsidR="008B16A3" w:rsidRPr="00F053BF">
        <w:rPr>
          <w:i/>
          <w:iCs/>
        </w:rPr>
        <w:t>K</w:t>
      </w:r>
      <w:r w:rsidR="007C0D9A" w:rsidRPr="00F053BF">
        <w:rPr>
          <w:i/>
          <w:iCs/>
        </w:rPr>
        <w:t xml:space="preserve">ey </w:t>
      </w:r>
      <w:r w:rsidR="008B16A3" w:rsidRPr="00F053BF">
        <w:rPr>
          <w:i/>
          <w:iCs/>
        </w:rPr>
        <w:t>D</w:t>
      </w:r>
      <w:r w:rsidR="007C0D9A" w:rsidRPr="00F053BF">
        <w:rPr>
          <w:i/>
          <w:iCs/>
        </w:rPr>
        <w:t xml:space="preserve">ates </w:t>
      </w:r>
      <w:r w:rsidR="008B16A3" w:rsidRPr="00F053BF">
        <w:rPr>
          <w:i/>
          <w:iCs/>
        </w:rPr>
        <w:t>C</w:t>
      </w:r>
      <w:r w:rsidR="007C0D9A" w:rsidRPr="00F053BF">
        <w:rPr>
          <w:i/>
          <w:iCs/>
        </w:rPr>
        <w:t>alendar</w:t>
      </w:r>
      <w:r w:rsidR="003A6F8D" w:rsidRPr="00F053BF">
        <w:t xml:space="preserve"> (refer to Section</w:t>
      </w:r>
      <w:r w:rsidR="00596102" w:rsidRPr="00F053BF">
        <w:t xml:space="preserve"> </w:t>
      </w:r>
      <w:r w:rsidR="00596102" w:rsidRPr="00F053BF">
        <w:fldChar w:fldCharType="begin"/>
      </w:r>
      <w:r w:rsidR="00596102" w:rsidRPr="00F053BF">
        <w:instrText xml:space="preserve"> REF _Ref110861621 \r \h </w:instrText>
      </w:r>
      <w:r w:rsidR="00596102" w:rsidRPr="00F053BF">
        <w:fldChar w:fldCharType="separate"/>
      </w:r>
      <w:r w:rsidR="009117F1" w:rsidRPr="00F053BF">
        <w:t>1.5</w:t>
      </w:r>
      <w:r w:rsidR="00596102" w:rsidRPr="00F053BF">
        <w:fldChar w:fldCharType="end"/>
      </w:r>
      <w:r w:rsidR="003A6F8D" w:rsidRPr="00F053BF">
        <w:t xml:space="preserve">) was </w:t>
      </w:r>
      <w:r w:rsidRPr="00F053BF">
        <w:t>accessible via the QILT provider portal</w:t>
      </w:r>
      <w:r w:rsidR="003A6F8D" w:rsidRPr="00F053BF">
        <w:t xml:space="preserve"> and </w:t>
      </w:r>
      <w:r w:rsidR="000D138C" w:rsidRPr="00F053BF">
        <w:t>contained an overview of the 202</w:t>
      </w:r>
      <w:r w:rsidR="003A6F8D" w:rsidRPr="00F053BF">
        <w:t>2</w:t>
      </w:r>
      <w:r w:rsidR="000D138C" w:rsidRPr="00F053BF">
        <w:t xml:space="preserve"> GOS project milestones</w:t>
      </w:r>
      <w:r w:rsidRPr="00F053BF">
        <w:t xml:space="preserve"> </w:t>
      </w:r>
      <w:r w:rsidR="000D138C" w:rsidRPr="00F053BF">
        <w:t>along with timelines for the entire QILT suite of surveys</w:t>
      </w:r>
      <w:r w:rsidRPr="00F053BF">
        <w:t>.</w:t>
      </w:r>
      <w:r w:rsidR="000D138C" w:rsidRPr="00F053BF">
        <w:t xml:space="preserve"> </w:t>
      </w:r>
      <w:r w:rsidR="007C0D9A" w:rsidRPr="00F053BF">
        <w:t xml:space="preserve">The calendar </w:t>
      </w:r>
      <w:r w:rsidRPr="00F053BF">
        <w:t>was</w:t>
      </w:r>
      <w:r w:rsidR="007C0D9A" w:rsidRPr="00F053BF">
        <w:t xml:space="preserve"> </w:t>
      </w:r>
      <w:r w:rsidRPr="00F053BF">
        <w:t>kept up to date year-round with any project schedule adjustments</w:t>
      </w:r>
      <w:r w:rsidR="007C0D9A" w:rsidRPr="00F053BF">
        <w:t>.</w:t>
      </w:r>
    </w:p>
    <w:p w14:paraId="12E6A94F" w14:textId="49EE3166" w:rsidR="00886627" w:rsidRPr="00F053BF" w:rsidRDefault="001B45A0" w:rsidP="001B45A0">
      <w:pPr>
        <w:pStyle w:val="Body"/>
        <w:rPr>
          <w:highlight w:val="yellow"/>
        </w:rPr>
      </w:pPr>
      <w:r w:rsidRPr="00F053BF">
        <w:t xml:space="preserve">A </w:t>
      </w:r>
      <w:r w:rsidRPr="00F053BF">
        <w:rPr>
          <w:i/>
          <w:iCs/>
        </w:rPr>
        <w:t>Collection and Sample Guide</w:t>
      </w:r>
      <w:r w:rsidRPr="00F053BF">
        <w:t xml:space="preserve"> was </w:t>
      </w:r>
      <w:r w:rsidR="005979DF" w:rsidRPr="00F053BF">
        <w:t>made available</w:t>
      </w:r>
      <w:r w:rsidRPr="00F053BF">
        <w:t xml:space="preserve"> </w:t>
      </w:r>
      <w:r w:rsidR="00071BEC" w:rsidRPr="00F053BF">
        <w:t>for</w:t>
      </w:r>
      <w:r w:rsidRPr="00F053BF">
        <w:t xml:space="preserve"> each collection</w:t>
      </w:r>
      <w:r w:rsidR="008E3C6C" w:rsidRPr="00F053BF">
        <w:t xml:space="preserve"> round</w:t>
      </w:r>
      <w:r w:rsidRPr="00F053BF">
        <w:t xml:space="preserve">. </w:t>
      </w:r>
      <w:r w:rsidR="005979DF" w:rsidRPr="00F053BF">
        <w:t xml:space="preserve">A notification email was </w:t>
      </w:r>
      <w:r w:rsidR="0017158E" w:rsidRPr="00F053BF">
        <w:t xml:space="preserve">sent to </w:t>
      </w:r>
      <w:r w:rsidR="00A52C75" w:rsidRPr="00F053BF">
        <w:t xml:space="preserve">all </w:t>
      </w:r>
      <w:r w:rsidR="005979DF" w:rsidRPr="00F053BF">
        <w:t xml:space="preserve">institutions advising of </w:t>
      </w:r>
      <w:r w:rsidR="00886627" w:rsidRPr="00F053BF">
        <w:t>each new release and the guides were accessible via the QILT provider portal</w:t>
      </w:r>
      <w:r w:rsidR="005979DF" w:rsidRPr="00F053BF">
        <w:t>.</w:t>
      </w:r>
      <w:r w:rsidRPr="00F053BF">
        <w:t xml:space="preserve"> The </w:t>
      </w:r>
      <w:r w:rsidR="005979DF" w:rsidRPr="00F053BF">
        <w:rPr>
          <w:i/>
          <w:iCs/>
        </w:rPr>
        <w:t>C</w:t>
      </w:r>
      <w:r w:rsidRPr="00F053BF">
        <w:rPr>
          <w:i/>
          <w:iCs/>
        </w:rPr>
        <w:t>ollection</w:t>
      </w:r>
      <w:r w:rsidR="005979DF" w:rsidRPr="00F053BF">
        <w:rPr>
          <w:i/>
          <w:iCs/>
        </w:rPr>
        <w:t xml:space="preserve"> and Sample</w:t>
      </w:r>
      <w:r w:rsidRPr="00F053BF">
        <w:rPr>
          <w:i/>
          <w:iCs/>
        </w:rPr>
        <w:t xml:space="preserve"> </w:t>
      </w:r>
      <w:r w:rsidR="005979DF" w:rsidRPr="00F053BF">
        <w:rPr>
          <w:i/>
          <w:iCs/>
        </w:rPr>
        <w:t>G</w:t>
      </w:r>
      <w:r w:rsidRPr="00F053BF">
        <w:rPr>
          <w:i/>
          <w:iCs/>
        </w:rPr>
        <w:t>uide</w:t>
      </w:r>
      <w:r w:rsidRPr="00F053BF">
        <w:t xml:space="preserve"> provided a stand-alone source of information</w:t>
      </w:r>
      <w:r w:rsidR="00885851" w:rsidRPr="00F053BF">
        <w:t xml:space="preserve"> to</w:t>
      </w:r>
      <w:r w:rsidR="00886627" w:rsidRPr="00F053BF">
        <w:t xml:space="preserve"> introduce the GOS, provide timelines, outline the sample process, describe participation in the study, provide resources to assist in graduate engagement, outline response maximisation procedures and contact protocols, </w:t>
      </w:r>
      <w:r w:rsidR="00885851" w:rsidRPr="00F053BF">
        <w:t xml:space="preserve">describe institution deliverables </w:t>
      </w:r>
      <w:r w:rsidR="00886627" w:rsidRPr="00F053BF">
        <w:t>and document general conduct of the GOS</w:t>
      </w:r>
      <w:r w:rsidR="002A4AFD" w:rsidRPr="00F053BF">
        <w:t xml:space="preserve">. </w:t>
      </w:r>
    </w:p>
    <w:p w14:paraId="3C4F0546" w14:textId="7A8268BA" w:rsidR="00E25057" w:rsidRPr="00F053BF" w:rsidRDefault="00E25057" w:rsidP="004B3977">
      <w:pPr>
        <w:pStyle w:val="Heading3"/>
        <w:rPr>
          <w:rFonts w:eastAsia="Times New Roman"/>
          <w:color w:val="auto"/>
        </w:rPr>
      </w:pPr>
      <w:bookmarkStart w:id="78" w:name="_Toc118712884"/>
      <w:r w:rsidRPr="00F053BF">
        <w:rPr>
          <w:rFonts w:eastAsia="Times New Roman"/>
          <w:color w:val="auto"/>
        </w:rPr>
        <w:t>Invitation to participate</w:t>
      </w:r>
      <w:bookmarkEnd w:id="78"/>
    </w:p>
    <w:p w14:paraId="1C7D939A" w14:textId="26A7D115" w:rsidR="00C132B0" w:rsidRPr="0026489C" w:rsidRDefault="00C24CFC" w:rsidP="00935B45">
      <w:pPr>
        <w:pStyle w:val="Body"/>
      </w:pPr>
      <w:r w:rsidRPr="0026489C">
        <w:t>As noted in Section 2.2, p</w:t>
      </w:r>
      <w:r w:rsidR="008C3166" w:rsidRPr="0026489C">
        <w:t>rior to each</w:t>
      </w:r>
      <w:r w:rsidR="00EB3330">
        <w:t xml:space="preserve"> collection</w:t>
      </w:r>
      <w:r w:rsidR="008C3166" w:rsidRPr="0026489C">
        <w:t xml:space="preserve"> </w:t>
      </w:r>
      <w:r w:rsidR="008E3C6C" w:rsidRPr="0026489C">
        <w:t>round</w:t>
      </w:r>
      <w:r w:rsidR="008A561C" w:rsidRPr="0026489C">
        <w:t xml:space="preserve"> </w:t>
      </w:r>
      <w:r w:rsidR="008C3166" w:rsidRPr="0026489C">
        <w:t xml:space="preserve">in the </w:t>
      </w:r>
      <w:r w:rsidR="00CF6D08" w:rsidRPr="0026489C">
        <w:t>202</w:t>
      </w:r>
      <w:r w:rsidR="003A6F8D" w:rsidRPr="0026489C">
        <w:t>2</w:t>
      </w:r>
      <w:r w:rsidR="00CF6D08" w:rsidRPr="0026489C">
        <w:t xml:space="preserve"> GOS</w:t>
      </w:r>
      <w:r w:rsidR="008C3166" w:rsidRPr="0026489C">
        <w:t xml:space="preserve"> </w:t>
      </w:r>
      <w:r w:rsidR="008E3C6C" w:rsidRPr="0026489C">
        <w:t xml:space="preserve">collection </w:t>
      </w:r>
      <w:r w:rsidR="008C3166" w:rsidRPr="0026489C">
        <w:t>cycle</w:t>
      </w:r>
      <w:r w:rsidR="00634826" w:rsidRPr="0026489C">
        <w:t>,</w:t>
      </w:r>
      <w:r w:rsidR="008C3166" w:rsidRPr="0026489C">
        <w:t xml:space="preserve"> </w:t>
      </w:r>
      <w:r w:rsidR="008A561C" w:rsidRPr="0026489C">
        <w:t>t</w:t>
      </w:r>
      <w:r w:rsidR="00C132B0" w:rsidRPr="0026489C">
        <w:t>he Social Research Centre sent an email</w:t>
      </w:r>
      <w:r w:rsidR="001F3B81" w:rsidRPr="0026489C">
        <w:t xml:space="preserve"> </w:t>
      </w:r>
      <w:r w:rsidR="00C132B0" w:rsidRPr="0026489C">
        <w:t xml:space="preserve">to all </w:t>
      </w:r>
      <w:r w:rsidR="00885851" w:rsidRPr="0026489C">
        <w:t>registered</w:t>
      </w:r>
      <w:r w:rsidR="00F20690" w:rsidRPr="0026489C">
        <w:t xml:space="preserve"> survey</w:t>
      </w:r>
      <w:r w:rsidR="008A561C" w:rsidRPr="0026489C">
        <w:t xml:space="preserve"> contacts </w:t>
      </w:r>
      <w:r w:rsidR="00546590" w:rsidRPr="0026489C">
        <w:t>at</w:t>
      </w:r>
      <w:r w:rsidR="008A561C" w:rsidRPr="0026489C">
        <w:t xml:space="preserve"> each institution</w:t>
      </w:r>
      <w:r w:rsidR="00546590" w:rsidRPr="0026489C">
        <w:t xml:space="preserve">. The email asked recipients to confirm </w:t>
      </w:r>
      <w:r w:rsidR="004234C7" w:rsidRPr="0026489C">
        <w:t>their institution</w:t>
      </w:r>
      <w:r w:rsidR="00634826" w:rsidRPr="0026489C">
        <w:t>’</w:t>
      </w:r>
      <w:r w:rsidR="004234C7" w:rsidRPr="0026489C">
        <w:t xml:space="preserve">s participation in the respective </w:t>
      </w:r>
      <w:r w:rsidR="00EB3330">
        <w:t>collection</w:t>
      </w:r>
      <w:r w:rsidR="004234C7" w:rsidRPr="0026489C">
        <w:t xml:space="preserve"> round and provide up to date contact information via the PASF. </w:t>
      </w:r>
      <w:r w:rsidR="003C3E1C" w:rsidRPr="0026489C">
        <w:t>F</w:t>
      </w:r>
      <w:r w:rsidR="00546590" w:rsidRPr="0026489C">
        <w:t>urther,</w:t>
      </w:r>
      <w:r w:rsidR="003C3E1C" w:rsidRPr="0026489C">
        <w:t xml:space="preserve"> </w:t>
      </w:r>
      <w:r w:rsidR="00634826" w:rsidRPr="0026489C">
        <w:t>for</w:t>
      </w:r>
      <w:r w:rsidR="003C3E1C" w:rsidRPr="0026489C">
        <w:t xml:space="preserve"> each</w:t>
      </w:r>
      <w:r w:rsidR="00EB3330">
        <w:t xml:space="preserve"> collection</w:t>
      </w:r>
      <w:r w:rsidR="003C3E1C" w:rsidRPr="0026489C">
        <w:t xml:space="preserve"> round</w:t>
      </w:r>
      <w:r w:rsidR="00634826" w:rsidRPr="0026489C">
        <w:t xml:space="preserve">, </w:t>
      </w:r>
      <w:r w:rsidR="004234C7" w:rsidRPr="0026489C">
        <w:t xml:space="preserve">institutions were asked to </w:t>
      </w:r>
      <w:r w:rsidRPr="0026489C">
        <w:t>nominate additional fee-for-service activities</w:t>
      </w:r>
      <w:r w:rsidR="004234C7" w:rsidRPr="0026489C">
        <w:t xml:space="preserve"> via the PASF</w:t>
      </w:r>
      <w:r w:rsidRPr="0026489C">
        <w:t xml:space="preserve">. The </w:t>
      </w:r>
      <w:r w:rsidR="00CF6D08" w:rsidRPr="0026489C">
        <w:t>202</w:t>
      </w:r>
      <w:r w:rsidR="006A07D6" w:rsidRPr="0026489C">
        <w:t>2</w:t>
      </w:r>
      <w:r w:rsidR="00CF6D08" w:rsidRPr="0026489C">
        <w:t xml:space="preserve"> GOS</w:t>
      </w:r>
      <w:r w:rsidRPr="0026489C">
        <w:t xml:space="preserve"> </w:t>
      </w:r>
      <w:r w:rsidR="00AB4130" w:rsidRPr="0026489C">
        <w:t>offered</w:t>
      </w:r>
      <w:r w:rsidRPr="0026489C">
        <w:t xml:space="preserve"> the following fee-for-service activities:</w:t>
      </w:r>
    </w:p>
    <w:p w14:paraId="180338DA" w14:textId="77777777" w:rsidR="00601B80" w:rsidRDefault="004550C1" w:rsidP="00F254AF">
      <w:pPr>
        <w:pStyle w:val="Bullets1"/>
        <w:numPr>
          <w:ilvl w:val="0"/>
          <w:numId w:val="19"/>
        </w:numPr>
      </w:pPr>
      <w:r>
        <w:t>I</w:t>
      </w:r>
      <w:r w:rsidR="00C24CFC" w:rsidRPr="0026489C">
        <w:t>nclusion of additional populations (refer to Section</w:t>
      </w:r>
      <w:r w:rsidR="00596102">
        <w:t xml:space="preserve"> </w:t>
      </w:r>
      <w:r w:rsidR="00596102">
        <w:fldChar w:fldCharType="begin"/>
      </w:r>
      <w:r w:rsidR="00596102">
        <w:instrText xml:space="preserve"> REF _Ref110861639 \r \h </w:instrText>
      </w:r>
      <w:r w:rsidR="00596102">
        <w:fldChar w:fldCharType="separate"/>
      </w:r>
      <w:r w:rsidR="009117F1">
        <w:t>2.4.1</w:t>
      </w:r>
      <w:r w:rsidR="00596102">
        <w:fldChar w:fldCharType="end"/>
      </w:r>
      <w:r w:rsidR="00C24CFC" w:rsidRPr="0026489C">
        <w:t>)</w:t>
      </w:r>
      <w:r w:rsidR="009F2CEE">
        <w:t>.</w:t>
      </w:r>
    </w:p>
    <w:p w14:paraId="7910D8AF" w14:textId="77777777" w:rsidR="00601B80" w:rsidRDefault="004550C1" w:rsidP="003239FD">
      <w:pPr>
        <w:pStyle w:val="Bullets1"/>
        <w:numPr>
          <w:ilvl w:val="0"/>
          <w:numId w:val="19"/>
        </w:numPr>
      </w:pPr>
      <w:r>
        <w:t>I</w:t>
      </w:r>
      <w:r w:rsidR="00F23FEB" w:rsidRPr="0026489C">
        <w:t xml:space="preserve">nclusion of </w:t>
      </w:r>
      <w:r w:rsidR="00680B2C" w:rsidRPr="0026489C">
        <w:t>additional</w:t>
      </w:r>
      <w:r w:rsidR="00F23FEB" w:rsidRPr="0026489C">
        <w:t xml:space="preserve"> items in the GOS questionnaire (refer to Section</w:t>
      </w:r>
      <w:r w:rsidR="00596102">
        <w:t xml:space="preserve"> </w:t>
      </w:r>
      <w:r w:rsidR="00770335">
        <w:t>4.3.1)</w:t>
      </w:r>
      <w:r w:rsidR="009F2CEE">
        <w:t>.</w:t>
      </w:r>
    </w:p>
    <w:p w14:paraId="60639FEF" w14:textId="77777777" w:rsidR="00601B80" w:rsidRDefault="004550C1" w:rsidP="00E21882">
      <w:pPr>
        <w:pStyle w:val="Bullets1"/>
        <w:numPr>
          <w:ilvl w:val="0"/>
          <w:numId w:val="19"/>
        </w:numPr>
      </w:pPr>
      <w:r>
        <w:t>P</w:t>
      </w:r>
      <w:r w:rsidR="001D5349" w:rsidRPr="0026489C">
        <w:t>articipation in an additional SMS reminder (refer to Section</w:t>
      </w:r>
      <w:r w:rsidR="00596102">
        <w:t xml:space="preserve"> </w:t>
      </w:r>
      <w:r w:rsidR="00770335">
        <w:t>3.3.3</w:t>
      </w:r>
      <w:r w:rsidR="001D5349" w:rsidRPr="0026489C">
        <w:t>)</w:t>
      </w:r>
      <w:r w:rsidR="009F2CEE">
        <w:t>.</w:t>
      </w:r>
    </w:p>
    <w:p w14:paraId="53C96875" w14:textId="0E4AA333" w:rsidR="001D5349" w:rsidRPr="0026489C" w:rsidRDefault="004550C1" w:rsidP="00E21882">
      <w:pPr>
        <w:pStyle w:val="Bullets1"/>
        <w:numPr>
          <w:ilvl w:val="0"/>
          <w:numId w:val="19"/>
        </w:numPr>
      </w:pPr>
      <w:r>
        <w:t>P</w:t>
      </w:r>
      <w:r w:rsidR="00F23FEB" w:rsidRPr="0026489C">
        <w:t>articipation in post field reminder calls (refer to Section</w:t>
      </w:r>
      <w:r w:rsidR="00596102">
        <w:t xml:space="preserve"> </w:t>
      </w:r>
      <w:r w:rsidR="00596102">
        <w:fldChar w:fldCharType="begin"/>
      </w:r>
      <w:r w:rsidR="00596102">
        <w:instrText xml:space="preserve"> REF _Ref110861702 \r \h </w:instrText>
      </w:r>
      <w:r w:rsidR="00596102">
        <w:fldChar w:fldCharType="separate"/>
      </w:r>
      <w:r w:rsidR="009117F1">
        <w:t>3.3.4</w:t>
      </w:r>
      <w:r w:rsidR="00596102">
        <w:fldChar w:fldCharType="end"/>
      </w:r>
      <w:r w:rsidR="00F23FEB" w:rsidRPr="0026489C">
        <w:t xml:space="preserve">) or full CATI surveys (refer to Section </w:t>
      </w:r>
      <w:r w:rsidR="00596102">
        <w:fldChar w:fldCharType="begin"/>
      </w:r>
      <w:r w:rsidR="00596102">
        <w:instrText xml:space="preserve"> REF _Ref110861725 \r \h </w:instrText>
      </w:r>
      <w:r w:rsidR="00596102">
        <w:fldChar w:fldCharType="separate"/>
      </w:r>
      <w:r w:rsidR="009117F1">
        <w:t>3.3.5</w:t>
      </w:r>
      <w:r w:rsidR="00596102">
        <w:fldChar w:fldCharType="end"/>
      </w:r>
      <w:r w:rsidR="00F23FEB" w:rsidRPr="0026489C">
        <w:t>).</w:t>
      </w:r>
    </w:p>
    <w:p w14:paraId="1ED39607" w14:textId="30731E6A" w:rsidR="005979DF" w:rsidRPr="00F053BF" w:rsidRDefault="005979DF" w:rsidP="005979DF">
      <w:pPr>
        <w:pStyle w:val="Heading3"/>
        <w:rPr>
          <w:color w:val="auto"/>
        </w:rPr>
      </w:pPr>
      <w:bookmarkStart w:id="79" w:name="_Toc118712885"/>
      <w:r w:rsidRPr="00F053BF">
        <w:rPr>
          <w:color w:val="auto"/>
        </w:rPr>
        <w:lastRenderedPageBreak/>
        <w:t>Webinars and newsletters</w:t>
      </w:r>
      <w:bookmarkEnd w:id="79"/>
    </w:p>
    <w:p w14:paraId="379910EC" w14:textId="5858E5F5" w:rsidR="00F9144F" w:rsidRPr="00F053BF" w:rsidRDefault="005979DF" w:rsidP="005979DF">
      <w:pPr>
        <w:pStyle w:val="Body"/>
      </w:pPr>
      <w:r w:rsidRPr="00F053BF">
        <w:t xml:space="preserve">As part of </w:t>
      </w:r>
      <w:r w:rsidR="008D73C5" w:rsidRPr="00F053BF">
        <w:t xml:space="preserve">the </w:t>
      </w:r>
      <w:r w:rsidRPr="00F053BF">
        <w:t>institutional engagement</w:t>
      </w:r>
      <w:r w:rsidR="008D73C5" w:rsidRPr="00F053BF">
        <w:t xml:space="preserve"> strategy</w:t>
      </w:r>
      <w:r w:rsidRPr="00F053BF">
        <w:t xml:space="preserve">, a series of webinars and newsletters </w:t>
      </w:r>
      <w:r w:rsidR="00634826" w:rsidRPr="00F053BF">
        <w:t>was</w:t>
      </w:r>
      <w:r w:rsidRPr="00F053BF">
        <w:t xml:space="preserve"> provided to institutions </w:t>
      </w:r>
      <w:r w:rsidR="00F20690" w:rsidRPr="00F053BF">
        <w:t xml:space="preserve">throughout the </w:t>
      </w:r>
      <w:r w:rsidR="00CF6D08" w:rsidRPr="00F053BF">
        <w:t>202</w:t>
      </w:r>
      <w:r w:rsidR="006A07D6" w:rsidRPr="00F053BF">
        <w:t>2</w:t>
      </w:r>
      <w:r w:rsidR="00CF6D08" w:rsidRPr="00F053BF">
        <w:t xml:space="preserve"> GOS</w:t>
      </w:r>
      <w:r w:rsidR="00F20690" w:rsidRPr="00F053BF">
        <w:t xml:space="preserve"> collection cycle</w:t>
      </w:r>
      <w:r w:rsidRPr="00F053BF">
        <w:t xml:space="preserve">. </w:t>
      </w:r>
      <w:r w:rsidR="006A3164" w:rsidRPr="00F053BF">
        <w:t xml:space="preserve">Newsletters were sent monthly covering </w:t>
      </w:r>
      <w:r w:rsidR="00F20690" w:rsidRPr="00F053BF">
        <w:t>information</w:t>
      </w:r>
      <w:r w:rsidR="0019240A" w:rsidRPr="00F053BF">
        <w:t xml:space="preserve"> related to</w:t>
      </w:r>
      <w:r w:rsidR="006A3164" w:rsidRPr="00F053BF">
        <w:t xml:space="preserve"> </w:t>
      </w:r>
      <w:r w:rsidR="00F20690" w:rsidRPr="00F053BF">
        <w:t xml:space="preserve">key </w:t>
      </w:r>
      <w:r w:rsidR="006A3164" w:rsidRPr="00F053BF">
        <w:t>QILT survey milestone</w:t>
      </w:r>
      <w:r w:rsidR="0019240A" w:rsidRPr="00F053BF">
        <w:t xml:space="preserve">s, acting as a regular point of contact with institution contacts who subscribed. </w:t>
      </w:r>
      <w:r w:rsidR="00A949A7" w:rsidRPr="00F053BF">
        <w:t>W</w:t>
      </w:r>
      <w:r w:rsidR="002A238E" w:rsidRPr="00F053BF">
        <w:t>ebinars</w:t>
      </w:r>
      <w:r w:rsidR="0019240A" w:rsidRPr="00F053BF">
        <w:t xml:space="preserve"> </w:t>
      </w:r>
      <w:r w:rsidR="00634826" w:rsidRPr="00F053BF">
        <w:t>w</w:t>
      </w:r>
      <w:r w:rsidR="00A949A7" w:rsidRPr="00F053BF">
        <w:t>ere</w:t>
      </w:r>
      <w:r w:rsidR="0019240A" w:rsidRPr="00F053BF">
        <w:t xml:space="preserve"> presented for institutions on a near monthly basis. Webinar topics were designed to guide institutions through key stages of the survey administration process</w:t>
      </w:r>
      <w:r w:rsidR="005F0EBC" w:rsidRPr="00F053BF">
        <w:t xml:space="preserve">, </w:t>
      </w:r>
      <w:r w:rsidR="00A84CA5" w:rsidRPr="00F053BF">
        <w:t>share technical and methodological insights</w:t>
      </w:r>
      <w:r w:rsidR="005F0EBC" w:rsidRPr="00F053BF">
        <w:t xml:space="preserve"> and present analysis on topics of relevance to the higher education sector</w:t>
      </w:r>
      <w:r w:rsidR="00A84CA5" w:rsidRPr="00F053BF">
        <w:t>. To ensure continued engagement</w:t>
      </w:r>
      <w:r w:rsidR="0026489C" w:rsidRPr="00F053BF">
        <w:t xml:space="preserve"> and relevance,</w:t>
      </w:r>
      <w:r w:rsidR="00A84CA5" w:rsidRPr="00F053BF">
        <w:t xml:space="preserve"> </w:t>
      </w:r>
      <w:r w:rsidR="0019240A" w:rsidRPr="00F053BF">
        <w:t xml:space="preserve">institutions were consulted to inform topics of interest for future </w:t>
      </w:r>
      <w:r w:rsidR="0026489C" w:rsidRPr="00F053BF">
        <w:t>webinars</w:t>
      </w:r>
      <w:r w:rsidR="0019240A" w:rsidRPr="00F053BF">
        <w:t>. Webinars relating</w:t>
      </w:r>
      <w:r w:rsidR="00A84CA5" w:rsidRPr="00F053BF">
        <w:t xml:space="preserve"> directly</w:t>
      </w:r>
      <w:r w:rsidR="0019240A" w:rsidRPr="00F053BF">
        <w:t xml:space="preserve"> to the </w:t>
      </w:r>
      <w:r w:rsidR="00CF6D08" w:rsidRPr="00F053BF">
        <w:t>202</w:t>
      </w:r>
      <w:r w:rsidR="006A07D6" w:rsidRPr="00F053BF">
        <w:t>2</w:t>
      </w:r>
      <w:r w:rsidR="00CF6D08" w:rsidRPr="00F053BF">
        <w:t xml:space="preserve"> GOS</w:t>
      </w:r>
      <w:r w:rsidR="00A84CA5" w:rsidRPr="00F053BF">
        <w:t xml:space="preserve"> collection cycle</w:t>
      </w:r>
      <w:r w:rsidR="0019240A" w:rsidRPr="00F053BF">
        <w:t xml:space="preserve"> covered topics such as </w:t>
      </w:r>
      <w:r w:rsidR="007319BA" w:rsidRPr="00F053BF">
        <w:t xml:space="preserve">analysis of prior year survey results, </w:t>
      </w:r>
      <w:r w:rsidR="0019240A" w:rsidRPr="00F053BF">
        <w:t xml:space="preserve">sample preparation, </w:t>
      </w:r>
      <w:r w:rsidR="008D73C5" w:rsidRPr="00F053BF">
        <w:t xml:space="preserve">questionnaire changes, </w:t>
      </w:r>
      <w:r w:rsidR="0019240A" w:rsidRPr="00F053BF">
        <w:t xml:space="preserve">response maximisation, </w:t>
      </w:r>
      <w:r w:rsidR="007319BA" w:rsidRPr="00F053BF">
        <w:t xml:space="preserve">survey methodology </w:t>
      </w:r>
      <w:r w:rsidR="0019240A" w:rsidRPr="00F053BF">
        <w:t xml:space="preserve">and fieldwork progress. </w:t>
      </w:r>
    </w:p>
    <w:p w14:paraId="31EF2041" w14:textId="14FF0451" w:rsidR="005979DF" w:rsidRPr="00F053BF" w:rsidRDefault="005979DF" w:rsidP="005979DF">
      <w:pPr>
        <w:pStyle w:val="Heading3"/>
        <w:rPr>
          <w:color w:val="auto"/>
        </w:rPr>
      </w:pPr>
      <w:bookmarkStart w:id="80" w:name="_Toc118712886"/>
      <w:r w:rsidRPr="00F053BF">
        <w:rPr>
          <w:color w:val="auto"/>
        </w:rPr>
        <w:t>Ongoing dialogue with institutions</w:t>
      </w:r>
      <w:bookmarkStart w:id="81" w:name="_Ref513795979"/>
      <w:bookmarkEnd w:id="80"/>
    </w:p>
    <w:p w14:paraId="47344645" w14:textId="445D41A3" w:rsidR="003D71D2" w:rsidRPr="006E5590" w:rsidRDefault="00962049" w:rsidP="003D71D2">
      <w:pPr>
        <w:pStyle w:val="Body"/>
      </w:pPr>
      <w:r w:rsidRPr="006E5590">
        <w:t>An</w:t>
      </w:r>
      <w:r w:rsidR="003D71D2" w:rsidRPr="006E5590">
        <w:t xml:space="preserve"> open dialogue with survey managers</w:t>
      </w:r>
      <w:r w:rsidRPr="006E5590">
        <w:t xml:space="preserve"> was maintained throughout the </w:t>
      </w:r>
      <w:r w:rsidR="00CF6D08" w:rsidRPr="006E5590">
        <w:t>202</w:t>
      </w:r>
      <w:r w:rsidR="006A07D6" w:rsidRPr="006E5590">
        <w:t>2</w:t>
      </w:r>
      <w:r w:rsidR="00CF6D08" w:rsidRPr="006E5590">
        <w:t xml:space="preserve"> GOS</w:t>
      </w:r>
      <w:r w:rsidRPr="006E5590">
        <w:t xml:space="preserve"> collection cycle</w:t>
      </w:r>
      <w:r w:rsidR="005E5745" w:rsidRPr="006E5590">
        <w:t xml:space="preserve"> to </w:t>
      </w:r>
      <w:r w:rsidR="004234C7" w:rsidRPr="006E5590">
        <w:t>build rapport, offer support</w:t>
      </w:r>
      <w:r w:rsidR="00B9399E" w:rsidRPr="006E5590">
        <w:t xml:space="preserve">, </w:t>
      </w:r>
      <w:r w:rsidR="000F281D" w:rsidRPr="006E5590">
        <w:t>discuss</w:t>
      </w:r>
      <w:r w:rsidR="005E5745" w:rsidRPr="006E5590">
        <w:t xml:space="preserve"> fieldwork</w:t>
      </w:r>
      <w:r w:rsidR="004234C7" w:rsidRPr="006E5590">
        <w:t xml:space="preserve"> </w:t>
      </w:r>
      <w:r w:rsidR="00A949A7" w:rsidRPr="006E5590">
        <w:t>performance,</w:t>
      </w:r>
      <w:r w:rsidR="00B9399E" w:rsidRPr="006E5590">
        <w:t xml:space="preserve"> and</w:t>
      </w:r>
      <w:r w:rsidR="000F281D" w:rsidRPr="006E5590">
        <w:t xml:space="preserve"> better understand key issues that could impact the GOS</w:t>
      </w:r>
      <w:r w:rsidR="00A949A7">
        <w:t xml:space="preserve">. </w:t>
      </w:r>
      <w:r w:rsidR="003772FB" w:rsidRPr="006E5590">
        <w:t xml:space="preserve">The following </w:t>
      </w:r>
      <w:r w:rsidR="003D71D2" w:rsidRPr="006E5590">
        <w:t xml:space="preserve">engagement activities were </w:t>
      </w:r>
      <w:r w:rsidR="003772FB" w:rsidRPr="006E5590">
        <w:t>conducted</w:t>
      </w:r>
      <w:r w:rsidR="003D71D2" w:rsidRPr="006E5590">
        <w:t xml:space="preserve"> to connect with institutions:</w:t>
      </w:r>
    </w:p>
    <w:p w14:paraId="1DC9E33A" w14:textId="11321061" w:rsidR="004D2C65" w:rsidRPr="006E5590" w:rsidRDefault="00001306" w:rsidP="004234C7">
      <w:pPr>
        <w:pStyle w:val="Bullets1"/>
        <w:numPr>
          <w:ilvl w:val="0"/>
          <w:numId w:val="1"/>
        </w:numPr>
      </w:pPr>
      <w:r w:rsidRPr="00001306">
        <w:rPr>
          <w:b/>
        </w:rPr>
        <w:t>I</w:t>
      </w:r>
      <w:r w:rsidR="003D71D2" w:rsidRPr="00001306">
        <w:rPr>
          <w:b/>
        </w:rPr>
        <w:t>nstitutional outreach</w:t>
      </w:r>
      <w:r w:rsidR="003750BB">
        <w:rPr>
          <w:bCs/>
        </w:rPr>
        <w:t>: t</w:t>
      </w:r>
      <w:r w:rsidR="000F281D" w:rsidRPr="00001306">
        <w:rPr>
          <w:bCs/>
        </w:rPr>
        <w:t>elephone contact was attempted with all participating universities and selected NUHEIs during fieldwork for the 202</w:t>
      </w:r>
      <w:r w:rsidR="006A07D6" w:rsidRPr="00001306">
        <w:rPr>
          <w:bCs/>
        </w:rPr>
        <w:t>2</w:t>
      </w:r>
      <w:r w:rsidR="000F281D" w:rsidRPr="00001306">
        <w:rPr>
          <w:bCs/>
        </w:rPr>
        <w:t xml:space="preserve"> GOS.</w:t>
      </w:r>
      <w:r w:rsidRPr="00001306">
        <w:rPr>
          <w:bCs/>
        </w:rPr>
        <w:t xml:space="preserve"> A follow up email was sent when </w:t>
      </w:r>
      <w:r w:rsidR="00537826">
        <w:rPr>
          <w:bCs/>
        </w:rPr>
        <w:t xml:space="preserve">contact with an </w:t>
      </w:r>
      <w:r w:rsidR="004711CA">
        <w:rPr>
          <w:bCs/>
        </w:rPr>
        <w:t xml:space="preserve">institution could not be made by </w:t>
      </w:r>
      <w:r w:rsidRPr="00001306">
        <w:rPr>
          <w:bCs/>
        </w:rPr>
        <w:t>telephone</w:t>
      </w:r>
      <w:r w:rsidR="004711CA">
        <w:rPr>
          <w:bCs/>
        </w:rPr>
        <w:t xml:space="preserve"> (e.g., </w:t>
      </w:r>
      <w:r w:rsidR="004641F8">
        <w:rPr>
          <w:bCs/>
        </w:rPr>
        <w:t xml:space="preserve">following a voicemail). </w:t>
      </w:r>
      <w:r w:rsidR="000F281D" w:rsidRPr="00001306">
        <w:rPr>
          <w:bCs/>
        </w:rPr>
        <w:t>To assist with response maximisation</w:t>
      </w:r>
      <w:r w:rsidR="004234C7" w:rsidRPr="00001306">
        <w:rPr>
          <w:bCs/>
        </w:rPr>
        <w:t>,</w:t>
      </w:r>
      <w:r w:rsidR="000F281D" w:rsidRPr="00001306">
        <w:rPr>
          <w:bCs/>
        </w:rPr>
        <w:t xml:space="preserve"> priority </w:t>
      </w:r>
      <w:r w:rsidR="000F281D" w:rsidRPr="006E5590">
        <w:rPr>
          <w:bCs/>
        </w:rPr>
        <w:t>was given to contacting larger institutions and institutions with particularly low or high response rates.</w:t>
      </w:r>
    </w:p>
    <w:p w14:paraId="6D269B08" w14:textId="78EAE278" w:rsidR="003D71D2" w:rsidRPr="00BB12E4" w:rsidRDefault="004D2C65" w:rsidP="003D71D2">
      <w:pPr>
        <w:pStyle w:val="Bullets1"/>
        <w:numPr>
          <w:ilvl w:val="0"/>
          <w:numId w:val="1"/>
        </w:numPr>
        <w:rPr>
          <w:bCs/>
        </w:rPr>
      </w:pPr>
      <w:r w:rsidRPr="00BB12E4">
        <w:rPr>
          <w:b/>
        </w:rPr>
        <w:t>Respondent Engagement Survey (RES)</w:t>
      </w:r>
      <w:r w:rsidR="003750BB">
        <w:rPr>
          <w:bCs/>
        </w:rPr>
        <w:t xml:space="preserve">: </w:t>
      </w:r>
      <w:r w:rsidR="005F3A1C">
        <w:rPr>
          <w:bCs/>
        </w:rPr>
        <w:t>a brief survey</w:t>
      </w:r>
      <w:r w:rsidR="005E2271" w:rsidRPr="00BB12E4">
        <w:rPr>
          <w:bCs/>
        </w:rPr>
        <w:t xml:space="preserve"> </w:t>
      </w:r>
      <w:r w:rsidR="00507FD5">
        <w:rPr>
          <w:bCs/>
        </w:rPr>
        <w:t xml:space="preserve">was </w:t>
      </w:r>
      <w:r w:rsidR="005E2271" w:rsidRPr="00BB12E4">
        <w:rPr>
          <w:bCs/>
        </w:rPr>
        <w:t>sent to institution contacts after the May fieldwork period</w:t>
      </w:r>
      <w:r w:rsidR="00141FF2" w:rsidRPr="00BB12E4">
        <w:rPr>
          <w:bCs/>
        </w:rPr>
        <w:t>. A total of</w:t>
      </w:r>
      <w:r w:rsidR="005E2271" w:rsidRPr="00BB12E4">
        <w:rPr>
          <w:bCs/>
        </w:rPr>
        <w:t xml:space="preserve"> </w:t>
      </w:r>
      <w:r w:rsidR="006E5590" w:rsidRPr="00BB12E4">
        <w:rPr>
          <w:bCs/>
        </w:rPr>
        <w:t>62</w:t>
      </w:r>
      <w:r w:rsidR="005E2271" w:rsidRPr="00BB12E4">
        <w:rPr>
          <w:bCs/>
        </w:rPr>
        <w:t xml:space="preserve"> institutions</w:t>
      </w:r>
      <w:r w:rsidR="00141FF2" w:rsidRPr="00BB12E4">
        <w:rPr>
          <w:bCs/>
        </w:rPr>
        <w:t xml:space="preserve"> participated in the 202</w:t>
      </w:r>
      <w:r w:rsidR="006A07D6" w:rsidRPr="00BB12E4">
        <w:rPr>
          <w:bCs/>
        </w:rPr>
        <w:t>2</w:t>
      </w:r>
      <w:r w:rsidR="00141FF2" w:rsidRPr="00BB12E4">
        <w:rPr>
          <w:bCs/>
        </w:rPr>
        <w:t xml:space="preserve"> GOS RES</w:t>
      </w:r>
      <w:r w:rsidR="005E2271" w:rsidRPr="00BB12E4">
        <w:rPr>
          <w:bCs/>
        </w:rPr>
        <w:t xml:space="preserve">. </w:t>
      </w:r>
      <w:r w:rsidR="00141FF2" w:rsidRPr="00BB12E4">
        <w:t xml:space="preserve">The RES collected data to inform analysis on response rate maximisation and was an opportunity for institutions to provide more general feedback on their experience with using </w:t>
      </w:r>
      <w:r w:rsidR="008F1911" w:rsidRPr="00BB12E4">
        <w:t xml:space="preserve">the </w:t>
      </w:r>
      <w:r w:rsidR="008F1911" w:rsidRPr="00BB12E4">
        <w:rPr>
          <w:i/>
          <w:iCs/>
        </w:rPr>
        <w:t>Marketing Pack</w:t>
      </w:r>
      <w:r w:rsidR="00141FF2" w:rsidRPr="00BB12E4">
        <w:t xml:space="preserve">. </w:t>
      </w:r>
    </w:p>
    <w:p w14:paraId="6B0288F5" w14:textId="02CDBC8C" w:rsidR="003D71D2" w:rsidRPr="00001306" w:rsidRDefault="003D71D2" w:rsidP="003D71D2">
      <w:pPr>
        <w:pStyle w:val="Body"/>
      </w:pPr>
      <w:r w:rsidRPr="00001306">
        <w:t>In addition</w:t>
      </w:r>
      <w:r w:rsidR="004D2C65" w:rsidRPr="00001306">
        <w:t xml:space="preserve"> to these activities</w:t>
      </w:r>
      <w:r w:rsidRPr="00001306">
        <w:t>, the QILT research</w:t>
      </w:r>
      <w:r w:rsidR="00190246" w:rsidRPr="00001306">
        <w:t>, administration</w:t>
      </w:r>
      <w:r w:rsidRPr="00001306">
        <w:t xml:space="preserve"> </w:t>
      </w:r>
      <w:r w:rsidR="007F0572" w:rsidRPr="00001306">
        <w:t xml:space="preserve">and consulting </w:t>
      </w:r>
      <w:r w:rsidRPr="00001306">
        <w:t>team</w:t>
      </w:r>
      <w:r w:rsidR="007F0572" w:rsidRPr="00001306">
        <w:t>s</w:t>
      </w:r>
      <w:r w:rsidRPr="00001306">
        <w:t xml:space="preserve"> </w:t>
      </w:r>
      <w:r w:rsidR="008F1911" w:rsidRPr="00001306">
        <w:t>were in</w:t>
      </w:r>
      <w:r w:rsidRPr="00001306">
        <w:t xml:space="preserve"> regular contact with institutions to </w:t>
      </w:r>
      <w:r w:rsidR="008F1911" w:rsidRPr="00001306">
        <w:t>maintain</w:t>
      </w:r>
      <w:r w:rsidRPr="00001306">
        <w:t xml:space="preserve"> </w:t>
      </w:r>
      <w:r w:rsidR="00190246" w:rsidRPr="00001306">
        <w:t xml:space="preserve">a </w:t>
      </w:r>
      <w:r w:rsidRPr="00001306">
        <w:t xml:space="preserve">high level of </w:t>
      </w:r>
      <w:r w:rsidR="00190246" w:rsidRPr="00001306">
        <w:t xml:space="preserve">institutional </w:t>
      </w:r>
      <w:r w:rsidRPr="00001306">
        <w:t>engagemen</w:t>
      </w:r>
      <w:r w:rsidR="00303E4B" w:rsidRPr="00001306">
        <w:t>t</w:t>
      </w:r>
      <w:r w:rsidRPr="00001306">
        <w:t>.</w:t>
      </w:r>
      <w:r w:rsidR="00190246" w:rsidRPr="00001306">
        <w:t xml:space="preserve"> </w:t>
      </w:r>
    </w:p>
    <w:p w14:paraId="1AB751E2" w14:textId="69F90828" w:rsidR="002F1A7D" w:rsidRPr="00F053BF" w:rsidRDefault="004B3977" w:rsidP="004B3977">
      <w:pPr>
        <w:pStyle w:val="Heading2"/>
        <w:rPr>
          <w:color w:val="auto"/>
        </w:rPr>
      </w:pPr>
      <w:bookmarkStart w:id="82" w:name="_Ref110861610"/>
      <w:bookmarkStart w:id="83" w:name="_Toc118712887"/>
      <w:r w:rsidRPr="00F053BF">
        <w:rPr>
          <w:color w:val="auto"/>
        </w:rPr>
        <w:t>Graduate</w:t>
      </w:r>
      <w:r w:rsidR="002F1A7D" w:rsidRPr="00F053BF">
        <w:rPr>
          <w:color w:val="auto"/>
        </w:rPr>
        <w:t xml:space="preserve"> engagement</w:t>
      </w:r>
      <w:bookmarkEnd w:id="81"/>
      <w:bookmarkEnd w:id="82"/>
      <w:bookmarkEnd w:id="83"/>
    </w:p>
    <w:p w14:paraId="31599741" w14:textId="5623DE1B" w:rsidR="00D408C9" w:rsidRPr="001C3001" w:rsidRDefault="001B45A0" w:rsidP="00880EB7">
      <w:pPr>
        <w:pStyle w:val="Body"/>
      </w:pPr>
      <w:bookmarkStart w:id="84" w:name="_Hlk533144745"/>
      <w:r w:rsidRPr="001C3001">
        <w:t xml:space="preserve">In addition to the </w:t>
      </w:r>
      <w:r w:rsidRPr="001C3001">
        <w:rPr>
          <w:i/>
          <w:iCs/>
        </w:rPr>
        <w:t>Collection and Sample Guide</w:t>
      </w:r>
      <w:r w:rsidRPr="001C3001">
        <w:t xml:space="preserve">, a </w:t>
      </w:r>
      <w:r w:rsidRPr="001C3001">
        <w:rPr>
          <w:i/>
          <w:iCs/>
        </w:rPr>
        <w:t>Marketing Pack</w:t>
      </w:r>
      <w:r w:rsidRPr="001C3001">
        <w:t xml:space="preserve"> was </w:t>
      </w:r>
      <w:r w:rsidR="00D11B58" w:rsidRPr="001C3001">
        <w:t xml:space="preserve">published ahead of each </w:t>
      </w:r>
      <w:r w:rsidR="00EB3330">
        <w:t xml:space="preserve">collection </w:t>
      </w:r>
      <w:r w:rsidR="00D11B58" w:rsidRPr="001C3001">
        <w:t xml:space="preserve">round on </w:t>
      </w:r>
      <w:r w:rsidR="002103E9" w:rsidRPr="001C3001">
        <w:t xml:space="preserve">the </w:t>
      </w:r>
      <w:r w:rsidR="00D11B58" w:rsidRPr="001C3001">
        <w:t xml:space="preserve">QILT </w:t>
      </w:r>
      <w:r w:rsidR="002103E9" w:rsidRPr="001C3001">
        <w:t xml:space="preserve">provider portal </w:t>
      </w:r>
      <w:r w:rsidRPr="001C3001">
        <w:t xml:space="preserve">to </w:t>
      </w:r>
      <w:r w:rsidR="002103E9" w:rsidRPr="001C3001">
        <w:t>assist institution</w:t>
      </w:r>
      <w:r w:rsidR="00345B72" w:rsidRPr="001C3001">
        <w:t>s with</w:t>
      </w:r>
      <w:r w:rsidRPr="001C3001">
        <w:t xml:space="preserve"> graduate engagement</w:t>
      </w:r>
      <w:r w:rsidR="002103E9" w:rsidRPr="001C3001">
        <w:t xml:space="preserve"> activities.</w:t>
      </w:r>
      <w:r w:rsidRPr="001C3001">
        <w:t xml:space="preserve"> </w:t>
      </w:r>
      <w:r w:rsidR="00907034">
        <w:t>Feedback from survey managers</w:t>
      </w:r>
      <w:r w:rsidR="00B91A52" w:rsidRPr="001C3001">
        <w:t xml:space="preserve"> via the RES and other channels was reviewed to ensure materials best met institutional needs</w:t>
      </w:r>
      <w:r w:rsidR="00507FD5">
        <w:t>.</w:t>
      </w:r>
      <w:r w:rsidR="00882B33">
        <w:t xml:space="preserve"> </w:t>
      </w:r>
      <w:r w:rsidR="00D408C9" w:rsidRPr="001C3001">
        <w:t>All marketing materials referred graduates to either the QILT website, the Social Research Centre website, the GOS helpdesk email address or GOS helpdesk 1800 number for the purpose of contacting the Social Research Centre with any queries.</w:t>
      </w:r>
    </w:p>
    <w:p w14:paraId="3E9267F4" w14:textId="51EA02C6" w:rsidR="00F901AD" w:rsidRPr="001C3001" w:rsidRDefault="0013719A" w:rsidP="00880EB7">
      <w:pPr>
        <w:pStyle w:val="Body"/>
      </w:pPr>
      <w:r w:rsidRPr="001C3001">
        <w:t xml:space="preserve">The </w:t>
      </w:r>
      <w:r w:rsidRPr="001C3001">
        <w:rPr>
          <w:i/>
          <w:iCs/>
        </w:rPr>
        <w:t>Collection and Sample Guide</w:t>
      </w:r>
      <w:r w:rsidRPr="001C3001">
        <w:t xml:space="preserve"> for each </w:t>
      </w:r>
      <w:r w:rsidR="00EB3330">
        <w:t xml:space="preserve">collection </w:t>
      </w:r>
      <w:r w:rsidRPr="001C3001">
        <w:t>round of the 202</w:t>
      </w:r>
      <w:r w:rsidR="006A07D6" w:rsidRPr="001C3001">
        <w:t>2</w:t>
      </w:r>
      <w:r w:rsidRPr="001C3001">
        <w:t xml:space="preserve"> GOS included an </w:t>
      </w:r>
      <w:r w:rsidR="00E44A31">
        <w:t>‘</w:t>
      </w:r>
      <w:r w:rsidRPr="001C3001">
        <w:t xml:space="preserve">Engagement </w:t>
      </w:r>
      <w:r w:rsidR="0084235C">
        <w:t>a</w:t>
      </w:r>
      <w:r w:rsidRPr="001C3001">
        <w:t xml:space="preserve">ctivity </w:t>
      </w:r>
      <w:r w:rsidR="0084235C">
        <w:t>p</w:t>
      </w:r>
      <w:r w:rsidRPr="001C3001">
        <w:t>lan</w:t>
      </w:r>
      <w:r w:rsidR="00E44A31">
        <w:t>’</w:t>
      </w:r>
      <w:r w:rsidRPr="001C3001">
        <w:t xml:space="preserve">. The plan proposed a marketing campaign schedule that was aligned to the relevant GOS fieldwork period and paired engagement activities with the appropriate </w:t>
      </w:r>
      <w:r w:rsidRPr="001C3001">
        <w:rPr>
          <w:i/>
          <w:iCs/>
        </w:rPr>
        <w:t>Marketing Pack</w:t>
      </w:r>
      <w:r w:rsidRPr="001C3001">
        <w:t xml:space="preserve"> resource. </w:t>
      </w:r>
      <w:r w:rsidR="00F901AD" w:rsidRPr="001C3001">
        <w:t xml:space="preserve">A </w:t>
      </w:r>
      <w:r w:rsidR="00F901AD" w:rsidRPr="001C3001">
        <w:rPr>
          <w:i/>
          <w:iCs/>
        </w:rPr>
        <w:t>Marketing Pack User Guide</w:t>
      </w:r>
      <w:r w:rsidR="00F901AD" w:rsidRPr="001C3001">
        <w:t xml:space="preserve"> </w:t>
      </w:r>
      <w:r w:rsidR="00390267">
        <w:t xml:space="preserve">was included with the </w:t>
      </w:r>
      <w:r w:rsidR="00390267">
        <w:rPr>
          <w:i/>
          <w:iCs/>
        </w:rPr>
        <w:t xml:space="preserve">Marketing Pack </w:t>
      </w:r>
      <w:r w:rsidR="00390267">
        <w:t>to assist</w:t>
      </w:r>
      <w:r w:rsidR="00390267" w:rsidRPr="00390267">
        <w:t xml:space="preserve"> institutional survey managers </w:t>
      </w:r>
      <w:r w:rsidR="00390267">
        <w:t>with survey promotion</w:t>
      </w:r>
      <w:r w:rsidR="00390267" w:rsidRPr="00390267">
        <w:t xml:space="preserve"> by outlining suggested dates and captions for social media posts and other resources</w:t>
      </w:r>
      <w:r w:rsidR="00F901AD" w:rsidRPr="001C3001">
        <w:t xml:space="preserve">. </w:t>
      </w:r>
    </w:p>
    <w:p w14:paraId="48D9A050" w14:textId="2C494DD4" w:rsidR="006B6B7C" w:rsidRPr="00F053BF" w:rsidRDefault="006B6B7C" w:rsidP="004B3977">
      <w:pPr>
        <w:pStyle w:val="Heading2"/>
        <w:rPr>
          <w:rFonts w:eastAsia="Times New Roman"/>
          <w:color w:val="auto"/>
        </w:rPr>
      </w:pPr>
      <w:bookmarkStart w:id="85" w:name="_Ref110862032"/>
      <w:bookmarkStart w:id="86" w:name="_Toc118712888"/>
      <w:bookmarkEnd w:id="84"/>
      <w:r w:rsidRPr="00F053BF">
        <w:rPr>
          <w:rFonts w:eastAsia="Times New Roman"/>
          <w:color w:val="auto"/>
        </w:rPr>
        <w:lastRenderedPageBreak/>
        <w:t>Contact protocol</w:t>
      </w:r>
      <w:bookmarkEnd w:id="85"/>
      <w:bookmarkEnd w:id="86"/>
    </w:p>
    <w:p w14:paraId="29CFD61F" w14:textId="7FD5FA00" w:rsidR="0085493D" w:rsidRPr="00C902E6" w:rsidRDefault="00063FEB" w:rsidP="0085493D">
      <w:pPr>
        <w:pStyle w:val="Body"/>
        <w:rPr>
          <w:highlight w:val="yellow"/>
        </w:rPr>
      </w:pPr>
      <w:r w:rsidRPr="006E5590">
        <w:t xml:space="preserve">The </w:t>
      </w:r>
      <w:r w:rsidR="00CF6D08" w:rsidRPr="006E5590">
        <w:t>202</w:t>
      </w:r>
      <w:r w:rsidR="006A07D6" w:rsidRPr="006E5590">
        <w:t>2</w:t>
      </w:r>
      <w:r w:rsidR="00CF6D08" w:rsidRPr="006E5590">
        <w:t xml:space="preserve"> GOS</w:t>
      </w:r>
      <w:r w:rsidR="001B765E" w:rsidRPr="006E5590">
        <w:t xml:space="preserve"> employed an extensive protocol of contact attempts</w:t>
      </w:r>
      <w:r w:rsidR="007544CA" w:rsidRPr="006E5590">
        <w:t xml:space="preserve">, including </w:t>
      </w:r>
      <w:r w:rsidR="006E22E9" w:rsidRPr="006E5590">
        <w:t xml:space="preserve">an </w:t>
      </w:r>
      <w:r w:rsidR="007544CA" w:rsidRPr="006E5590">
        <w:t xml:space="preserve">email invitation and </w:t>
      </w:r>
      <w:r w:rsidR="009063AE" w:rsidRPr="006E5590">
        <w:t>nine</w:t>
      </w:r>
      <w:r w:rsidR="006E22E9" w:rsidRPr="006E5590">
        <w:t xml:space="preserve"> email </w:t>
      </w:r>
      <w:r w:rsidR="007544CA" w:rsidRPr="006E5590">
        <w:t>reminders</w:t>
      </w:r>
      <w:r w:rsidR="001D32C9">
        <w:t>,</w:t>
      </w:r>
      <w:r w:rsidR="006E5590" w:rsidRPr="006E5590">
        <w:t xml:space="preserve"> </w:t>
      </w:r>
      <w:r w:rsidR="008F1911" w:rsidRPr="006E5590">
        <w:t>three SMS reminders</w:t>
      </w:r>
      <w:r w:rsidR="001D32C9">
        <w:t>,</w:t>
      </w:r>
      <w:r w:rsidR="006E5590" w:rsidRPr="006E5590">
        <w:t xml:space="preserve"> and</w:t>
      </w:r>
      <w:r w:rsidR="008F1911" w:rsidRPr="006E5590">
        <w:t xml:space="preserve"> telephone </w:t>
      </w:r>
      <w:r w:rsidR="007544CA" w:rsidRPr="006E5590">
        <w:t>reminder call</w:t>
      </w:r>
      <w:r w:rsidR="008F1911" w:rsidRPr="006E5590">
        <w:t xml:space="preserve"> activity</w:t>
      </w:r>
      <w:bookmarkStart w:id="87" w:name="_Hlk532554530"/>
      <w:r w:rsidR="002A4AFD" w:rsidRPr="006E5590">
        <w:t xml:space="preserve">. </w:t>
      </w:r>
      <w:r w:rsidR="003D1F06" w:rsidRPr="006E5590">
        <w:t>As an extension to this protocol</w:t>
      </w:r>
      <w:r w:rsidR="008F1911" w:rsidRPr="006E5590">
        <w:t>,</w:t>
      </w:r>
      <w:r w:rsidR="003D1F06" w:rsidRPr="006E5590">
        <w:t xml:space="preserve"> an additional SMS and post field reminder calls </w:t>
      </w:r>
      <w:r w:rsidR="00D3281B" w:rsidRPr="006E5590">
        <w:t>could be</w:t>
      </w:r>
      <w:r w:rsidR="003D1F06" w:rsidRPr="006E5590">
        <w:t xml:space="preserve"> commissioned by institutions on a fee-for-service basis.</w:t>
      </w:r>
      <w:r w:rsidR="006E5590">
        <w:t xml:space="preserve"> </w:t>
      </w:r>
      <w:r w:rsidR="006E5590" w:rsidRPr="0085493D">
        <w:t>Each contact mode included provision to opt-out or unsubscribe from future contact, in alignment with obligations under the Australian Communications and Media Authority (ACMA) Spam Act.</w:t>
      </w:r>
      <w:r w:rsidR="003D1F06" w:rsidRPr="006E5590">
        <w:t xml:space="preserve"> </w:t>
      </w:r>
      <w:r w:rsidR="0085493D" w:rsidRPr="0085493D">
        <w:t>Graduates could also opt-out by contacting the GOS helpdesk.</w:t>
      </w:r>
    </w:p>
    <w:bookmarkEnd w:id="87"/>
    <w:p w14:paraId="5CA6A450" w14:textId="07ACC7D2" w:rsidR="001B765E" w:rsidRPr="00BF4287" w:rsidRDefault="00AE32DA" w:rsidP="001B765E">
      <w:pPr>
        <w:pStyle w:val="Body"/>
      </w:pPr>
      <w:r w:rsidRPr="00BF4287">
        <w:fldChar w:fldCharType="begin"/>
      </w:r>
      <w:r w:rsidRPr="00BF4287">
        <w:instrText xml:space="preserve"> REF _Ref20328139 \h </w:instrText>
      </w:r>
      <w:r w:rsidR="00C902E6" w:rsidRPr="00BF4287">
        <w:instrText xml:space="preserve"> \* MERGEFORMAT </w:instrText>
      </w:r>
      <w:r w:rsidRPr="00BF4287">
        <w:fldChar w:fldCharType="separate"/>
      </w:r>
      <w:r w:rsidR="009117F1" w:rsidRPr="00435613">
        <w:t xml:space="preserve">Table </w:t>
      </w:r>
      <w:r w:rsidR="009117F1">
        <w:rPr>
          <w:noProof/>
        </w:rPr>
        <w:t>3</w:t>
      </w:r>
      <w:r w:rsidRPr="00BF4287">
        <w:fldChar w:fldCharType="end"/>
      </w:r>
      <w:r w:rsidRPr="00BF4287">
        <w:t xml:space="preserve"> </w:t>
      </w:r>
      <w:r w:rsidR="001B765E" w:rsidRPr="00BF4287">
        <w:t xml:space="preserve">shows </w:t>
      </w:r>
      <w:r w:rsidR="007544CA" w:rsidRPr="00BF4287">
        <w:t xml:space="preserve">the date of contact </w:t>
      </w:r>
      <w:r w:rsidR="00F46C61" w:rsidRPr="00BF4287">
        <w:t>activity</w:t>
      </w:r>
      <w:r w:rsidR="007544CA" w:rsidRPr="00BF4287">
        <w:t xml:space="preserve">, as well the number </w:t>
      </w:r>
      <w:r w:rsidR="00F46C61" w:rsidRPr="00BF4287">
        <w:t xml:space="preserve">of emails </w:t>
      </w:r>
      <w:r w:rsidR="003D1F06" w:rsidRPr="00BF4287">
        <w:t xml:space="preserve">and SMS </w:t>
      </w:r>
      <w:r w:rsidR="007544CA" w:rsidRPr="00BF4287">
        <w:t>sent.</w:t>
      </w:r>
    </w:p>
    <w:p w14:paraId="570426CA" w14:textId="504731EC" w:rsidR="001B765E" w:rsidRPr="00F053BF" w:rsidRDefault="001B765E" w:rsidP="00C45B77">
      <w:pPr>
        <w:pStyle w:val="Caption"/>
        <w:rPr>
          <w:color w:val="auto"/>
        </w:rPr>
      </w:pPr>
      <w:bookmarkStart w:id="88" w:name="_Ref20328139"/>
      <w:bookmarkStart w:id="89" w:name="_Toc118712837"/>
      <w:r w:rsidRPr="00F053BF">
        <w:rPr>
          <w:color w:val="auto"/>
        </w:rPr>
        <w:t xml:space="preserve">Table </w:t>
      </w:r>
      <w:r w:rsidR="00065499" w:rsidRPr="00F053BF">
        <w:rPr>
          <w:noProof/>
          <w:color w:val="auto"/>
        </w:rPr>
        <w:fldChar w:fldCharType="begin"/>
      </w:r>
      <w:r w:rsidR="00065499" w:rsidRPr="00F053BF">
        <w:rPr>
          <w:noProof/>
          <w:color w:val="auto"/>
        </w:rPr>
        <w:instrText xml:space="preserve"> SEQ Table \* ARABIC </w:instrText>
      </w:r>
      <w:r w:rsidR="00065499" w:rsidRPr="00F053BF">
        <w:rPr>
          <w:noProof/>
          <w:color w:val="auto"/>
        </w:rPr>
        <w:fldChar w:fldCharType="separate"/>
      </w:r>
      <w:r w:rsidR="00746FEE">
        <w:rPr>
          <w:noProof/>
          <w:color w:val="auto"/>
        </w:rPr>
        <w:t>3</w:t>
      </w:r>
      <w:r w:rsidR="00065499" w:rsidRPr="00F053BF">
        <w:rPr>
          <w:noProof/>
          <w:color w:val="auto"/>
        </w:rPr>
        <w:fldChar w:fldCharType="end"/>
      </w:r>
      <w:bookmarkEnd w:id="88"/>
      <w:r w:rsidRPr="00F053BF">
        <w:rPr>
          <w:color w:val="auto"/>
        </w:rPr>
        <w:tab/>
      </w:r>
      <w:bookmarkStart w:id="90" w:name="_Hlk532554490"/>
      <w:r w:rsidR="00AE32DA" w:rsidRPr="00F053BF">
        <w:rPr>
          <w:color w:val="auto"/>
        </w:rPr>
        <w:t>I</w:t>
      </w:r>
      <w:r w:rsidRPr="00F053BF">
        <w:rPr>
          <w:color w:val="auto"/>
        </w:rPr>
        <w:t>nvitation and reminder schedule</w:t>
      </w:r>
      <w:bookmarkEnd w:id="90"/>
      <w:bookmarkEnd w:id="89"/>
    </w:p>
    <w:tbl>
      <w:tblPr>
        <w:tblStyle w:val="SRC"/>
        <w:tblW w:w="9634" w:type="dxa"/>
        <w:tblLayout w:type="fixed"/>
        <w:tblCellMar>
          <w:left w:w="57" w:type="dxa"/>
          <w:right w:w="57" w:type="dxa"/>
        </w:tblCellMar>
        <w:tblLook w:val="04A0" w:firstRow="1" w:lastRow="0" w:firstColumn="1" w:lastColumn="0" w:noHBand="0" w:noVBand="1"/>
      </w:tblPr>
      <w:tblGrid>
        <w:gridCol w:w="2692"/>
        <w:gridCol w:w="1275"/>
        <w:gridCol w:w="1136"/>
        <w:gridCol w:w="1178"/>
        <w:gridCol w:w="1038"/>
        <w:gridCol w:w="1328"/>
        <w:gridCol w:w="987"/>
      </w:tblGrid>
      <w:tr w:rsidR="00F053BF" w:rsidRPr="00F053BF" w14:paraId="67664811" w14:textId="77777777" w:rsidTr="00131A56">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2692" w:type="dxa"/>
            <w:vAlign w:val="bottom"/>
            <w:hideMark/>
          </w:tcPr>
          <w:p w14:paraId="393368C5" w14:textId="46512EAB" w:rsidR="00E73B23" w:rsidRPr="007C28B3" w:rsidRDefault="00933648" w:rsidP="00F973CD">
            <w:pPr>
              <w:jc w:val="left"/>
              <w:rPr>
                <w:rFonts w:eastAsia="Times New Roman" w:cs="Arial"/>
                <w:b w:val="0"/>
                <w:bCs w:val="0"/>
                <w:sz w:val="18"/>
                <w:szCs w:val="18"/>
                <w:lang w:eastAsia="en-AU"/>
              </w:rPr>
            </w:pPr>
            <w:bookmarkStart w:id="91" w:name="Title3"/>
            <w:bookmarkEnd w:id="91"/>
            <w:r w:rsidRPr="007C28B3">
              <w:rPr>
                <w:rFonts w:eastAsia="Times New Roman" w:cs="Arial"/>
                <w:sz w:val="18"/>
                <w:szCs w:val="18"/>
                <w:lang w:eastAsia="en-AU"/>
              </w:rPr>
              <w:t>Contact activity</w:t>
            </w:r>
          </w:p>
        </w:tc>
        <w:tc>
          <w:tcPr>
            <w:tcW w:w="1275" w:type="dxa"/>
            <w:noWrap/>
            <w:vAlign w:val="bottom"/>
            <w:hideMark/>
          </w:tcPr>
          <w:p w14:paraId="04472AB5" w14:textId="7BCB31D3"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November 2021</w:t>
            </w:r>
            <w:r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Day of send</w:t>
            </w:r>
          </w:p>
        </w:tc>
        <w:tc>
          <w:tcPr>
            <w:tcW w:w="1136" w:type="dxa"/>
            <w:vAlign w:val="bottom"/>
            <w:hideMark/>
          </w:tcPr>
          <w:p w14:paraId="393E0CC3" w14:textId="55A62804"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November 2021</w:t>
            </w:r>
            <w:r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Number sent</w:t>
            </w:r>
          </w:p>
        </w:tc>
        <w:tc>
          <w:tcPr>
            <w:tcW w:w="1178" w:type="dxa"/>
            <w:noWrap/>
            <w:vAlign w:val="bottom"/>
            <w:hideMark/>
          </w:tcPr>
          <w:p w14:paraId="1C7C78B9" w14:textId="30E78367"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February 2022</w:t>
            </w:r>
            <w:r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Day of send</w:t>
            </w:r>
          </w:p>
        </w:tc>
        <w:tc>
          <w:tcPr>
            <w:tcW w:w="1038" w:type="dxa"/>
            <w:vAlign w:val="bottom"/>
            <w:hideMark/>
          </w:tcPr>
          <w:p w14:paraId="6E30098D" w14:textId="34AD784B"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February 2022</w:t>
            </w:r>
            <w:r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Number sent</w:t>
            </w:r>
          </w:p>
        </w:tc>
        <w:tc>
          <w:tcPr>
            <w:tcW w:w="1328" w:type="dxa"/>
            <w:noWrap/>
            <w:vAlign w:val="bottom"/>
            <w:hideMark/>
          </w:tcPr>
          <w:p w14:paraId="43EB56D7" w14:textId="3831AAC1"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May 2022</w:t>
            </w:r>
            <w:r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Day of send</w:t>
            </w:r>
          </w:p>
        </w:tc>
        <w:tc>
          <w:tcPr>
            <w:tcW w:w="987" w:type="dxa"/>
            <w:vAlign w:val="bottom"/>
            <w:hideMark/>
          </w:tcPr>
          <w:p w14:paraId="366F503F" w14:textId="10B87F1B" w:rsidR="00E73B23" w:rsidRPr="007C28B3" w:rsidRDefault="00F053BF" w:rsidP="00F973C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C28B3">
              <w:rPr>
                <w:rFonts w:eastAsia="Times New Roman" w:cs="Arial"/>
                <w:sz w:val="18"/>
                <w:szCs w:val="18"/>
                <w:lang w:eastAsia="en-AU"/>
              </w:rPr>
              <w:t>May 2022</w:t>
            </w:r>
            <w:r w:rsidR="007C28B3" w:rsidRPr="007C28B3">
              <w:rPr>
                <w:rFonts w:eastAsia="Times New Roman" w:cs="Arial"/>
                <w:b w:val="0"/>
                <w:bCs w:val="0"/>
                <w:sz w:val="18"/>
                <w:szCs w:val="18"/>
                <w:lang w:eastAsia="en-AU"/>
              </w:rPr>
              <w:t xml:space="preserve"> </w:t>
            </w:r>
            <w:r w:rsidR="00E73B23" w:rsidRPr="007C28B3">
              <w:rPr>
                <w:rFonts w:eastAsia="Times New Roman" w:cs="Arial"/>
                <w:sz w:val="18"/>
                <w:szCs w:val="18"/>
                <w:lang w:eastAsia="en-AU"/>
              </w:rPr>
              <w:t>Number sent</w:t>
            </w:r>
          </w:p>
        </w:tc>
      </w:tr>
      <w:tr w:rsidR="00F053BF" w:rsidRPr="00F053BF" w14:paraId="1E8BA9A2"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9E7A371" w14:textId="4BAEFEEF" w:rsidR="00F053BF" w:rsidRPr="00F053BF" w:rsidRDefault="00F053BF" w:rsidP="00435613">
            <w:pPr>
              <w:rPr>
                <w:rFonts w:eastAsia="Times New Roman" w:cs="Arial"/>
                <w:sz w:val="18"/>
                <w:szCs w:val="18"/>
                <w:lang w:eastAsia="en-AU"/>
              </w:rPr>
            </w:pPr>
            <w:r w:rsidRPr="00F053BF">
              <w:rPr>
                <w:rFonts w:eastAsia="Times New Roman" w:cs="Arial"/>
                <w:sz w:val="18"/>
                <w:szCs w:val="18"/>
                <w:lang w:eastAsia="en-AU"/>
              </w:rPr>
              <w:t>Email invitation (NUHEI)</w:t>
            </w:r>
          </w:p>
        </w:tc>
        <w:tc>
          <w:tcPr>
            <w:tcW w:w="1275" w:type="dxa"/>
          </w:tcPr>
          <w:p w14:paraId="26761C24" w14:textId="7E9726CC" w:rsidR="00F053BF" w:rsidRPr="00F053BF" w:rsidRDefault="00F053BF"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Tue, 26 Oct</w:t>
            </w:r>
          </w:p>
        </w:tc>
        <w:tc>
          <w:tcPr>
            <w:tcW w:w="1136" w:type="dxa"/>
          </w:tcPr>
          <w:p w14:paraId="1C224EBF" w14:textId="55AB0E76" w:rsidR="00F053BF" w:rsidRPr="00F053BF" w:rsidRDefault="00F053BF" w:rsidP="00F053BF">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119,012</w:t>
            </w:r>
          </w:p>
        </w:tc>
        <w:tc>
          <w:tcPr>
            <w:tcW w:w="1178" w:type="dxa"/>
          </w:tcPr>
          <w:p w14:paraId="6B33BBAB" w14:textId="470EB1EA" w:rsidR="00F053BF" w:rsidRPr="00F053BF" w:rsidRDefault="00F053BF"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Tue, 1 Feb</w:t>
            </w:r>
          </w:p>
        </w:tc>
        <w:tc>
          <w:tcPr>
            <w:tcW w:w="1038" w:type="dxa"/>
          </w:tcPr>
          <w:p w14:paraId="3AB3777F" w14:textId="0135BC50" w:rsidR="00F053BF" w:rsidRPr="00F053BF" w:rsidRDefault="00F053BF"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26,972</w:t>
            </w:r>
          </w:p>
        </w:tc>
        <w:tc>
          <w:tcPr>
            <w:tcW w:w="1328" w:type="dxa"/>
          </w:tcPr>
          <w:p w14:paraId="11FC1E07" w14:textId="49148230" w:rsidR="00F053BF" w:rsidRPr="00F053BF" w:rsidRDefault="00F053BF"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Tue, 26 Apr</w:t>
            </w:r>
          </w:p>
        </w:tc>
        <w:tc>
          <w:tcPr>
            <w:tcW w:w="987" w:type="dxa"/>
          </w:tcPr>
          <w:p w14:paraId="1018B2AF" w14:textId="0C3E2D72" w:rsidR="00F053BF" w:rsidRPr="00F053BF" w:rsidRDefault="00F053BF" w:rsidP="00F053BF">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216,664</w:t>
            </w:r>
          </w:p>
        </w:tc>
      </w:tr>
      <w:tr w:rsidR="00F053BF" w:rsidRPr="00F053BF" w14:paraId="64319C5E"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6EF77F52" w14:textId="77777777" w:rsidR="00F053BF" w:rsidRPr="00F053BF" w:rsidRDefault="00F053BF" w:rsidP="00435613">
            <w:pPr>
              <w:rPr>
                <w:rFonts w:eastAsia="Times New Roman" w:cs="Arial"/>
                <w:sz w:val="18"/>
                <w:szCs w:val="18"/>
                <w:lang w:eastAsia="en-AU"/>
              </w:rPr>
            </w:pPr>
            <w:r w:rsidRPr="00F053BF">
              <w:rPr>
                <w:rFonts w:eastAsia="Times New Roman" w:cs="Arial"/>
                <w:sz w:val="18"/>
                <w:szCs w:val="18"/>
                <w:lang w:eastAsia="en-AU"/>
              </w:rPr>
              <w:t>Email invitation (University)</w:t>
            </w:r>
          </w:p>
        </w:tc>
        <w:tc>
          <w:tcPr>
            <w:tcW w:w="1275" w:type="dxa"/>
          </w:tcPr>
          <w:p w14:paraId="27DC53F8" w14:textId="6D3270AE" w:rsidR="00F053BF" w:rsidRPr="00F053BF" w:rsidRDefault="00F053BF"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28 Oct</w:t>
            </w:r>
          </w:p>
        </w:tc>
        <w:tc>
          <w:tcPr>
            <w:tcW w:w="1136" w:type="dxa"/>
          </w:tcPr>
          <w:p w14:paraId="4A8E0937" w14:textId="46F5903B" w:rsidR="00F053BF" w:rsidRPr="00F053BF" w:rsidRDefault="00F053BF" w:rsidP="00F053BF">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119,012</w:t>
            </w:r>
          </w:p>
        </w:tc>
        <w:tc>
          <w:tcPr>
            <w:tcW w:w="1178" w:type="dxa"/>
          </w:tcPr>
          <w:p w14:paraId="46045EB1" w14:textId="0872B842" w:rsidR="00F053BF" w:rsidRPr="00F053BF" w:rsidRDefault="00F053BF"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3 Feb</w:t>
            </w:r>
          </w:p>
        </w:tc>
        <w:tc>
          <w:tcPr>
            <w:tcW w:w="1038" w:type="dxa"/>
          </w:tcPr>
          <w:p w14:paraId="30B192BB" w14:textId="7E02A526" w:rsidR="00F053BF" w:rsidRPr="00F053BF" w:rsidRDefault="00F053BF"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26,972</w:t>
            </w:r>
          </w:p>
        </w:tc>
        <w:tc>
          <w:tcPr>
            <w:tcW w:w="1328" w:type="dxa"/>
          </w:tcPr>
          <w:p w14:paraId="2756CF06" w14:textId="1D91170C" w:rsidR="00F053BF" w:rsidRPr="00F053BF" w:rsidRDefault="00F053BF"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28 Apr</w:t>
            </w:r>
          </w:p>
        </w:tc>
        <w:tc>
          <w:tcPr>
            <w:tcW w:w="987" w:type="dxa"/>
          </w:tcPr>
          <w:p w14:paraId="4850F0C5" w14:textId="48622DCE" w:rsidR="00F053BF" w:rsidRPr="00F053BF" w:rsidRDefault="00F053BF" w:rsidP="00F053BF">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216,664</w:t>
            </w:r>
          </w:p>
        </w:tc>
      </w:tr>
      <w:tr w:rsidR="00F053BF" w:rsidRPr="00F053BF" w14:paraId="2C24FFDB"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E48A414"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1</w:t>
            </w:r>
          </w:p>
        </w:tc>
        <w:tc>
          <w:tcPr>
            <w:tcW w:w="1275" w:type="dxa"/>
          </w:tcPr>
          <w:p w14:paraId="23CB7C9E" w14:textId="207BFC52"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Sat, 30 Oct</w:t>
            </w:r>
          </w:p>
        </w:tc>
        <w:tc>
          <w:tcPr>
            <w:tcW w:w="1136" w:type="dxa"/>
          </w:tcPr>
          <w:p w14:paraId="50787BB6" w14:textId="4F8B9F25"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111,478</w:t>
            </w:r>
          </w:p>
        </w:tc>
        <w:tc>
          <w:tcPr>
            <w:tcW w:w="1178" w:type="dxa"/>
          </w:tcPr>
          <w:p w14:paraId="392EC571" w14:textId="3A65219D"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Sat, 5 Feb</w:t>
            </w:r>
          </w:p>
        </w:tc>
        <w:tc>
          <w:tcPr>
            <w:tcW w:w="1038" w:type="dxa"/>
          </w:tcPr>
          <w:p w14:paraId="52594F19" w14:textId="54C74F56"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25,093</w:t>
            </w:r>
          </w:p>
        </w:tc>
        <w:tc>
          <w:tcPr>
            <w:tcW w:w="1328" w:type="dxa"/>
          </w:tcPr>
          <w:p w14:paraId="473C641F" w14:textId="7D3B8522"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Sat, 30 Apr</w:t>
            </w:r>
          </w:p>
        </w:tc>
        <w:tc>
          <w:tcPr>
            <w:tcW w:w="987" w:type="dxa"/>
          </w:tcPr>
          <w:p w14:paraId="72D9E4A2" w14:textId="6F6F62F5"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203,060</w:t>
            </w:r>
          </w:p>
        </w:tc>
      </w:tr>
      <w:tr w:rsidR="00F053BF" w:rsidRPr="00F053BF" w14:paraId="068C5115"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227848B5"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2</w:t>
            </w:r>
          </w:p>
        </w:tc>
        <w:tc>
          <w:tcPr>
            <w:tcW w:w="1275" w:type="dxa"/>
          </w:tcPr>
          <w:p w14:paraId="7B89FA8D" w14:textId="1F3449B7"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 Nov</w:t>
            </w:r>
          </w:p>
        </w:tc>
        <w:tc>
          <w:tcPr>
            <w:tcW w:w="1136" w:type="dxa"/>
          </w:tcPr>
          <w:p w14:paraId="775DF944" w14:textId="33FCBCEF"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106,351</w:t>
            </w:r>
          </w:p>
        </w:tc>
        <w:tc>
          <w:tcPr>
            <w:tcW w:w="1178" w:type="dxa"/>
          </w:tcPr>
          <w:p w14:paraId="6B30A441" w14:textId="01E8F34C"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7 Feb</w:t>
            </w:r>
          </w:p>
        </w:tc>
        <w:tc>
          <w:tcPr>
            <w:tcW w:w="1038" w:type="dxa"/>
          </w:tcPr>
          <w:p w14:paraId="441A49E0" w14:textId="60CA4F3F"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23,783</w:t>
            </w:r>
          </w:p>
        </w:tc>
        <w:tc>
          <w:tcPr>
            <w:tcW w:w="1328" w:type="dxa"/>
          </w:tcPr>
          <w:p w14:paraId="3F90DE62" w14:textId="4C4F1D4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 May</w:t>
            </w:r>
          </w:p>
        </w:tc>
        <w:tc>
          <w:tcPr>
            <w:tcW w:w="987" w:type="dxa"/>
          </w:tcPr>
          <w:p w14:paraId="33B01E6F" w14:textId="1222DACD"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192,662</w:t>
            </w:r>
          </w:p>
        </w:tc>
      </w:tr>
      <w:tr w:rsidR="00F053BF" w:rsidRPr="00F053BF" w14:paraId="030826CF"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00F546A"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Prize draw 1 closed</w:t>
            </w:r>
          </w:p>
        </w:tc>
        <w:tc>
          <w:tcPr>
            <w:tcW w:w="1275" w:type="dxa"/>
          </w:tcPr>
          <w:p w14:paraId="772652C7" w14:textId="5E30B22D"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 Nov</w:t>
            </w:r>
          </w:p>
        </w:tc>
        <w:tc>
          <w:tcPr>
            <w:tcW w:w="1136" w:type="dxa"/>
          </w:tcPr>
          <w:p w14:paraId="14428831" w14:textId="0D306209"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576F88DB" w14:textId="142DA626"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7 Feb</w:t>
            </w:r>
          </w:p>
        </w:tc>
        <w:tc>
          <w:tcPr>
            <w:tcW w:w="1038" w:type="dxa"/>
          </w:tcPr>
          <w:p w14:paraId="6CE21737" w14:textId="364BC018"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38A19B22" w14:textId="13152CB7"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 May</w:t>
            </w:r>
          </w:p>
        </w:tc>
        <w:tc>
          <w:tcPr>
            <w:tcW w:w="987" w:type="dxa"/>
          </w:tcPr>
          <w:p w14:paraId="2AC92E76" w14:textId="2E6133B6"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425611EF" w14:textId="77777777" w:rsidTr="00131A56">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2" w:type="dxa"/>
            <w:hideMark/>
          </w:tcPr>
          <w:p w14:paraId="6AC580AE" w14:textId="28A6FC8F" w:rsidR="00435613" w:rsidRPr="00F053BF" w:rsidRDefault="00435613" w:rsidP="00435613">
            <w:pPr>
              <w:rPr>
                <w:rFonts w:eastAsia="Times New Roman" w:cs="Arial"/>
                <w:sz w:val="18"/>
                <w:szCs w:val="18"/>
                <w:lang w:eastAsia="en-AU"/>
              </w:rPr>
            </w:pPr>
            <w:r w:rsidRPr="00F053BF">
              <w:rPr>
                <w:rFonts w:eastAsia="Times New Roman" w:cs="Arial"/>
                <w:sz w:val="18"/>
                <w:szCs w:val="18"/>
                <w:lang w:eastAsia="en-AU"/>
              </w:rPr>
              <w:t>Email reminder 3 and in field reminder calls commenced</w:t>
            </w:r>
          </w:p>
        </w:tc>
        <w:tc>
          <w:tcPr>
            <w:tcW w:w="1275" w:type="dxa"/>
          </w:tcPr>
          <w:p w14:paraId="35E676DE" w14:textId="62098EAD"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4 Nov</w:t>
            </w:r>
          </w:p>
        </w:tc>
        <w:tc>
          <w:tcPr>
            <w:tcW w:w="1136" w:type="dxa"/>
          </w:tcPr>
          <w:p w14:paraId="656B0387" w14:textId="23B3809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101,046</w:t>
            </w:r>
          </w:p>
        </w:tc>
        <w:tc>
          <w:tcPr>
            <w:tcW w:w="1178" w:type="dxa"/>
          </w:tcPr>
          <w:p w14:paraId="55734CED" w14:textId="38587FAA"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10 Feb</w:t>
            </w:r>
          </w:p>
        </w:tc>
        <w:tc>
          <w:tcPr>
            <w:tcW w:w="1038" w:type="dxa"/>
          </w:tcPr>
          <w:p w14:paraId="435AF5BE" w14:textId="362664B1"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22,465</w:t>
            </w:r>
          </w:p>
        </w:tc>
        <w:tc>
          <w:tcPr>
            <w:tcW w:w="1328" w:type="dxa"/>
          </w:tcPr>
          <w:p w14:paraId="1392451B" w14:textId="79F19C29"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5 May</w:t>
            </w:r>
          </w:p>
        </w:tc>
        <w:tc>
          <w:tcPr>
            <w:tcW w:w="987" w:type="dxa"/>
          </w:tcPr>
          <w:p w14:paraId="6D71D06F" w14:textId="4500C422"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182,484</w:t>
            </w:r>
          </w:p>
        </w:tc>
      </w:tr>
      <w:tr w:rsidR="00F053BF" w:rsidRPr="00F053BF" w14:paraId="6A47AD55"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7AFACEF8"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4</w:t>
            </w:r>
          </w:p>
        </w:tc>
        <w:tc>
          <w:tcPr>
            <w:tcW w:w="1275" w:type="dxa"/>
          </w:tcPr>
          <w:p w14:paraId="02E2F56F" w14:textId="49713447"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8 Nov</w:t>
            </w:r>
          </w:p>
        </w:tc>
        <w:tc>
          <w:tcPr>
            <w:tcW w:w="1136" w:type="dxa"/>
          </w:tcPr>
          <w:p w14:paraId="57EE682F" w14:textId="16EF5F2A"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96,899</w:t>
            </w:r>
          </w:p>
        </w:tc>
        <w:tc>
          <w:tcPr>
            <w:tcW w:w="1178" w:type="dxa"/>
          </w:tcPr>
          <w:p w14:paraId="701FAA24" w14:textId="782279CA"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14 Feb</w:t>
            </w:r>
          </w:p>
        </w:tc>
        <w:tc>
          <w:tcPr>
            <w:tcW w:w="1038" w:type="dxa"/>
          </w:tcPr>
          <w:p w14:paraId="09CF1A79" w14:textId="5DA728AD"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21,581</w:t>
            </w:r>
          </w:p>
        </w:tc>
        <w:tc>
          <w:tcPr>
            <w:tcW w:w="1328" w:type="dxa"/>
          </w:tcPr>
          <w:p w14:paraId="69373CF1" w14:textId="70D05D12"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9 May</w:t>
            </w:r>
          </w:p>
        </w:tc>
        <w:tc>
          <w:tcPr>
            <w:tcW w:w="987" w:type="dxa"/>
          </w:tcPr>
          <w:p w14:paraId="0729D11B" w14:textId="048F6EC8"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175,435</w:t>
            </w:r>
          </w:p>
        </w:tc>
      </w:tr>
      <w:tr w:rsidR="00F053BF" w:rsidRPr="00F053BF" w14:paraId="0E6803AF"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AD17C61"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SMS 1</w:t>
            </w:r>
          </w:p>
        </w:tc>
        <w:tc>
          <w:tcPr>
            <w:tcW w:w="1275" w:type="dxa"/>
          </w:tcPr>
          <w:p w14:paraId="319D81A9" w14:textId="0D99B039"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8 Nov</w:t>
            </w:r>
          </w:p>
        </w:tc>
        <w:tc>
          <w:tcPr>
            <w:tcW w:w="1136" w:type="dxa"/>
          </w:tcPr>
          <w:p w14:paraId="028403DE" w14:textId="5C0A2BB5"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75,511</w:t>
            </w:r>
          </w:p>
        </w:tc>
        <w:tc>
          <w:tcPr>
            <w:tcW w:w="1178" w:type="dxa"/>
          </w:tcPr>
          <w:p w14:paraId="1D951C77" w14:textId="0D3BB70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14 Feb</w:t>
            </w:r>
          </w:p>
        </w:tc>
        <w:tc>
          <w:tcPr>
            <w:tcW w:w="1038" w:type="dxa"/>
          </w:tcPr>
          <w:p w14:paraId="7C71B947" w14:textId="46E8DC62"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15,324</w:t>
            </w:r>
          </w:p>
        </w:tc>
        <w:tc>
          <w:tcPr>
            <w:tcW w:w="1328" w:type="dxa"/>
          </w:tcPr>
          <w:p w14:paraId="31DDC48B" w14:textId="6E5B83D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9 May</w:t>
            </w:r>
          </w:p>
        </w:tc>
        <w:tc>
          <w:tcPr>
            <w:tcW w:w="987" w:type="dxa"/>
          </w:tcPr>
          <w:p w14:paraId="23C9C3C4" w14:textId="47DD28E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140,167</w:t>
            </w:r>
          </w:p>
        </w:tc>
      </w:tr>
      <w:tr w:rsidR="00F053BF" w:rsidRPr="00F053BF" w14:paraId="7FF906B2"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4761FD02"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Prize draw 2 closed</w:t>
            </w:r>
          </w:p>
        </w:tc>
        <w:tc>
          <w:tcPr>
            <w:tcW w:w="1275" w:type="dxa"/>
          </w:tcPr>
          <w:p w14:paraId="1534048E" w14:textId="0A769AC2"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8 Nov</w:t>
            </w:r>
          </w:p>
        </w:tc>
        <w:tc>
          <w:tcPr>
            <w:tcW w:w="1136" w:type="dxa"/>
          </w:tcPr>
          <w:p w14:paraId="079F725D" w14:textId="031BB57C"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0AF304CC" w14:textId="590E0194"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14 Feb</w:t>
            </w:r>
          </w:p>
        </w:tc>
        <w:tc>
          <w:tcPr>
            <w:tcW w:w="1038" w:type="dxa"/>
          </w:tcPr>
          <w:p w14:paraId="280BC3A1" w14:textId="095F7911"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665CAFD5" w14:textId="2EB433AE"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9 May</w:t>
            </w:r>
          </w:p>
        </w:tc>
        <w:tc>
          <w:tcPr>
            <w:tcW w:w="987" w:type="dxa"/>
          </w:tcPr>
          <w:p w14:paraId="0CD26F00" w14:textId="522F5E05"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550648A4"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0F82E79C"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5</w:t>
            </w:r>
          </w:p>
        </w:tc>
        <w:tc>
          <w:tcPr>
            <w:tcW w:w="1275" w:type="dxa"/>
          </w:tcPr>
          <w:p w14:paraId="2BFBF269" w14:textId="7E36CE6A"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Wed, 10 Nov</w:t>
            </w:r>
          </w:p>
        </w:tc>
        <w:tc>
          <w:tcPr>
            <w:tcW w:w="1136" w:type="dxa"/>
          </w:tcPr>
          <w:p w14:paraId="7B8F7C75" w14:textId="1799A83B"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89,892</w:t>
            </w:r>
          </w:p>
        </w:tc>
        <w:tc>
          <w:tcPr>
            <w:tcW w:w="1178" w:type="dxa"/>
          </w:tcPr>
          <w:p w14:paraId="4AA69E4C" w14:textId="7CD78C50"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Wed, 16 Feb</w:t>
            </w:r>
          </w:p>
        </w:tc>
        <w:tc>
          <w:tcPr>
            <w:tcW w:w="1038" w:type="dxa"/>
          </w:tcPr>
          <w:p w14:paraId="7513A4F2" w14:textId="742ED1B2"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20,196</w:t>
            </w:r>
          </w:p>
        </w:tc>
        <w:tc>
          <w:tcPr>
            <w:tcW w:w="1328" w:type="dxa"/>
          </w:tcPr>
          <w:p w14:paraId="0DABC1DE" w14:textId="432F849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Wed, 11 May</w:t>
            </w:r>
          </w:p>
        </w:tc>
        <w:tc>
          <w:tcPr>
            <w:tcW w:w="987" w:type="dxa"/>
          </w:tcPr>
          <w:p w14:paraId="11390F22" w14:textId="10FE5020"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162,908</w:t>
            </w:r>
          </w:p>
        </w:tc>
      </w:tr>
      <w:tr w:rsidR="00F053BF" w:rsidRPr="00F053BF" w14:paraId="2738BF45" w14:textId="77777777" w:rsidTr="00131A5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2" w:type="dxa"/>
            <w:noWrap/>
            <w:hideMark/>
          </w:tcPr>
          <w:p w14:paraId="6D1DABBE" w14:textId="2E3120E5" w:rsidR="00435613" w:rsidRPr="00F053BF" w:rsidRDefault="00435613" w:rsidP="00F973CD">
            <w:pPr>
              <w:rPr>
                <w:rFonts w:eastAsia="Times New Roman" w:cs="Arial"/>
                <w:sz w:val="18"/>
                <w:szCs w:val="18"/>
                <w:lang w:eastAsia="en-AU"/>
              </w:rPr>
            </w:pPr>
            <w:r w:rsidRPr="00F053BF">
              <w:rPr>
                <w:rFonts w:eastAsia="Times New Roman" w:cs="Arial"/>
                <w:sz w:val="18"/>
                <w:szCs w:val="18"/>
                <w:lang w:eastAsia="en-AU"/>
              </w:rPr>
              <w:t>Open email reminders to Email 3 and Email 4 if available</w:t>
            </w:r>
          </w:p>
        </w:tc>
        <w:tc>
          <w:tcPr>
            <w:tcW w:w="1275" w:type="dxa"/>
          </w:tcPr>
          <w:p w14:paraId="26529501" w14:textId="0754A91B"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15 Nov</w:t>
            </w:r>
          </w:p>
        </w:tc>
        <w:tc>
          <w:tcPr>
            <w:tcW w:w="1136" w:type="dxa"/>
          </w:tcPr>
          <w:p w14:paraId="492B204E" w14:textId="55E81D3D"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16831B1E" w14:textId="44B6A259"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21 Feb</w:t>
            </w:r>
          </w:p>
        </w:tc>
        <w:tc>
          <w:tcPr>
            <w:tcW w:w="1038" w:type="dxa"/>
          </w:tcPr>
          <w:p w14:paraId="3EB40C04" w14:textId="2D7F0D78"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1C3DBF2F" w14:textId="7E3485F6"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16 May</w:t>
            </w:r>
          </w:p>
        </w:tc>
        <w:tc>
          <w:tcPr>
            <w:tcW w:w="987" w:type="dxa"/>
          </w:tcPr>
          <w:p w14:paraId="07DC3DBA" w14:textId="4004389C"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6329C147"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470E8478"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 xml:space="preserve">Email reminder 6 </w:t>
            </w:r>
          </w:p>
        </w:tc>
        <w:tc>
          <w:tcPr>
            <w:tcW w:w="1275" w:type="dxa"/>
          </w:tcPr>
          <w:p w14:paraId="12FCD799" w14:textId="7CFC977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15 Nov</w:t>
            </w:r>
          </w:p>
        </w:tc>
        <w:tc>
          <w:tcPr>
            <w:tcW w:w="1136" w:type="dxa"/>
          </w:tcPr>
          <w:p w14:paraId="08E7C08F" w14:textId="014B34BB"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86,344</w:t>
            </w:r>
          </w:p>
        </w:tc>
        <w:tc>
          <w:tcPr>
            <w:tcW w:w="1178" w:type="dxa"/>
          </w:tcPr>
          <w:p w14:paraId="3DD2D55D" w14:textId="3D32998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21 Feb</w:t>
            </w:r>
          </w:p>
        </w:tc>
        <w:tc>
          <w:tcPr>
            <w:tcW w:w="1038" w:type="dxa"/>
          </w:tcPr>
          <w:p w14:paraId="5C501917" w14:textId="59381D8B"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19,518</w:t>
            </w:r>
          </w:p>
        </w:tc>
        <w:tc>
          <w:tcPr>
            <w:tcW w:w="1328" w:type="dxa"/>
          </w:tcPr>
          <w:p w14:paraId="07DF6C10" w14:textId="58D23277"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16 May</w:t>
            </w:r>
          </w:p>
        </w:tc>
        <w:tc>
          <w:tcPr>
            <w:tcW w:w="987" w:type="dxa"/>
          </w:tcPr>
          <w:p w14:paraId="21415A16" w14:textId="12E6D85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155,861</w:t>
            </w:r>
          </w:p>
        </w:tc>
      </w:tr>
      <w:tr w:rsidR="00F053BF" w:rsidRPr="00F053BF" w14:paraId="3D291288"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3E89EFA"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SMS 2</w:t>
            </w:r>
          </w:p>
        </w:tc>
        <w:tc>
          <w:tcPr>
            <w:tcW w:w="1275" w:type="dxa"/>
          </w:tcPr>
          <w:p w14:paraId="1E27C306" w14:textId="3D059A81"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15 Nov</w:t>
            </w:r>
          </w:p>
        </w:tc>
        <w:tc>
          <w:tcPr>
            <w:tcW w:w="1136" w:type="dxa"/>
          </w:tcPr>
          <w:p w14:paraId="76718DB9" w14:textId="1B05231A"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62,595</w:t>
            </w:r>
          </w:p>
        </w:tc>
        <w:tc>
          <w:tcPr>
            <w:tcW w:w="1178" w:type="dxa"/>
          </w:tcPr>
          <w:p w14:paraId="7D56FC85" w14:textId="2F2066ED"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21 Feb</w:t>
            </w:r>
          </w:p>
        </w:tc>
        <w:tc>
          <w:tcPr>
            <w:tcW w:w="1038" w:type="dxa"/>
          </w:tcPr>
          <w:p w14:paraId="0D228683" w14:textId="09195AB5"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13,107</w:t>
            </w:r>
          </w:p>
        </w:tc>
        <w:tc>
          <w:tcPr>
            <w:tcW w:w="1328" w:type="dxa"/>
          </w:tcPr>
          <w:p w14:paraId="008EFD60" w14:textId="2CB9859B"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16 May</w:t>
            </w:r>
          </w:p>
        </w:tc>
        <w:tc>
          <w:tcPr>
            <w:tcW w:w="987" w:type="dxa"/>
          </w:tcPr>
          <w:p w14:paraId="089AFEAE" w14:textId="64475975"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116,442</w:t>
            </w:r>
          </w:p>
        </w:tc>
      </w:tr>
      <w:tr w:rsidR="00F053BF" w:rsidRPr="00F053BF" w14:paraId="48CF392E"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6BB8CF05"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Prize draw 3 closed</w:t>
            </w:r>
          </w:p>
        </w:tc>
        <w:tc>
          <w:tcPr>
            <w:tcW w:w="1275" w:type="dxa"/>
          </w:tcPr>
          <w:p w14:paraId="2BEAF2A5" w14:textId="203FC8A7"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15 Nov</w:t>
            </w:r>
          </w:p>
        </w:tc>
        <w:tc>
          <w:tcPr>
            <w:tcW w:w="1136" w:type="dxa"/>
          </w:tcPr>
          <w:p w14:paraId="6F6B7948" w14:textId="4A017EC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0918BB17" w14:textId="366905B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21 Feb</w:t>
            </w:r>
          </w:p>
        </w:tc>
        <w:tc>
          <w:tcPr>
            <w:tcW w:w="1038" w:type="dxa"/>
          </w:tcPr>
          <w:p w14:paraId="14CE259E" w14:textId="760CEF28"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4385E415" w14:textId="693FBBC7"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16 May</w:t>
            </w:r>
          </w:p>
        </w:tc>
        <w:tc>
          <w:tcPr>
            <w:tcW w:w="987" w:type="dxa"/>
          </w:tcPr>
          <w:p w14:paraId="028BD0A0" w14:textId="4D13B10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215DEBA0"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0D17640"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7</w:t>
            </w:r>
          </w:p>
        </w:tc>
        <w:tc>
          <w:tcPr>
            <w:tcW w:w="1275" w:type="dxa"/>
          </w:tcPr>
          <w:p w14:paraId="0EB24C3F" w14:textId="077A9344"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Fri, 19 Nov</w:t>
            </w:r>
          </w:p>
        </w:tc>
        <w:tc>
          <w:tcPr>
            <w:tcW w:w="1136" w:type="dxa"/>
          </w:tcPr>
          <w:p w14:paraId="6923BBF1" w14:textId="04703CA6"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80,848</w:t>
            </w:r>
          </w:p>
        </w:tc>
        <w:tc>
          <w:tcPr>
            <w:tcW w:w="1178" w:type="dxa"/>
          </w:tcPr>
          <w:p w14:paraId="1AEDE917" w14:textId="60D34E78"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Fri, 25 Feb</w:t>
            </w:r>
          </w:p>
        </w:tc>
        <w:tc>
          <w:tcPr>
            <w:tcW w:w="1038" w:type="dxa"/>
          </w:tcPr>
          <w:p w14:paraId="3413D758" w14:textId="25764B34"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18,297</w:t>
            </w:r>
          </w:p>
        </w:tc>
        <w:tc>
          <w:tcPr>
            <w:tcW w:w="1328" w:type="dxa"/>
          </w:tcPr>
          <w:p w14:paraId="78392973" w14:textId="462FDC29"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Fri, 20 May</w:t>
            </w:r>
          </w:p>
        </w:tc>
        <w:tc>
          <w:tcPr>
            <w:tcW w:w="987" w:type="dxa"/>
          </w:tcPr>
          <w:p w14:paraId="43F822DA" w14:textId="351DFBAB"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146,184</w:t>
            </w:r>
          </w:p>
        </w:tc>
      </w:tr>
      <w:tr w:rsidR="00F053BF" w:rsidRPr="00F053BF" w14:paraId="3C5B6F1F"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2B251837" w14:textId="77777777" w:rsidR="00435613" w:rsidRPr="00F053BF" w:rsidRDefault="00435613" w:rsidP="00435613">
            <w:pPr>
              <w:rPr>
                <w:rFonts w:eastAsia="Times New Roman" w:cs="Arial"/>
                <w:sz w:val="18"/>
                <w:szCs w:val="18"/>
                <w:lang w:eastAsia="en-AU"/>
              </w:rPr>
            </w:pPr>
            <w:r w:rsidRPr="00F053BF">
              <w:rPr>
                <w:rFonts w:eastAsia="Times New Roman" w:cs="Arial"/>
                <w:sz w:val="18"/>
                <w:szCs w:val="18"/>
                <w:lang w:eastAsia="en-AU"/>
              </w:rPr>
              <w:t>Email reminder 8</w:t>
            </w:r>
          </w:p>
        </w:tc>
        <w:tc>
          <w:tcPr>
            <w:tcW w:w="1275" w:type="dxa"/>
          </w:tcPr>
          <w:p w14:paraId="491ECD92" w14:textId="5A4CA2BD"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22 Nov</w:t>
            </w:r>
          </w:p>
        </w:tc>
        <w:tc>
          <w:tcPr>
            <w:tcW w:w="1136" w:type="dxa"/>
          </w:tcPr>
          <w:p w14:paraId="3DC140D7" w14:textId="490C21C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79,385</w:t>
            </w:r>
          </w:p>
        </w:tc>
        <w:tc>
          <w:tcPr>
            <w:tcW w:w="1178" w:type="dxa"/>
          </w:tcPr>
          <w:p w14:paraId="39E15A0A" w14:textId="71787F18"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28 Feb</w:t>
            </w:r>
          </w:p>
        </w:tc>
        <w:tc>
          <w:tcPr>
            <w:tcW w:w="1038" w:type="dxa"/>
          </w:tcPr>
          <w:p w14:paraId="1547F49F" w14:textId="36B0B793"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17,971</w:t>
            </w:r>
          </w:p>
        </w:tc>
        <w:tc>
          <w:tcPr>
            <w:tcW w:w="1328" w:type="dxa"/>
          </w:tcPr>
          <w:p w14:paraId="04803A14" w14:textId="347F65FC"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23 May</w:t>
            </w:r>
          </w:p>
        </w:tc>
        <w:tc>
          <w:tcPr>
            <w:tcW w:w="987" w:type="dxa"/>
          </w:tcPr>
          <w:p w14:paraId="4640BB3A" w14:textId="1678376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142,747</w:t>
            </w:r>
          </w:p>
        </w:tc>
      </w:tr>
      <w:tr w:rsidR="00F053BF" w:rsidRPr="00F053BF" w14:paraId="772EC512"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1AC2C3F1" w14:textId="419B63F8"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SMS fee-for-service</w:t>
            </w:r>
          </w:p>
        </w:tc>
        <w:tc>
          <w:tcPr>
            <w:tcW w:w="1275" w:type="dxa"/>
          </w:tcPr>
          <w:p w14:paraId="3CE3B98F" w14:textId="1CF18558"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22 Nov</w:t>
            </w:r>
          </w:p>
        </w:tc>
        <w:tc>
          <w:tcPr>
            <w:tcW w:w="1136" w:type="dxa"/>
          </w:tcPr>
          <w:p w14:paraId="075287F5" w14:textId="34E71577" w:rsidR="00435613" w:rsidRPr="00F053BF" w:rsidRDefault="00F40688" w:rsidP="00973CE5">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eastAsia="Times New Roman" w:cs="Arial"/>
                <w:sz w:val="18"/>
                <w:szCs w:val="18"/>
                <w:lang w:eastAsia="en-AU"/>
              </w:rPr>
              <w:t>-</w:t>
            </w:r>
          </w:p>
        </w:tc>
        <w:tc>
          <w:tcPr>
            <w:tcW w:w="1178" w:type="dxa"/>
          </w:tcPr>
          <w:p w14:paraId="04366FCA" w14:textId="7895332B"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28 Feb</w:t>
            </w:r>
          </w:p>
        </w:tc>
        <w:tc>
          <w:tcPr>
            <w:tcW w:w="1038" w:type="dxa"/>
          </w:tcPr>
          <w:p w14:paraId="376B4B2F" w14:textId="7DC25ED0" w:rsidR="00435613" w:rsidRPr="00F053BF" w:rsidRDefault="00973CE5"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eastAsia="Times New Roman" w:cs="Arial"/>
                <w:sz w:val="18"/>
                <w:szCs w:val="18"/>
                <w:lang w:eastAsia="en-AU"/>
              </w:rPr>
              <w:t>-</w:t>
            </w:r>
          </w:p>
        </w:tc>
        <w:tc>
          <w:tcPr>
            <w:tcW w:w="1328" w:type="dxa"/>
          </w:tcPr>
          <w:p w14:paraId="2A3029C2" w14:textId="0ED8ED4A"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Mon, 23 May</w:t>
            </w:r>
          </w:p>
        </w:tc>
        <w:tc>
          <w:tcPr>
            <w:tcW w:w="987" w:type="dxa"/>
          </w:tcPr>
          <w:p w14:paraId="14BECF98" w14:textId="3B303F18" w:rsidR="00435613" w:rsidRPr="00F053BF" w:rsidRDefault="00973CE5"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eastAsia="Times New Roman" w:cs="Arial"/>
                <w:sz w:val="18"/>
                <w:szCs w:val="18"/>
                <w:lang w:eastAsia="en-AU"/>
              </w:rPr>
              <w:t>-</w:t>
            </w:r>
          </w:p>
        </w:tc>
      </w:tr>
      <w:tr w:rsidR="00F053BF" w:rsidRPr="00F053BF" w14:paraId="6827965A"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tcPr>
          <w:p w14:paraId="047FE9CC" w14:textId="002AA806"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Prize draw 4 closed</w:t>
            </w:r>
          </w:p>
        </w:tc>
        <w:tc>
          <w:tcPr>
            <w:tcW w:w="1275" w:type="dxa"/>
          </w:tcPr>
          <w:p w14:paraId="3A38DDD9" w14:textId="3313DC51"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22 Nov</w:t>
            </w:r>
          </w:p>
        </w:tc>
        <w:tc>
          <w:tcPr>
            <w:tcW w:w="1136" w:type="dxa"/>
          </w:tcPr>
          <w:p w14:paraId="32A3B286" w14:textId="1BF7DE41"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4D048676" w14:textId="0F161A6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28 Feb</w:t>
            </w:r>
          </w:p>
        </w:tc>
        <w:tc>
          <w:tcPr>
            <w:tcW w:w="1038" w:type="dxa"/>
          </w:tcPr>
          <w:p w14:paraId="41A73728" w14:textId="5DFF1956"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46FBCEA6" w14:textId="1E7BDC20"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23 May</w:t>
            </w:r>
          </w:p>
        </w:tc>
        <w:tc>
          <w:tcPr>
            <w:tcW w:w="987" w:type="dxa"/>
          </w:tcPr>
          <w:p w14:paraId="45339D55" w14:textId="10B86FF9"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55042995"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tcPr>
          <w:p w14:paraId="3C344CB6" w14:textId="54B87618"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Email reminder 9</w:t>
            </w:r>
          </w:p>
        </w:tc>
        <w:tc>
          <w:tcPr>
            <w:tcW w:w="1275" w:type="dxa"/>
          </w:tcPr>
          <w:p w14:paraId="3D6FB909" w14:textId="0EAC6DB7"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Thu, 25 Nov</w:t>
            </w:r>
          </w:p>
        </w:tc>
        <w:tc>
          <w:tcPr>
            <w:tcW w:w="1136" w:type="dxa"/>
          </w:tcPr>
          <w:p w14:paraId="021A5CB9" w14:textId="07F9B92F"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77,363</w:t>
            </w:r>
          </w:p>
        </w:tc>
        <w:tc>
          <w:tcPr>
            <w:tcW w:w="1178" w:type="dxa"/>
          </w:tcPr>
          <w:p w14:paraId="4863DF80" w14:textId="1242004A"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Thu, 3 Mar</w:t>
            </w:r>
          </w:p>
        </w:tc>
        <w:tc>
          <w:tcPr>
            <w:tcW w:w="1038" w:type="dxa"/>
          </w:tcPr>
          <w:p w14:paraId="3A82177B" w14:textId="0911E3EA"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17,413</w:t>
            </w:r>
          </w:p>
        </w:tc>
        <w:tc>
          <w:tcPr>
            <w:tcW w:w="1328" w:type="dxa"/>
          </w:tcPr>
          <w:p w14:paraId="2BCB9C55" w14:textId="0E6130FF"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Thu, 26 May</w:t>
            </w:r>
          </w:p>
        </w:tc>
        <w:tc>
          <w:tcPr>
            <w:tcW w:w="987" w:type="dxa"/>
          </w:tcPr>
          <w:p w14:paraId="3D3929C4" w14:textId="41A167D3"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138,220</w:t>
            </w:r>
          </w:p>
        </w:tc>
      </w:tr>
      <w:tr w:rsidR="00F053BF" w:rsidRPr="00F053BF" w14:paraId="5D3AA278" w14:textId="77777777" w:rsidTr="00131A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584B2EFC" w14:textId="58A21EEA" w:rsidR="00435613" w:rsidRPr="00F053BF" w:rsidRDefault="00435613" w:rsidP="00435613">
            <w:pPr>
              <w:jc w:val="both"/>
              <w:rPr>
                <w:rFonts w:eastAsia="Times New Roman" w:cs="Arial"/>
                <w:sz w:val="18"/>
                <w:szCs w:val="18"/>
                <w:highlight w:val="yellow"/>
                <w:lang w:eastAsia="en-AU"/>
              </w:rPr>
            </w:pPr>
            <w:r w:rsidRPr="00F053BF">
              <w:rPr>
                <w:rFonts w:eastAsia="Times New Roman" w:cs="Arial"/>
                <w:sz w:val="18"/>
                <w:szCs w:val="18"/>
                <w:lang w:eastAsia="en-AU"/>
              </w:rPr>
              <w:t>SMS 3</w:t>
            </w:r>
          </w:p>
        </w:tc>
        <w:tc>
          <w:tcPr>
            <w:tcW w:w="1275" w:type="dxa"/>
          </w:tcPr>
          <w:p w14:paraId="575665AB" w14:textId="6818E48A"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25 Nov</w:t>
            </w:r>
          </w:p>
        </w:tc>
        <w:tc>
          <w:tcPr>
            <w:tcW w:w="1136" w:type="dxa"/>
          </w:tcPr>
          <w:p w14:paraId="28872F15" w14:textId="1E0468A3"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9,611</w:t>
            </w:r>
          </w:p>
        </w:tc>
        <w:tc>
          <w:tcPr>
            <w:tcW w:w="1178" w:type="dxa"/>
          </w:tcPr>
          <w:p w14:paraId="652609ED" w14:textId="2A2EFB4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3 Mar</w:t>
            </w:r>
          </w:p>
        </w:tc>
        <w:tc>
          <w:tcPr>
            <w:tcW w:w="1038" w:type="dxa"/>
          </w:tcPr>
          <w:p w14:paraId="7F57A601" w14:textId="676A7FE6"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2,705</w:t>
            </w:r>
          </w:p>
        </w:tc>
        <w:tc>
          <w:tcPr>
            <w:tcW w:w="1328" w:type="dxa"/>
          </w:tcPr>
          <w:p w14:paraId="60887D8E" w14:textId="7BB981BA"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Thu, 26 May</w:t>
            </w:r>
          </w:p>
        </w:tc>
        <w:tc>
          <w:tcPr>
            <w:tcW w:w="987" w:type="dxa"/>
          </w:tcPr>
          <w:p w14:paraId="6F45A0E7" w14:textId="16B2C159"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93,963</w:t>
            </w:r>
          </w:p>
        </w:tc>
      </w:tr>
      <w:tr w:rsidR="00F053BF" w:rsidRPr="00F053BF" w14:paraId="72659C5D"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2D77CCCE" w14:textId="77777777" w:rsidR="00435613" w:rsidRPr="00F053BF" w:rsidRDefault="00435613" w:rsidP="00435613">
            <w:pPr>
              <w:jc w:val="both"/>
              <w:rPr>
                <w:rFonts w:eastAsia="Times New Roman" w:cs="Arial"/>
                <w:sz w:val="18"/>
                <w:szCs w:val="18"/>
                <w:lang w:eastAsia="en-AU"/>
              </w:rPr>
            </w:pPr>
            <w:r w:rsidRPr="00F053BF">
              <w:rPr>
                <w:rFonts w:eastAsia="Times New Roman" w:cs="Arial"/>
                <w:sz w:val="18"/>
                <w:szCs w:val="18"/>
                <w:lang w:eastAsia="en-AU"/>
              </w:rPr>
              <w:t>Online fieldwork closes*</w:t>
            </w:r>
          </w:p>
        </w:tc>
        <w:tc>
          <w:tcPr>
            <w:tcW w:w="1275" w:type="dxa"/>
          </w:tcPr>
          <w:p w14:paraId="67F8D44C" w14:textId="62B021B6"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Sun, 28 Nov</w:t>
            </w:r>
          </w:p>
        </w:tc>
        <w:tc>
          <w:tcPr>
            <w:tcW w:w="1136" w:type="dxa"/>
          </w:tcPr>
          <w:p w14:paraId="4FF5632A" w14:textId="1A0A2DAB"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13EA3041" w14:textId="1386B7D7"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Sun, 6 Mar</w:t>
            </w:r>
          </w:p>
        </w:tc>
        <w:tc>
          <w:tcPr>
            <w:tcW w:w="1038" w:type="dxa"/>
          </w:tcPr>
          <w:p w14:paraId="1A49F9F8" w14:textId="324767DB" w:rsidR="00435613" w:rsidRPr="00F053BF" w:rsidRDefault="00435613"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23075618" w14:textId="78681199"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Sun, 29 May</w:t>
            </w:r>
          </w:p>
        </w:tc>
        <w:tc>
          <w:tcPr>
            <w:tcW w:w="987" w:type="dxa"/>
          </w:tcPr>
          <w:p w14:paraId="6B7E96A1" w14:textId="4B782101" w:rsidR="00435613" w:rsidRPr="00F053BF" w:rsidRDefault="00435613" w:rsidP="0043561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4039B609" w14:textId="77777777" w:rsidTr="00131A56">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92" w:type="dxa"/>
            <w:hideMark/>
          </w:tcPr>
          <w:p w14:paraId="3F2CA1FB" w14:textId="62195443" w:rsidR="00435613" w:rsidRPr="00F053BF" w:rsidRDefault="00435613" w:rsidP="00435613">
            <w:pPr>
              <w:rPr>
                <w:rFonts w:eastAsia="Times New Roman" w:cs="Arial"/>
                <w:sz w:val="18"/>
                <w:szCs w:val="18"/>
                <w:lang w:eastAsia="en-AU"/>
              </w:rPr>
            </w:pPr>
            <w:r w:rsidRPr="00F053BF">
              <w:rPr>
                <w:rFonts w:eastAsia="Times New Roman" w:cs="Arial"/>
                <w:sz w:val="18"/>
                <w:szCs w:val="18"/>
                <w:lang w:eastAsia="en-AU"/>
              </w:rPr>
              <w:t>Post field reminder calls</w:t>
            </w:r>
            <w:r w:rsidRPr="00F053BF">
              <w:rPr>
                <w:rFonts w:eastAsia="Times New Roman" w:cs="Arial"/>
                <w:sz w:val="18"/>
                <w:szCs w:val="18"/>
                <w:lang w:eastAsia="en-AU"/>
              </w:rPr>
              <w:br/>
              <w:t>commenced</w:t>
            </w:r>
            <w:r w:rsidRPr="00F053BF">
              <w:rPr>
                <w:rFonts w:eastAsia="Times New Roman" w:cs="Arial"/>
                <w:sz w:val="18"/>
                <w:szCs w:val="18"/>
                <w:vertAlign w:val="superscript"/>
                <w:lang w:eastAsia="en-AU"/>
              </w:rPr>
              <w:t>†</w:t>
            </w:r>
          </w:p>
        </w:tc>
        <w:tc>
          <w:tcPr>
            <w:tcW w:w="1275" w:type="dxa"/>
          </w:tcPr>
          <w:p w14:paraId="2E4F0050" w14:textId="5A96F81B"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29 Nov</w:t>
            </w:r>
          </w:p>
        </w:tc>
        <w:tc>
          <w:tcPr>
            <w:tcW w:w="1136" w:type="dxa"/>
          </w:tcPr>
          <w:p w14:paraId="27CBC6A5" w14:textId="6CB90E5B"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178" w:type="dxa"/>
          </w:tcPr>
          <w:p w14:paraId="4F9069A7" w14:textId="12689E24"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7 Mar</w:t>
            </w:r>
          </w:p>
        </w:tc>
        <w:tc>
          <w:tcPr>
            <w:tcW w:w="1038" w:type="dxa"/>
          </w:tcPr>
          <w:p w14:paraId="723210F8" w14:textId="52877FE7" w:rsidR="00435613" w:rsidRPr="00F053BF" w:rsidRDefault="00435613" w:rsidP="00972942">
            <w:pPr>
              <w:ind w:right="113"/>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c>
          <w:tcPr>
            <w:tcW w:w="1328" w:type="dxa"/>
          </w:tcPr>
          <w:p w14:paraId="05C1EA1E" w14:textId="33429CEE"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Mon, 30 May</w:t>
            </w:r>
          </w:p>
        </w:tc>
        <w:tc>
          <w:tcPr>
            <w:tcW w:w="987" w:type="dxa"/>
          </w:tcPr>
          <w:p w14:paraId="7B3F234A" w14:textId="1D8B3266" w:rsidR="00435613" w:rsidRPr="00F053BF" w:rsidRDefault="00435613" w:rsidP="0043561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053BF">
              <w:rPr>
                <w:rFonts w:cs="Arial"/>
                <w:sz w:val="18"/>
                <w:szCs w:val="18"/>
              </w:rPr>
              <w:t>N/A</w:t>
            </w:r>
          </w:p>
        </w:tc>
      </w:tr>
      <w:tr w:rsidR="00F053BF" w:rsidRPr="00F053BF" w14:paraId="67B1DC75" w14:textId="77777777" w:rsidTr="00131A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2" w:type="dxa"/>
            <w:noWrap/>
            <w:hideMark/>
          </w:tcPr>
          <w:p w14:paraId="01093D55" w14:textId="77777777" w:rsidR="00586F6D" w:rsidRPr="00F053BF" w:rsidRDefault="00586F6D" w:rsidP="00586F6D">
            <w:pPr>
              <w:rPr>
                <w:rFonts w:eastAsia="Times New Roman" w:cs="Arial"/>
                <w:sz w:val="18"/>
                <w:szCs w:val="18"/>
                <w:lang w:eastAsia="en-AU"/>
              </w:rPr>
            </w:pPr>
            <w:r w:rsidRPr="00F053BF">
              <w:rPr>
                <w:rFonts w:eastAsia="Times New Roman" w:cs="Arial"/>
                <w:sz w:val="18"/>
                <w:szCs w:val="18"/>
                <w:lang w:eastAsia="en-AU"/>
              </w:rPr>
              <w:t>Fieldwork closes</w:t>
            </w:r>
            <w:r w:rsidRPr="00F053BF">
              <w:rPr>
                <w:rFonts w:eastAsia="Times New Roman" w:cs="Arial"/>
                <w:sz w:val="18"/>
                <w:szCs w:val="18"/>
                <w:vertAlign w:val="superscript"/>
                <w:lang w:eastAsia="en-AU"/>
              </w:rPr>
              <w:t>†</w:t>
            </w:r>
          </w:p>
        </w:tc>
        <w:tc>
          <w:tcPr>
            <w:tcW w:w="1275" w:type="dxa"/>
          </w:tcPr>
          <w:p w14:paraId="5A8292FC" w14:textId="689B2F37" w:rsidR="00586F6D" w:rsidRPr="00F053BF" w:rsidRDefault="00586F6D" w:rsidP="00586F6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Tue, 14 Dec</w:t>
            </w:r>
          </w:p>
        </w:tc>
        <w:tc>
          <w:tcPr>
            <w:tcW w:w="1136" w:type="dxa"/>
          </w:tcPr>
          <w:p w14:paraId="5E4DB4B9" w14:textId="246F2E31" w:rsidR="00586F6D" w:rsidRPr="00F053BF" w:rsidRDefault="00586F6D" w:rsidP="00586F6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N/A</w:t>
            </w:r>
          </w:p>
        </w:tc>
        <w:tc>
          <w:tcPr>
            <w:tcW w:w="1178" w:type="dxa"/>
          </w:tcPr>
          <w:p w14:paraId="661B0714" w14:textId="584BE624" w:rsidR="00586F6D" w:rsidRPr="00F053BF" w:rsidRDefault="00586F6D" w:rsidP="00586F6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Tue, 22 Mar</w:t>
            </w:r>
          </w:p>
        </w:tc>
        <w:tc>
          <w:tcPr>
            <w:tcW w:w="1038" w:type="dxa"/>
          </w:tcPr>
          <w:p w14:paraId="35EB7D5B" w14:textId="72C8D2D5" w:rsidR="00586F6D" w:rsidRPr="00F053BF" w:rsidRDefault="00586F6D" w:rsidP="00972942">
            <w:pPr>
              <w:ind w:right="113"/>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N/A</w:t>
            </w:r>
          </w:p>
        </w:tc>
        <w:tc>
          <w:tcPr>
            <w:tcW w:w="1328" w:type="dxa"/>
          </w:tcPr>
          <w:p w14:paraId="2634E5E6" w14:textId="1D4D3AD4" w:rsidR="00586F6D" w:rsidRPr="00F053BF" w:rsidRDefault="00586F6D" w:rsidP="00586F6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Tue, 14 Jun</w:t>
            </w:r>
          </w:p>
        </w:tc>
        <w:tc>
          <w:tcPr>
            <w:tcW w:w="987" w:type="dxa"/>
          </w:tcPr>
          <w:p w14:paraId="56647A3A" w14:textId="36D69DD3" w:rsidR="00586F6D" w:rsidRPr="00F053BF" w:rsidRDefault="00586F6D" w:rsidP="00586F6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F053BF">
              <w:rPr>
                <w:sz w:val="18"/>
                <w:szCs w:val="20"/>
              </w:rPr>
              <w:t>N/A</w:t>
            </w:r>
          </w:p>
        </w:tc>
      </w:tr>
    </w:tbl>
    <w:p w14:paraId="4ADBE29A" w14:textId="163C4540" w:rsidR="00F91EBA" w:rsidRDefault="00F91EBA" w:rsidP="00D53CEF">
      <w:pPr>
        <w:pStyle w:val="FigureNote"/>
      </w:pPr>
      <w:r>
        <w:t xml:space="preserve">N/A indicates information is not available </w:t>
      </w:r>
    </w:p>
    <w:p w14:paraId="21396DB6" w14:textId="2D49015A" w:rsidR="00F91EBA" w:rsidRDefault="00F91EBA" w:rsidP="00D53CEF">
      <w:pPr>
        <w:pStyle w:val="FigureNote"/>
      </w:pPr>
      <w:r>
        <w:t>‘</w:t>
      </w:r>
      <w:proofErr w:type="gramStart"/>
      <w:r>
        <w:t>-‘ indicates</w:t>
      </w:r>
      <w:proofErr w:type="gramEnd"/>
      <w:r>
        <w:t xml:space="preserve"> item was not run during fieldwork</w:t>
      </w:r>
    </w:p>
    <w:p w14:paraId="7C68BBE8" w14:textId="3D99A857" w:rsidR="002C07E9" w:rsidRPr="00BF4287" w:rsidRDefault="002C07E9" w:rsidP="00D53CEF">
      <w:pPr>
        <w:pStyle w:val="FigureNote"/>
      </w:pPr>
      <w:r w:rsidRPr="00BF4287">
        <w:t xml:space="preserve">* Institutions that did not opt for </w:t>
      </w:r>
      <w:r w:rsidR="0045255A" w:rsidRPr="00BF4287">
        <w:t>post</w:t>
      </w:r>
      <w:r w:rsidR="007475B7" w:rsidRPr="00BF4287">
        <w:t xml:space="preserve"> </w:t>
      </w:r>
      <w:r w:rsidR="0045255A" w:rsidRPr="00BF4287">
        <w:t>field</w:t>
      </w:r>
      <w:r w:rsidRPr="00BF4287">
        <w:t xml:space="preserve"> reminder</w:t>
      </w:r>
      <w:r w:rsidR="006461F0" w:rsidRPr="00BF4287">
        <w:t xml:space="preserve"> calls</w:t>
      </w:r>
      <w:r w:rsidRPr="00BF4287">
        <w:t>.</w:t>
      </w:r>
    </w:p>
    <w:p w14:paraId="219C61DD" w14:textId="6F8F0199" w:rsidR="002C07E9" w:rsidRPr="00BF4287" w:rsidRDefault="002C07E9" w:rsidP="00D53CEF">
      <w:pPr>
        <w:pStyle w:val="FigureNote"/>
      </w:pPr>
      <w:r w:rsidRPr="00BF4287">
        <w:rPr>
          <w:rFonts w:eastAsia="Times New Roman" w:cs="Arial"/>
          <w:color w:val="000000"/>
          <w:sz w:val="18"/>
          <w:szCs w:val="18"/>
          <w:vertAlign w:val="superscript"/>
          <w:lang w:eastAsia="en-AU"/>
        </w:rPr>
        <w:t>†</w:t>
      </w:r>
      <w:r w:rsidRPr="00BF4287">
        <w:t xml:space="preserve"> Institutions that opted for </w:t>
      </w:r>
      <w:r w:rsidR="0045255A" w:rsidRPr="00BF4287">
        <w:t>post</w:t>
      </w:r>
      <w:r w:rsidR="007475B7" w:rsidRPr="00BF4287">
        <w:t xml:space="preserve"> </w:t>
      </w:r>
      <w:r w:rsidR="0045255A" w:rsidRPr="00BF4287">
        <w:t>field</w:t>
      </w:r>
      <w:r w:rsidRPr="00BF4287">
        <w:t xml:space="preserve"> reminder</w:t>
      </w:r>
      <w:r w:rsidR="006461F0" w:rsidRPr="00BF4287">
        <w:t xml:space="preserve"> call</w:t>
      </w:r>
      <w:r w:rsidRPr="00BF4287">
        <w:t>s.</w:t>
      </w:r>
    </w:p>
    <w:p w14:paraId="0AB70B66" w14:textId="7DB953E9" w:rsidR="006B6B7C" w:rsidRPr="00F1749A" w:rsidRDefault="0089203A" w:rsidP="007E7745">
      <w:pPr>
        <w:pStyle w:val="Heading3"/>
        <w:rPr>
          <w:color w:val="auto"/>
        </w:rPr>
      </w:pPr>
      <w:bookmarkStart w:id="92" w:name="_Toc118712889"/>
      <w:r w:rsidRPr="00F1749A">
        <w:rPr>
          <w:color w:val="auto"/>
        </w:rPr>
        <w:lastRenderedPageBreak/>
        <w:t>Email invitation and reminders</w:t>
      </w:r>
      <w:bookmarkEnd w:id="92"/>
    </w:p>
    <w:p w14:paraId="7180CBB7" w14:textId="0202A2CF" w:rsidR="00903FBC" w:rsidRDefault="002D344A" w:rsidP="00880EB7">
      <w:pPr>
        <w:pStyle w:val="Body"/>
      </w:pPr>
      <w:r w:rsidRPr="00435613">
        <w:t>At the beginning of each</w:t>
      </w:r>
      <w:r w:rsidR="00EB3330">
        <w:t xml:space="preserve"> </w:t>
      </w:r>
      <w:r w:rsidR="008E3C6C" w:rsidRPr="00435613">
        <w:t>round</w:t>
      </w:r>
      <w:r w:rsidRPr="00435613">
        <w:t xml:space="preserve"> within the </w:t>
      </w:r>
      <w:r w:rsidR="00CF6D08" w:rsidRPr="00435613">
        <w:t>202</w:t>
      </w:r>
      <w:r w:rsidR="00C77C72" w:rsidRPr="00435613">
        <w:t>2</w:t>
      </w:r>
      <w:r w:rsidR="00CF6D08" w:rsidRPr="00435613">
        <w:t xml:space="preserve"> GOS</w:t>
      </w:r>
      <w:r w:rsidRPr="00435613">
        <w:t xml:space="preserve"> </w:t>
      </w:r>
      <w:r w:rsidR="008E3C6C" w:rsidRPr="00435613">
        <w:t xml:space="preserve">collection </w:t>
      </w:r>
      <w:r w:rsidRPr="00435613">
        <w:t>cycle, t</w:t>
      </w:r>
      <w:r w:rsidR="00773295" w:rsidRPr="00435613">
        <w:t xml:space="preserve">he Social Research Centre sent an email survey invitation to all in-scope </w:t>
      </w:r>
      <w:r w:rsidR="005E3A3B" w:rsidRPr="00435613">
        <w:t>graduates</w:t>
      </w:r>
      <w:r w:rsidR="00773295" w:rsidRPr="00435613">
        <w:t xml:space="preserve"> to advise of their selection</w:t>
      </w:r>
      <w:r w:rsidRPr="00435613">
        <w:t xml:space="preserve"> in the GOS</w:t>
      </w:r>
      <w:r w:rsidR="00773295" w:rsidRPr="00435613">
        <w:t xml:space="preserve">, </w:t>
      </w:r>
      <w:r w:rsidR="00045679" w:rsidRPr="00435613">
        <w:t xml:space="preserve">and communicate </w:t>
      </w:r>
      <w:r w:rsidR="00191CB6" w:rsidRPr="00435613">
        <w:t xml:space="preserve">the survey </w:t>
      </w:r>
      <w:r w:rsidR="00773295" w:rsidRPr="00435613">
        <w:t xml:space="preserve">objectives, privacy provisions and </w:t>
      </w:r>
      <w:r w:rsidR="00191CB6" w:rsidRPr="00435613">
        <w:t xml:space="preserve">the </w:t>
      </w:r>
      <w:r w:rsidR="00773295" w:rsidRPr="00435613">
        <w:t xml:space="preserve">value of participation. </w:t>
      </w:r>
      <w:r w:rsidR="00191CB6" w:rsidRPr="00435613">
        <w:t>The invitation</w:t>
      </w:r>
      <w:r w:rsidR="001B765E" w:rsidRPr="00435613">
        <w:t xml:space="preserve"> and reminders </w:t>
      </w:r>
      <w:r w:rsidR="00191CB6" w:rsidRPr="00435613">
        <w:t>included</w:t>
      </w:r>
      <w:r w:rsidR="001B765E" w:rsidRPr="00435613">
        <w:t xml:space="preserve"> a unique link that took the graduates directly into their survey</w:t>
      </w:r>
      <w:r w:rsidR="007544CA" w:rsidRPr="00435613">
        <w:t>.</w:t>
      </w:r>
      <w:r w:rsidR="00743BEB" w:rsidRPr="00435613">
        <w:t xml:space="preserve"> All emails also referred</w:t>
      </w:r>
      <w:r w:rsidR="0093032B" w:rsidRPr="00435613">
        <w:t xml:space="preserve"> graduates</w:t>
      </w:r>
      <w:r w:rsidR="00743BEB" w:rsidRPr="00435613">
        <w:t xml:space="preserve"> to the </w:t>
      </w:r>
      <w:r w:rsidR="00C265E3" w:rsidRPr="00435613">
        <w:t xml:space="preserve">Social Research Centre and </w:t>
      </w:r>
      <w:r w:rsidR="0093032B" w:rsidRPr="00435613">
        <w:t>QILT</w:t>
      </w:r>
      <w:r w:rsidR="00C265E3" w:rsidRPr="00435613">
        <w:t xml:space="preserve"> </w:t>
      </w:r>
      <w:r w:rsidR="00743BEB" w:rsidRPr="00435613">
        <w:t>webpages for further information</w:t>
      </w:r>
      <w:r w:rsidR="0093032B" w:rsidRPr="00435613">
        <w:t xml:space="preserve"> </w:t>
      </w:r>
      <w:r w:rsidR="000E2176" w:rsidRPr="00435613">
        <w:t xml:space="preserve">about the GOS, </w:t>
      </w:r>
      <w:r w:rsidR="0093032B" w:rsidRPr="00435613">
        <w:t>privacy provisions</w:t>
      </w:r>
      <w:r w:rsidR="000E2176" w:rsidRPr="00435613">
        <w:t xml:space="preserve"> and </w:t>
      </w:r>
      <w:r w:rsidR="0093032B" w:rsidRPr="00435613">
        <w:t>prize draw terms</w:t>
      </w:r>
      <w:r w:rsidR="000E2176" w:rsidRPr="00435613">
        <w:t>.</w:t>
      </w:r>
      <w:r w:rsidR="003A7254" w:rsidRPr="00435613">
        <w:t xml:space="preserve"> </w:t>
      </w:r>
      <w:r w:rsidR="004E746B">
        <w:t>Further, an unsubscribe link was included in the footer of each email if sample members no longer wanted to receive correspondence.</w:t>
      </w:r>
    </w:p>
    <w:p w14:paraId="11510B4D" w14:textId="4448FBF4" w:rsidR="004E746B" w:rsidRPr="006641DD" w:rsidRDefault="004E746B" w:rsidP="004E746B">
      <w:pPr>
        <w:pStyle w:val="Body"/>
      </w:pPr>
      <w:r w:rsidRPr="006641DD">
        <w:t>In the email template design, c</w:t>
      </w:r>
      <w:r w:rsidRPr="006641DD">
        <w:rPr>
          <w:noProof/>
        </w:rPr>
        <w:t>onsideration was given to the display of emails on different devices and how this could alter communication of message intent. Core message themes were communicated in subject lines and above the ‘start survey’ button, whilst</w:t>
      </w:r>
      <w:r>
        <w:rPr>
          <w:noProof/>
        </w:rPr>
        <w:t xml:space="preserve"> </w:t>
      </w:r>
      <w:r w:rsidRPr="006641DD">
        <w:rPr>
          <w:noProof/>
        </w:rPr>
        <w:t xml:space="preserve">content supplementary to the core theme was placed in the lower half of the email body. This made the ‘start survey’ button visible without the graduate having to scroll down, enhancing user experience. </w:t>
      </w:r>
      <w:r w:rsidRPr="006641DD">
        <w:rPr>
          <w:noProof/>
        </w:rPr>
        <w:fldChar w:fldCharType="begin"/>
      </w:r>
      <w:r w:rsidRPr="006641DD">
        <w:rPr>
          <w:noProof/>
        </w:rPr>
        <w:instrText xml:space="preserve"> REF _Ref80103547 \h  \* MERGEFORMAT </w:instrText>
      </w:r>
      <w:r w:rsidRPr="006641DD">
        <w:rPr>
          <w:noProof/>
        </w:rPr>
      </w:r>
      <w:r w:rsidRPr="006641DD">
        <w:rPr>
          <w:noProof/>
        </w:rPr>
        <w:fldChar w:fldCharType="separate"/>
      </w:r>
      <w:r w:rsidR="009117F1" w:rsidRPr="00506F16">
        <w:t xml:space="preserve">Figure </w:t>
      </w:r>
      <w:r w:rsidR="009117F1">
        <w:rPr>
          <w:noProof/>
        </w:rPr>
        <w:t>1</w:t>
      </w:r>
      <w:r w:rsidRPr="006641DD">
        <w:rPr>
          <w:noProof/>
        </w:rPr>
        <w:fldChar w:fldCharType="end"/>
      </w:r>
      <w:r w:rsidRPr="006641DD">
        <w:rPr>
          <w:noProof/>
        </w:rPr>
        <w:t xml:space="preserve"> </w:t>
      </w:r>
      <w:r w:rsidRPr="006641DD">
        <w:t xml:space="preserve">and Figure 2 (on the </w:t>
      </w:r>
      <w:r>
        <w:t>following</w:t>
      </w:r>
      <w:r w:rsidRPr="006641DD">
        <w:t xml:space="preserve"> pages) illustrate the appearance of the invitation on screen for graduates on desktop and mobile devices.</w:t>
      </w:r>
    </w:p>
    <w:p w14:paraId="1198A2D6" w14:textId="7F7D21CB" w:rsidR="004E746B" w:rsidRPr="00F1749A" w:rsidRDefault="004E746B" w:rsidP="004E746B">
      <w:pPr>
        <w:pStyle w:val="Caption"/>
        <w:rPr>
          <w:color w:val="auto"/>
          <w:szCs w:val="20"/>
        </w:rPr>
      </w:pPr>
      <w:bookmarkStart w:id="93" w:name="_Ref80103547"/>
      <w:bookmarkStart w:id="94" w:name="_Toc118712828"/>
      <w:r w:rsidRPr="00F1749A">
        <w:rPr>
          <w:color w:val="auto"/>
        </w:rPr>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1</w:t>
      </w:r>
      <w:r w:rsidR="00803992">
        <w:rPr>
          <w:color w:val="auto"/>
        </w:rPr>
        <w:fldChar w:fldCharType="end"/>
      </w:r>
      <w:bookmarkEnd w:id="93"/>
      <w:r w:rsidRPr="00F1749A">
        <w:rPr>
          <w:color w:val="auto"/>
        </w:rPr>
        <w:tab/>
        <w:t>Example GOS survey invitation - desktop</w:t>
      </w:r>
      <w:bookmarkEnd w:id="94"/>
    </w:p>
    <w:p w14:paraId="27ABA3A4" w14:textId="77777777" w:rsidR="004E746B" w:rsidRPr="00C902E6" w:rsidRDefault="004E746B" w:rsidP="004E746B">
      <w:pPr>
        <w:pStyle w:val="Body"/>
        <w:rPr>
          <w:highlight w:val="yellow"/>
        </w:rPr>
      </w:pPr>
      <w:r w:rsidRPr="00705D5A">
        <w:rPr>
          <w:noProof/>
        </w:rPr>
        <w:drawing>
          <wp:inline distT="0" distB="0" distL="0" distR="0" wp14:anchorId="3FCFC733" wp14:editId="1C67FC2C">
            <wp:extent cx="2337378" cy="3514725"/>
            <wp:effectExtent l="0" t="0" r="6350" b="0"/>
            <wp:docPr id="10" name="Picture 10" descr="Example of a GOS survey invitation displayed on a desktop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a GOS survey invitation displayed on a desktop computer screen."/>
                    <pic:cNvPicPr/>
                  </pic:nvPicPr>
                  <pic:blipFill>
                    <a:blip r:embed="rId19">
                      <a:extLst>
                        <a:ext uri="{28A0092B-C50C-407E-A947-70E740481C1C}">
                          <a14:useLocalDpi xmlns:a14="http://schemas.microsoft.com/office/drawing/2010/main" val="0"/>
                        </a:ext>
                      </a:extLst>
                    </a:blip>
                    <a:stretch>
                      <a:fillRect/>
                    </a:stretch>
                  </pic:blipFill>
                  <pic:spPr>
                    <a:xfrm>
                      <a:off x="0" y="0"/>
                      <a:ext cx="2343871" cy="3524488"/>
                    </a:xfrm>
                    <a:prstGeom prst="rect">
                      <a:avLst/>
                    </a:prstGeom>
                  </pic:spPr>
                </pic:pic>
              </a:graphicData>
            </a:graphic>
          </wp:inline>
        </w:drawing>
      </w:r>
    </w:p>
    <w:p w14:paraId="7EB19162" w14:textId="77777777" w:rsidR="004E746B" w:rsidRPr="00C902E6" w:rsidRDefault="004E746B" w:rsidP="004E746B">
      <w:pPr>
        <w:rPr>
          <w:rFonts w:ascii="Arial Bold" w:eastAsia="Times New Roman" w:hAnsi="Arial Bold" w:cs="Times New Roman"/>
          <w:b/>
          <w:bCs/>
          <w:color w:val="1F688D"/>
          <w:szCs w:val="18"/>
          <w:highlight w:val="yellow"/>
        </w:rPr>
      </w:pPr>
      <w:r w:rsidRPr="00C902E6">
        <w:rPr>
          <w:highlight w:val="yellow"/>
        </w:rPr>
        <w:br w:type="page"/>
      </w:r>
    </w:p>
    <w:p w14:paraId="7D234F63" w14:textId="0E9E97F9" w:rsidR="004E746B" w:rsidRPr="00C26581" w:rsidRDefault="004E746B" w:rsidP="004E746B">
      <w:pPr>
        <w:pStyle w:val="Caption"/>
        <w:rPr>
          <w:color w:val="auto"/>
          <w:szCs w:val="20"/>
        </w:rPr>
      </w:pPr>
      <w:bookmarkStart w:id="95" w:name="_Toc118712829"/>
      <w:r w:rsidRPr="00C26581">
        <w:rPr>
          <w:color w:val="auto"/>
        </w:rPr>
        <w:lastRenderedPageBreak/>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2</w:t>
      </w:r>
      <w:r w:rsidR="00803992">
        <w:rPr>
          <w:color w:val="auto"/>
        </w:rPr>
        <w:fldChar w:fldCharType="end"/>
      </w:r>
      <w:r w:rsidRPr="00C26581">
        <w:rPr>
          <w:color w:val="auto"/>
        </w:rPr>
        <w:tab/>
        <w:t>Example GOS survey invitation - mobile</w:t>
      </w:r>
      <w:bookmarkEnd w:id="95"/>
    </w:p>
    <w:p w14:paraId="4EA993A8" w14:textId="7FF84614" w:rsidR="004E746B" w:rsidRDefault="004E746B" w:rsidP="004E746B">
      <w:pPr>
        <w:pStyle w:val="Body"/>
        <w:rPr>
          <w:highlight w:val="yellow"/>
        </w:rPr>
      </w:pPr>
      <w:r>
        <w:rPr>
          <w:noProof/>
        </w:rPr>
        <w:drawing>
          <wp:inline distT="0" distB="0" distL="0" distR="0" wp14:anchorId="750FAFAA" wp14:editId="3AEB960B">
            <wp:extent cx="1820752" cy="2676525"/>
            <wp:effectExtent l="0" t="0" r="8255" b="0"/>
            <wp:docPr id="2" name="Picture 2" descr="Example of a GOS survey invitation displayed on a mobile phone screen. Screen grab displaying top section of the 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GOS survey invitation displayed on a mobile phone screen. Screen grab displaying top section of the invi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0752" cy="2676525"/>
                    </a:xfrm>
                    <a:prstGeom prst="rect">
                      <a:avLst/>
                    </a:prstGeom>
                  </pic:spPr>
                </pic:pic>
              </a:graphicData>
            </a:graphic>
          </wp:inline>
        </w:drawing>
      </w:r>
      <w:r w:rsidR="00C26581">
        <w:rPr>
          <w:highlight w:val="yellow"/>
        </w:rPr>
        <w:br w:type="textWrapping" w:clear="all"/>
      </w:r>
    </w:p>
    <w:p w14:paraId="5A927643" w14:textId="77777777" w:rsidR="004E746B" w:rsidRDefault="004E746B" w:rsidP="004E746B">
      <w:pPr>
        <w:pStyle w:val="Body"/>
        <w:rPr>
          <w:highlight w:val="yellow"/>
        </w:rPr>
      </w:pPr>
      <w:r>
        <w:rPr>
          <w:noProof/>
        </w:rPr>
        <w:drawing>
          <wp:inline distT="0" distB="0" distL="0" distR="0" wp14:anchorId="38EAB60D" wp14:editId="3AEEB49D">
            <wp:extent cx="1743075" cy="2790812"/>
            <wp:effectExtent l="0" t="0" r="0" b="0"/>
            <wp:docPr id="5" name="Picture 5" descr="Example of a GOS survey invitation displayed on a mobile phone screen. Screen grab displaying bottom section of the 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GOS survey invitation displayed on a mobile phone screen. Screen grab displaying bottom section of the invi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6203" cy="2811832"/>
                    </a:xfrm>
                    <a:prstGeom prst="rect">
                      <a:avLst/>
                    </a:prstGeom>
                  </pic:spPr>
                </pic:pic>
              </a:graphicData>
            </a:graphic>
          </wp:inline>
        </w:drawing>
      </w:r>
    </w:p>
    <w:p w14:paraId="06F8747C" w14:textId="77777777" w:rsidR="004E746B" w:rsidRPr="00435613" w:rsidRDefault="004E746B" w:rsidP="00880EB7">
      <w:pPr>
        <w:pStyle w:val="Body"/>
      </w:pPr>
    </w:p>
    <w:p w14:paraId="11BF5E31" w14:textId="74EA3864" w:rsidR="00743BEB" w:rsidRPr="00435613" w:rsidRDefault="00191CB6" w:rsidP="00880EB7">
      <w:pPr>
        <w:pStyle w:val="Body"/>
      </w:pPr>
      <w:r w:rsidRPr="00435613">
        <w:t xml:space="preserve">The </w:t>
      </w:r>
      <w:r w:rsidR="00CC2E08" w:rsidRPr="00435613">
        <w:t xml:space="preserve">email schedule was comprised of an </w:t>
      </w:r>
      <w:r w:rsidRPr="00435613">
        <w:t xml:space="preserve">invitation followed by up to </w:t>
      </w:r>
      <w:r w:rsidR="007B7176" w:rsidRPr="00435613">
        <w:t>nine</w:t>
      </w:r>
      <w:r w:rsidRPr="00435613">
        <w:t xml:space="preserve"> email</w:t>
      </w:r>
      <w:r w:rsidR="00743BEB" w:rsidRPr="00435613">
        <w:t xml:space="preserve"> reminders</w:t>
      </w:r>
      <w:r w:rsidRPr="00435613">
        <w:t>.</w:t>
      </w:r>
      <w:r w:rsidR="00743BEB" w:rsidRPr="00435613">
        <w:t xml:space="preserve"> </w:t>
      </w:r>
      <w:r w:rsidR="005E3A3B" w:rsidRPr="00435613">
        <w:t>Graduates</w:t>
      </w:r>
      <w:r w:rsidR="00743BEB" w:rsidRPr="00435613">
        <w:t xml:space="preserve"> who had completed the survey, </w:t>
      </w:r>
      <w:r w:rsidR="00092FBB" w:rsidRPr="00435613">
        <w:t xml:space="preserve">those who </w:t>
      </w:r>
      <w:r w:rsidR="00743BEB" w:rsidRPr="00435613">
        <w:t xml:space="preserve">were disqualified </w:t>
      </w:r>
      <w:r w:rsidR="00092FBB" w:rsidRPr="00435613">
        <w:t xml:space="preserve">from participating </w:t>
      </w:r>
      <w:r w:rsidR="00743BEB" w:rsidRPr="00435613">
        <w:t>(</w:t>
      </w:r>
      <w:r w:rsidR="00E02B73" w:rsidRPr="00435613">
        <w:t>i.e.,</w:t>
      </w:r>
      <w:r w:rsidR="00743BEB" w:rsidRPr="00435613">
        <w:t xml:space="preserve"> screened out because they were not eligible) or who had unsubscribed, were removed from the next scheduled email</w:t>
      </w:r>
      <w:r w:rsidR="008E7C0F" w:rsidRPr="00435613">
        <w:t xml:space="preserve">. </w:t>
      </w:r>
    </w:p>
    <w:p w14:paraId="76C3671F" w14:textId="148E670A" w:rsidR="001A5189" w:rsidRDefault="00743BEB" w:rsidP="00880EB7">
      <w:pPr>
        <w:pStyle w:val="Body"/>
      </w:pPr>
      <w:r w:rsidRPr="00435613">
        <w:t>The email send activity was designed to maintain survey completion momentum throughout the data collection period and maximise participation</w:t>
      </w:r>
      <w:r w:rsidR="008E7C0F" w:rsidRPr="00435613">
        <w:t xml:space="preserve">. </w:t>
      </w:r>
      <w:r w:rsidR="0085493D" w:rsidRPr="00435613">
        <w:t xml:space="preserve">To enhance the respondent experience, all emails and SMS included a </w:t>
      </w:r>
      <w:r w:rsidR="001A5189">
        <w:t>unique</w:t>
      </w:r>
      <w:r w:rsidR="0085493D" w:rsidRPr="00435613">
        <w:t xml:space="preserve"> survey link which enabled respondents to enter their survey </w:t>
      </w:r>
      <w:r w:rsidR="001A5189">
        <w:t>directly</w:t>
      </w:r>
      <w:r w:rsidR="0085493D" w:rsidRPr="00435613">
        <w:t xml:space="preserve">. </w:t>
      </w:r>
    </w:p>
    <w:p w14:paraId="09D0AFBD" w14:textId="333797B2" w:rsidR="0069581F" w:rsidRPr="00435613" w:rsidRDefault="00E3369E" w:rsidP="00880EB7">
      <w:pPr>
        <w:pStyle w:val="Body"/>
      </w:pPr>
      <w:r w:rsidRPr="00435613">
        <w:t>The</w:t>
      </w:r>
      <w:r w:rsidR="0069581F" w:rsidRPr="00435613">
        <w:t xml:space="preserve"> following email </w:t>
      </w:r>
      <w:r w:rsidR="005C520A" w:rsidRPr="00435613">
        <w:t>send,</w:t>
      </w:r>
      <w:r w:rsidR="0069581F" w:rsidRPr="00435613">
        <w:t xml:space="preserve"> and bounce outcome protocol was used</w:t>
      </w:r>
      <w:r w:rsidR="00F60ACB" w:rsidRPr="00435613">
        <w:t xml:space="preserve"> for</w:t>
      </w:r>
      <w:r w:rsidR="00045679" w:rsidRPr="00435613">
        <w:t xml:space="preserve"> the</w:t>
      </w:r>
      <w:r w:rsidR="00F60ACB" w:rsidRPr="00435613">
        <w:t xml:space="preserve"> </w:t>
      </w:r>
      <w:r w:rsidR="00CF6D08" w:rsidRPr="00435613">
        <w:t>202</w:t>
      </w:r>
      <w:r w:rsidR="00C77C72" w:rsidRPr="00435613">
        <w:t>2</w:t>
      </w:r>
      <w:r w:rsidR="00CF6D08" w:rsidRPr="00435613">
        <w:t xml:space="preserve"> GOS</w:t>
      </w:r>
      <w:r w:rsidR="0069581F" w:rsidRPr="00435613">
        <w:t>:</w:t>
      </w:r>
    </w:p>
    <w:p w14:paraId="25F2940B" w14:textId="09E79765" w:rsidR="0069581F" w:rsidRPr="00435613" w:rsidRDefault="0069581F" w:rsidP="00D6095E">
      <w:pPr>
        <w:pStyle w:val="Bullets1"/>
        <w:numPr>
          <w:ilvl w:val="0"/>
          <w:numId w:val="5"/>
        </w:numPr>
      </w:pPr>
      <w:bookmarkStart w:id="96" w:name="_Hlk19869565"/>
      <w:r w:rsidRPr="00435613">
        <w:t xml:space="preserve">Invitation email sent to both the </w:t>
      </w:r>
      <w:r w:rsidRPr="00435613">
        <w:rPr>
          <w:i/>
          <w:iCs/>
        </w:rPr>
        <w:t>Email 1</w:t>
      </w:r>
      <w:r w:rsidRPr="00435613">
        <w:t xml:space="preserve"> and </w:t>
      </w:r>
      <w:r w:rsidRPr="00435613">
        <w:rPr>
          <w:i/>
          <w:iCs/>
        </w:rPr>
        <w:t>Email 2</w:t>
      </w:r>
      <w:r w:rsidRPr="00435613">
        <w:t xml:space="preserve"> fields:</w:t>
      </w:r>
    </w:p>
    <w:p w14:paraId="66262E2E" w14:textId="417E8FFD" w:rsidR="0069581F" w:rsidRPr="00435613" w:rsidRDefault="0069581F" w:rsidP="00D6095E">
      <w:pPr>
        <w:pStyle w:val="Bullets1"/>
        <w:numPr>
          <w:ilvl w:val="1"/>
          <w:numId w:val="4"/>
        </w:numPr>
      </w:pPr>
      <w:r w:rsidRPr="00435613">
        <w:t>If both addresses failed (</w:t>
      </w:r>
      <w:r w:rsidR="00E02B73" w:rsidRPr="00435613">
        <w:t>i.e.,</w:t>
      </w:r>
      <w:r w:rsidRPr="00435613">
        <w:t xml:space="preserve"> hard bounce) and </w:t>
      </w:r>
      <w:r w:rsidRPr="00435613">
        <w:rPr>
          <w:i/>
          <w:iCs/>
        </w:rPr>
        <w:t>Email 3</w:t>
      </w:r>
      <w:r w:rsidRPr="00435613">
        <w:t xml:space="preserve"> was available, then </w:t>
      </w:r>
      <w:r w:rsidRPr="00435613">
        <w:rPr>
          <w:i/>
          <w:iCs/>
        </w:rPr>
        <w:t>Email 3</w:t>
      </w:r>
      <w:r w:rsidRPr="00435613">
        <w:t xml:space="preserve"> was used.</w:t>
      </w:r>
    </w:p>
    <w:p w14:paraId="61C67FCA" w14:textId="594A26EA" w:rsidR="0069581F" w:rsidRPr="00435613" w:rsidRDefault="0069581F" w:rsidP="00D6095E">
      <w:pPr>
        <w:pStyle w:val="Bullets1"/>
        <w:numPr>
          <w:ilvl w:val="1"/>
          <w:numId w:val="4"/>
        </w:numPr>
      </w:pPr>
      <w:r w:rsidRPr="00435613">
        <w:t xml:space="preserve">If </w:t>
      </w:r>
      <w:r w:rsidRPr="00435613">
        <w:rPr>
          <w:i/>
          <w:iCs/>
        </w:rPr>
        <w:t>Email 3</w:t>
      </w:r>
      <w:r w:rsidRPr="00435613">
        <w:t xml:space="preserve"> failed and </w:t>
      </w:r>
      <w:r w:rsidRPr="00435613">
        <w:rPr>
          <w:i/>
          <w:iCs/>
        </w:rPr>
        <w:t>Email 4</w:t>
      </w:r>
      <w:r w:rsidRPr="00435613">
        <w:t xml:space="preserve"> was available, then </w:t>
      </w:r>
      <w:r w:rsidRPr="00435613">
        <w:rPr>
          <w:i/>
          <w:iCs/>
        </w:rPr>
        <w:t>Email 4</w:t>
      </w:r>
      <w:r w:rsidRPr="00435613">
        <w:t xml:space="preserve"> was used.</w:t>
      </w:r>
    </w:p>
    <w:p w14:paraId="17214380" w14:textId="1AF4348A" w:rsidR="0069581F" w:rsidRPr="00435613" w:rsidRDefault="00104D39" w:rsidP="00E815D8">
      <w:pPr>
        <w:pStyle w:val="Body"/>
        <w:ind w:left="1440"/>
      </w:pPr>
      <w:r w:rsidRPr="00435613">
        <w:lastRenderedPageBreak/>
        <w:t>Provided</w:t>
      </w:r>
      <w:r w:rsidR="0069581F" w:rsidRPr="00435613">
        <w:t xml:space="preserve"> at least one of the email addresses available was valid, all </w:t>
      </w:r>
      <w:r w:rsidR="005E3A3B" w:rsidRPr="00435613">
        <w:t>graduate</w:t>
      </w:r>
      <w:r w:rsidR="0069581F" w:rsidRPr="00435613">
        <w:t xml:space="preserve">s </w:t>
      </w:r>
      <w:r w:rsidR="004E1C97" w:rsidRPr="00435613">
        <w:t>would have been sent</w:t>
      </w:r>
      <w:r w:rsidRPr="00435613">
        <w:t xml:space="preserve"> an</w:t>
      </w:r>
      <w:r w:rsidR="0069581F" w:rsidRPr="00435613">
        <w:t xml:space="preserve"> email invitation</w:t>
      </w:r>
      <w:r w:rsidR="00D3281B" w:rsidRPr="00435613">
        <w:t>.</w:t>
      </w:r>
    </w:p>
    <w:bookmarkEnd w:id="96"/>
    <w:p w14:paraId="7227342D" w14:textId="72346984" w:rsidR="0069581F" w:rsidRPr="00435613" w:rsidRDefault="0069581F" w:rsidP="00D6095E">
      <w:pPr>
        <w:pStyle w:val="Bullets1"/>
        <w:numPr>
          <w:ilvl w:val="0"/>
          <w:numId w:val="4"/>
        </w:numPr>
      </w:pPr>
      <w:r w:rsidRPr="00435613">
        <w:t xml:space="preserve">For </w:t>
      </w:r>
      <w:r w:rsidR="005E3A3B" w:rsidRPr="00435613">
        <w:t>graduates</w:t>
      </w:r>
      <w:r w:rsidRPr="00435613">
        <w:t xml:space="preserve"> </w:t>
      </w:r>
      <w:r w:rsidR="0090440B" w:rsidRPr="00435613">
        <w:t>with a failed outcome for all available email addresses:</w:t>
      </w:r>
    </w:p>
    <w:p w14:paraId="3291F4D9" w14:textId="4B02AC3D" w:rsidR="004E1C97" w:rsidRPr="00435613" w:rsidRDefault="004E1C97" w:rsidP="00D6095E">
      <w:pPr>
        <w:pStyle w:val="Bullets1"/>
        <w:numPr>
          <w:ilvl w:val="1"/>
          <w:numId w:val="4"/>
        </w:numPr>
      </w:pPr>
      <w:r w:rsidRPr="00435613">
        <w:t xml:space="preserve">The survey remained accessible throughout field </w:t>
      </w:r>
      <w:r w:rsidR="00A71FD8" w:rsidRPr="00435613">
        <w:t>by logging</w:t>
      </w:r>
      <w:r w:rsidR="008C728B" w:rsidRPr="00435613">
        <w:t xml:space="preserve"> in or ‘authenticating’</w:t>
      </w:r>
      <w:r w:rsidR="00A71FD8" w:rsidRPr="00435613">
        <w:t xml:space="preserve"> via </w:t>
      </w:r>
      <w:r w:rsidRPr="00435613">
        <w:t xml:space="preserve">the GOS </w:t>
      </w:r>
      <w:r w:rsidR="00A71FD8" w:rsidRPr="00435613">
        <w:t>landing page on</w:t>
      </w:r>
      <w:r w:rsidRPr="00435613">
        <w:t xml:space="preserve"> the QILT website.</w:t>
      </w:r>
    </w:p>
    <w:p w14:paraId="6509A8C4" w14:textId="74A62FA2" w:rsidR="0069581F" w:rsidRPr="00435613" w:rsidRDefault="0090440B" w:rsidP="00D6095E">
      <w:pPr>
        <w:pStyle w:val="Bullets1"/>
        <w:numPr>
          <w:ilvl w:val="1"/>
          <w:numId w:val="4"/>
        </w:numPr>
      </w:pPr>
      <w:r w:rsidRPr="00435613">
        <w:t>They would have received at least one form of contact i</w:t>
      </w:r>
      <w:r w:rsidR="0069581F" w:rsidRPr="00435613">
        <w:t xml:space="preserve">f </w:t>
      </w:r>
      <w:r w:rsidR="00045679" w:rsidRPr="00435613">
        <w:t>a mobile number was available for them (</w:t>
      </w:r>
      <w:r w:rsidR="00E02B73" w:rsidRPr="00435613">
        <w:t>i.e.,</w:t>
      </w:r>
      <w:r w:rsidR="00045679" w:rsidRPr="00435613">
        <w:t xml:space="preserve"> they were included in SMS activity as described in Section 3.3.</w:t>
      </w:r>
      <w:r w:rsidR="00705D5A">
        <w:t>3</w:t>
      </w:r>
      <w:r w:rsidR="00045679" w:rsidRPr="00435613">
        <w:t xml:space="preserve">) or </w:t>
      </w:r>
      <w:r w:rsidR="0069581F" w:rsidRPr="00435613">
        <w:t xml:space="preserve">they were targeted for the </w:t>
      </w:r>
      <w:proofErr w:type="gramStart"/>
      <w:r w:rsidR="0069581F" w:rsidRPr="00435613">
        <w:t>in field</w:t>
      </w:r>
      <w:proofErr w:type="gramEnd"/>
      <w:r w:rsidR="0069581F" w:rsidRPr="00435613">
        <w:t xml:space="preserve"> reminder calls (refer to Section 3.3.</w:t>
      </w:r>
      <w:r w:rsidR="00705D5A">
        <w:t>4</w:t>
      </w:r>
      <w:r w:rsidR="0069581F" w:rsidRPr="00435613">
        <w:t>)</w:t>
      </w:r>
      <w:r w:rsidRPr="00435613">
        <w:t>.</w:t>
      </w:r>
      <w:r w:rsidR="0069581F" w:rsidRPr="00435613">
        <w:t xml:space="preserve"> </w:t>
      </w:r>
    </w:p>
    <w:p w14:paraId="3E9C6250" w14:textId="498A5A4B" w:rsidR="0069581F" w:rsidRPr="00435613" w:rsidRDefault="00045679" w:rsidP="0069581F">
      <w:pPr>
        <w:pStyle w:val="Bullets1"/>
        <w:ind w:left="1440"/>
      </w:pPr>
      <w:r w:rsidRPr="00435613">
        <w:t xml:space="preserve">When contacted by SMS, the graduate could access the survey directly via the unique link provided within the SMS. </w:t>
      </w:r>
      <w:r w:rsidR="00CC2E08" w:rsidRPr="00435613">
        <w:t>When contacted via a reminder call, graduates were provided the option of receiving an email containing a unique survey link</w:t>
      </w:r>
      <w:r w:rsidR="000A6390" w:rsidRPr="00435613">
        <w:t xml:space="preserve">. </w:t>
      </w:r>
    </w:p>
    <w:p w14:paraId="5ADD64F7" w14:textId="12E5DB56" w:rsidR="0069581F" w:rsidRPr="00435613" w:rsidRDefault="0090440B" w:rsidP="00D6095E">
      <w:pPr>
        <w:pStyle w:val="Bullets1"/>
        <w:numPr>
          <w:ilvl w:val="1"/>
          <w:numId w:val="4"/>
        </w:numPr>
      </w:pPr>
      <w:r w:rsidRPr="00435613">
        <w:t>They would not have received contact i</w:t>
      </w:r>
      <w:r w:rsidR="0069581F" w:rsidRPr="00435613">
        <w:t xml:space="preserve">f </w:t>
      </w:r>
      <w:r w:rsidR="00045679" w:rsidRPr="00435613">
        <w:t xml:space="preserve">a mobile number was not available for them or if they </w:t>
      </w:r>
      <w:r w:rsidRPr="00435613">
        <w:t>were</w:t>
      </w:r>
      <w:r w:rsidR="0069581F" w:rsidRPr="00435613">
        <w:t xml:space="preserve"> not selected for the </w:t>
      </w:r>
      <w:proofErr w:type="gramStart"/>
      <w:r w:rsidR="0069581F" w:rsidRPr="00435613">
        <w:t>in field</w:t>
      </w:r>
      <w:proofErr w:type="gramEnd"/>
      <w:r w:rsidR="0069581F" w:rsidRPr="00435613">
        <w:t xml:space="preserve"> reminder calls</w:t>
      </w:r>
      <w:r w:rsidR="000A6390" w:rsidRPr="00435613">
        <w:t>.</w:t>
      </w:r>
    </w:p>
    <w:p w14:paraId="7A7732D7" w14:textId="1430E9E1" w:rsidR="0069581F" w:rsidRPr="00435613" w:rsidRDefault="0069581F" w:rsidP="00D6095E">
      <w:pPr>
        <w:pStyle w:val="Bullets1"/>
        <w:numPr>
          <w:ilvl w:val="0"/>
          <w:numId w:val="4"/>
        </w:numPr>
      </w:pPr>
      <w:r w:rsidRPr="00435613">
        <w:t xml:space="preserve">From </w:t>
      </w:r>
      <w:r w:rsidR="001C7F37" w:rsidRPr="00435613">
        <w:t>r</w:t>
      </w:r>
      <w:r w:rsidRPr="00435613">
        <w:t xml:space="preserve">eminder </w:t>
      </w:r>
      <w:r w:rsidR="001C7F37" w:rsidRPr="00435613">
        <w:t>six</w:t>
      </w:r>
      <w:r w:rsidRPr="00435613">
        <w:t xml:space="preserve"> onwards, graduates for whom </w:t>
      </w:r>
      <w:r w:rsidRPr="00435613">
        <w:rPr>
          <w:i/>
          <w:iCs/>
        </w:rPr>
        <w:t>Email 1</w:t>
      </w:r>
      <w:r w:rsidRPr="00435613">
        <w:t xml:space="preserve"> or </w:t>
      </w:r>
      <w:r w:rsidRPr="00435613">
        <w:rPr>
          <w:i/>
          <w:iCs/>
        </w:rPr>
        <w:t>Email 2</w:t>
      </w:r>
      <w:r w:rsidRPr="00435613">
        <w:t xml:space="preserve"> </w:t>
      </w:r>
      <w:r w:rsidR="0090440B" w:rsidRPr="00435613">
        <w:t>did not fail</w:t>
      </w:r>
      <w:r w:rsidRPr="00435613">
        <w:t>, emails were</w:t>
      </w:r>
      <w:r w:rsidR="000A6390" w:rsidRPr="00435613">
        <w:t xml:space="preserve"> also</w:t>
      </w:r>
      <w:r w:rsidRPr="00435613">
        <w:t xml:space="preserve"> sent to </w:t>
      </w:r>
      <w:r w:rsidR="000A6390" w:rsidRPr="00435613">
        <w:rPr>
          <w:i/>
          <w:iCs/>
        </w:rPr>
        <w:t>Email 3</w:t>
      </w:r>
      <w:r w:rsidR="000A6390" w:rsidRPr="00435613">
        <w:t xml:space="preserve"> and </w:t>
      </w:r>
      <w:r w:rsidR="000A6390" w:rsidRPr="00435613">
        <w:rPr>
          <w:i/>
          <w:iCs/>
        </w:rPr>
        <w:t>Email 4</w:t>
      </w:r>
      <w:r w:rsidR="000A6390" w:rsidRPr="00435613">
        <w:t xml:space="preserve"> if available.</w:t>
      </w:r>
      <w:r w:rsidRPr="00435613">
        <w:t xml:space="preserve"> </w:t>
      </w:r>
    </w:p>
    <w:p w14:paraId="27A84F65" w14:textId="453EE7F9" w:rsidR="00903FBC" w:rsidRPr="00435613" w:rsidRDefault="006F5B31" w:rsidP="00C265E3">
      <w:pPr>
        <w:pStyle w:val="Body"/>
        <w:rPr>
          <w:rFonts w:ascii="Arial Bold" w:hAnsi="Arial Bold"/>
          <w:b/>
          <w:bCs/>
          <w:color w:val="1F688D"/>
          <w:szCs w:val="18"/>
        </w:rPr>
      </w:pPr>
      <w:r w:rsidRPr="00435613">
        <w:t xml:space="preserve">The general objective of the email plan was to appeal to a wide and diverse audience and so the theme, length and tone of each email varied. </w:t>
      </w:r>
      <w:r w:rsidR="003D520B" w:rsidRPr="00435613">
        <w:t>All emails featured text</w:t>
      </w:r>
      <w:r w:rsidRPr="00435613">
        <w:t xml:space="preserve"> customised to the graduate and </w:t>
      </w:r>
      <w:r w:rsidR="003D520B" w:rsidRPr="00435613">
        <w:t>the content differed through</w:t>
      </w:r>
      <w:r w:rsidR="003A7254" w:rsidRPr="00435613">
        <w:t>out</w:t>
      </w:r>
      <w:r w:rsidR="003D520B" w:rsidRPr="00435613">
        <w:t xml:space="preserve"> the reminder program.</w:t>
      </w:r>
      <w:r w:rsidRPr="00435613">
        <w:t xml:space="preserve"> For example, </w:t>
      </w:r>
      <w:r w:rsidR="00CC2E08" w:rsidRPr="00435613">
        <w:t xml:space="preserve">a sense of urgency was created </w:t>
      </w:r>
      <w:r w:rsidR="00826E9D" w:rsidRPr="00435613">
        <w:t>by appealing to a prize-draw closing that day</w:t>
      </w:r>
      <w:r w:rsidRPr="00435613">
        <w:t>.</w:t>
      </w:r>
      <w:r w:rsidR="003D520B" w:rsidRPr="00435613">
        <w:t xml:space="preserve"> </w:t>
      </w:r>
      <w:r w:rsidR="00AB4E23" w:rsidRPr="00435613">
        <w:t xml:space="preserve">To minimise the risk of complaints due to </w:t>
      </w:r>
      <w:r w:rsidR="00435613" w:rsidRPr="00435613">
        <w:t>contact</w:t>
      </w:r>
      <w:r w:rsidR="00435613">
        <w:t xml:space="preserve"> </w:t>
      </w:r>
      <w:r w:rsidR="00AB4E23" w:rsidRPr="00435613">
        <w:t xml:space="preserve">fatigue, </w:t>
      </w:r>
      <w:r w:rsidR="00424A19" w:rsidRPr="00435613">
        <w:t>emphasis was placed on the unsubscribe mechanism</w:t>
      </w:r>
      <w:r w:rsidR="00AB4E23" w:rsidRPr="00435613">
        <w:t xml:space="preserve"> for Reminder 6</w:t>
      </w:r>
      <w:r w:rsidR="00621502">
        <w:t xml:space="preserve"> onwards</w:t>
      </w:r>
      <w:r w:rsidR="00424A19" w:rsidRPr="00435613">
        <w:t>.</w:t>
      </w:r>
      <w:r w:rsidR="00AB4E23" w:rsidRPr="00435613">
        <w:t xml:space="preserve"> </w:t>
      </w:r>
      <w:r w:rsidR="00C1637D" w:rsidRPr="00435613">
        <w:t xml:space="preserve">The message intent for the GOS May emails </w:t>
      </w:r>
      <w:r w:rsidR="003C289A" w:rsidRPr="00435613">
        <w:t>is</w:t>
      </w:r>
      <w:r w:rsidR="003D520B" w:rsidRPr="00435613">
        <w:t xml:space="preserve"> summarised i</w:t>
      </w:r>
      <w:r w:rsidR="00C1637D" w:rsidRPr="00435613">
        <w:t xml:space="preserve">n </w:t>
      </w:r>
      <w:r w:rsidR="0090440B" w:rsidRPr="00435613">
        <w:fldChar w:fldCharType="begin"/>
      </w:r>
      <w:r w:rsidR="0090440B" w:rsidRPr="00435613">
        <w:instrText xml:space="preserve"> REF _Ref20328641 \h </w:instrText>
      </w:r>
      <w:r w:rsidR="00C902E6" w:rsidRPr="00435613">
        <w:instrText xml:space="preserve"> \* MERGEFORMAT </w:instrText>
      </w:r>
      <w:r w:rsidR="0090440B" w:rsidRPr="00435613">
        <w:fldChar w:fldCharType="separate"/>
      </w:r>
      <w:r w:rsidR="00705D5A" w:rsidRPr="001F2AEB">
        <w:t xml:space="preserve">Table </w:t>
      </w:r>
      <w:r w:rsidR="00705D5A">
        <w:rPr>
          <w:noProof/>
        </w:rPr>
        <w:t>4</w:t>
      </w:r>
      <w:r w:rsidR="0090440B" w:rsidRPr="00435613">
        <w:fldChar w:fldCharType="end"/>
      </w:r>
      <w:r w:rsidR="00C1637D" w:rsidRPr="00435613">
        <w:t>.</w:t>
      </w:r>
      <w:bookmarkStart w:id="97" w:name="_Ref19548251"/>
    </w:p>
    <w:p w14:paraId="3582C26F" w14:textId="775E8129" w:rsidR="003D520B" w:rsidRPr="00A14026" w:rsidRDefault="003D520B" w:rsidP="00C45B77">
      <w:pPr>
        <w:pStyle w:val="Caption"/>
        <w:rPr>
          <w:color w:val="auto"/>
        </w:rPr>
      </w:pPr>
      <w:bookmarkStart w:id="98" w:name="_Ref20328641"/>
      <w:bookmarkStart w:id="99" w:name="_Toc118712838"/>
      <w:r w:rsidRPr="00A14026">
        <w:rPr>
          <w:color w:val="auto"/>
        </w:rPr>
        <w:t xml:space="preserve">Table </w:t>
      </w:r>
      <w:r w:rsidR="00F60ACB" w:rsidRPr="00A14026">
        <w:rPr>
          <w:noProof/>
          <w:color w:val="auto"/>
        </w:rPr>
        <w:fldChar w:fldCharType="begin"/>
      </w:r>
      <w:r w:rsidR="00F60ACB" w:rsidRPr="00A14026">
        <w:rPr>
          <w:noProof/>
          <w:color w:val="auto"/>
        </w:rPr>
        <w:instrText xml:space="preserve"> SEQ Table \* ARABIC </w:instrText>
      </w:r>
      <w:r w:rsidR="00F60ACB" w:rsidRPr="00A14026">
        <w:rPr>
          <w:noProof/>
          <w:color w:val="auto"/>
        </w:rPr>
        <w:fldChar w:fldCharType="separate"/>
      </w:r>
      <w:r w:rsidR="00746FEE">
        <w:rPr>
          <w:noProof/>
          <w:color w:val="auto"/>
        </w:rPr>
        <w:t>4</w:t>
      </w:r>
      <w:r w:rsidR="00F60ACB" w:rsidRPr="00A14026">
        <w:rPr>
          <w:noProof/>
          <w:color w:val="auto"/>
        </w:rPr>
        <w:fldChar w:fldCharType="end"/>
      </w:r>
      <w:bookmarkEnd w:id="97"/>
      <w:bookmarkEnd w:id="98"/>
      <w:r w:rsidRPr="00A14026">
        <w:rPr>
          <w:color w:val="auto"/>
        </w:rPr>
        <w:tab/>
      </w:r>
      <w:r w:rsidR="007258DC" w:rsidRPr="00A14026">
        <w:rPr>
          <w:color w:val="auto"/>
        </w:rPr>
        <w:t>E</w:t>
      </w:r>
      <w:r w:rsidRPr="00A14026">
        <w:rPr>
          <w:color w:val="auto"/>
        </w:rPr>
        <w:t xml:space="preserve">mail plan </w:t>
      </w:r>
      <w:r w:rsidR="00C1637D" w:rsidRPr="00A14026">
        <w:rPr>
          <w:color w:val="auto"/>
        </w:rPr>
        <w:t>message intent</w:t>
      </w:r>
      <w:bookmarkEnd w:id="99"/>
    </w:p>
    <w:tbl>
      <w:tblPr>
        <w:tblStyle w:val="SRC"/>
        <w:tblW w:w="9072" w:type="dxa"/>
        <w:tblLook w:val="04A0" w:firstRow="1" w:lastRow="0" w:firstColumn="1" w:lastColumn="0" w:noHBand="0" w:noVBand="1"/>
      </w:tblPr>
      <w:tblGrid>
        <w:gridCol w:w="1684"/>
        <w:gridCol w:w="7388"/>
      </w:tblGrid>
      <w:tr w:rsidR="00A14026" w:rsidRPr="00A14026" w14:paraId="2884D278" w14:textId="77777777" w:rsidTr="00130E4E">
        <w:trPr>
          <w:cnfStyle w:val="100000000000" w:firstRow="1" w:lastRow="0" w:firstColumn="0" w:lastColumn="0" w:oddVBand="0" w:evenVBand="0" w:oddHBand="0" w:evenHBand="0" w:firstRowFirstColumn="0" w:firstRowLastColumn="0" w:lastRowFirstColumn="0" w:lastRowLastColumn="0"/>
          <w:trHeight w:val="214"/>
          <w:tblHeader/>
        </w:trPr>
        <w:tc>
          <w:tcPr>
            <w:cnfStyle w:val="001000000000" w:firstRow="0" w:lastRow="0" w:firstColumn="1" w:lastColumn="0" w:oddVBand="0" w:evenVBand="0" w:oddHBand="0" w:evenHBand="0" w:firstRowFirstColumn="0" w:firstRowLastColumn="0" w:lastRowFirstColumn="0" w:lastRowLastColumn="0"/>
            <w:tcW w:w="1684" w:type="dxa"/>
            <w:hideMark/>
          </w:tcPr>
          <w:p w14:paraId="7469EC32" w14:textId="409686F6" w:rsidR="00FE28BD" w:rsidRPr="00130E4E" w:rsidRDefault="00EA4BF7" w:rsidP="00130E4E">
            <w:pPr>
              <w:spacing w:before="120" w:after="120"/>
              <w:jc w:val="left"/>
              <w:rPr>
                <w:rFonts w:eastAsia="Times New Roman" w:cs="Arial"/>
                <w:b w:val="0"/>
                <w:bCs w:val="0"/>
                <w:sz w:val="18"/>
                <w:szCs w:val="18"/>
                <w:lang w:eastAsia="en-AU"/>
              </w:rPr>
            </w:pPr>
            <w:bookmarkStart w:id="100" w:name="Title4"/>
            <w:bookmarkEnd w:id="100"/>
            <w:r w:rsidRPr="00130E4E">
              <w:rPr>
                <w:rFonts w:cs="Arial"/>
                <w:sz w:val="18"/>
                <w:szCs w:val="18"/>
              </w:rPr>
              <w:t>Activity</w:t>
            </w:r>
          </w:p>
        </w:tc>
        <w:tc>
          <w:tcPr>
            <w:tcW w:w="7388" w:type="dxa"/>
          </w:tcPr>
          <w:p w14:paraId="1E972C22" w14:textId="7BCCD306" w:rsidR="00FE28BD" w:rsidRPr="00130E4E" w:rsidRDefault="00FE28BD" w:rsidP="00130E4E">
            <w:pPr>
              <w:spacing w:before="120" w:after="120"/>
              <w:ind w:left="-75" w:right="-125"/>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30E4E">
              <w:rPr>
                <w:rFonts w:cs="Arial"/>
                <w:sz w:val="18"/>
                <w:szCs w:val="18"/>
              </w:rPr>
              <w:t>Message intent</w:t>
            </w:r>
          </w:p>
        </w:tc>
      </w:tr>
      <w:tr w:rsidR="00A14026" w:rsidRPr="00A14026" w14:paraId="54F33F88" w14:textId="77777777" w:rsidTr="00130E4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0A8B0F54" w14:textId="58F8ADEF" w:rsidR="00E2108E" w:rsidRPr="00A14026" w:rsidRDefault="00E2108E" w:rsidP="00E2108E">
            <w:pPr>
              <w:spacing w:before="120" w:after="120"/>
              <w:rPr>
                <w:rFonts w:eastAsia="Times New Roman" w:cs="Arial"/>
                <w:sz w:val="18"/>
                <w:szCs w:val="18"/>
                <w:lang w:eastAsia="en-AU"/>
              </w:rPr>
            </w:pPr>
            <w:r w:rsidRPr="00A14026">
              <w:rPr>
                <w:rFonts w:cs="Arial"/>
                <w:sz w:val="18"/>
                <w:szCs w:val="18"/>
              </w:rPr>
              <w:t>Invitation</w:t>
            </w:r>
          </w:p>
        </w:tc>
        <w:tc>
          <w:tcPr>
            <w:tcW w:w="7388" w:type="dxa"/>
          </w:tcPr>
          <w:p w14:paraId="13D7B2CE" w14:textId="13391113" w:rsidR="00E2108E" w:rsidRPr="00A14026" w:rsidRDefault="00E2108E" w:rsidP="00130E4E">
            <w:pPr>
              <w:spacing w:before="120" w:after="120"/>
              <w:ind w:left="-75" w:right="-125"/>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A14026">
              <w:rPr>
                <w:sz w:val="18"/>
                <w:szCs w:val="20"/>
              </w:rPr>
              <w:t>Awareness raising and invitation</w:t>
            </w:r>
          </w:p>
        </w:tc>
      </w:tr>
      <w:tr w:rsidR="00A14026" w:rsidRPr="00A14026" w14:paraId="09CD61E3" w14:textId="77777777" w:rsidTr="00130E4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12D9352D" w14:textId="68BD0F52" w:rsidR="00E2108E" w:rsidRPr="00A14026" w:rsidRDefault="00E2108E" w:rsidP="00E2108E">
            <w:pPr>
              <w:spacing w:before="120" w:after="120"/>
              <w:rPr>
                <w:rFonts w:eastAsia="Times New Roman" w:cs="Arial"/>
                <w:sz w:val="18"/>
                <w:szCs w:val="18"/>
                <w:lang w:eastAsia="en-AU"/>
              </w:rPr>
            </w:pPr>
            <w:r w:rsidRPr="00A14026">
              <w:rPr>
                <w:rFonts w:cs="Arial"/>
                <w:sz w:val="18"/>
                <w:szCs w:val="18"/>
              </w:rPr>
              <w:t>Reminder 1</w:t>
            </w:r>
          </w:p>
        </w:tc>
        <w:tc>
          <w:tcPr>
            <w:tcW w:w="7388" w:type="dxa"/>
          </w:tcPr>
          <w:p w14:paraId="31D9C0FC" w14:textId="666A48DD" w:rsidR="00E2108E" w:rsidRPr="00A14026" w:rsidRDefault="00E2108E" w:rsidP="00130E4E">
            <w:pPr>
              <w:spacing w:before="120" w:after="120"/>
              <w:ind w:left="-75" w:right="-125"/>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A14026">
              <w:rPr>
                <w:sz w:val="18"/>
                <w:szCs w:val="20"/>
              </w:rPr>
              <w:t xml:space="preserve">Your feedback is important and will contribute to </w:t>
            </w:r>
            <w:r w:rsidR="008550FF" w:rsidRPr="00A14026">
              <w:rPr>
                <w:sz w:val="18"/>
                <w:szCs w:val="20"/>
              </w:rPr>
              <w:t xml:space="preserve">the experience of </w:t>
            </w:r>
            <w:r w:rsidRPr="00A14026">
              <w:rPr>
                <w:sz w:val="18"/>
                <w:szCs w:val="20"/>
              </w:rPr>
              <w:t>current and future students</w:t>
            </w:r>
          </w:p>
        </w:tc>
      </w:tr>
      <w:tr w:rsidR="00A14026" w:rsidRPr="00A14026" w14:paraId="5AA132B3" w14:textId="77777777" w:rsidTr="00130E4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2730E8E1" w14:textId="778CCDE2"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2</w:t>
            </w:r>
          </w:p>
        </w:tc>
        <w:tc>
          <w:tcPr>
            <w:tcW w:w="7388" w:type="dxa"/>
          </w:tcPr>
          <w:p w14:paraId="1A62C80C" w14:textId="263DD76A" w:rsidR="00E2108E" w:rsidRPr="00A14026" w:rsidRDefault="00E2108E" w:rsidP="00130E4E">
            <w:pPr>
              <w:spacing w:before="120" w:after="120"/>
              <w:ind w:left="-75" w:right="-125"/>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A14026">
              <w:rPr>
                <w:sz w:val="18"/>
                <w:szCs w:val="20"/>
              </w:rPr>
              <w:t xml:space="preserve">Encourage early completion with prize incentive, and grateful if you could spare the time </w:t>
            </w:r>
          </w:p>
        </w:tc>
      </w:tr>
      <w:tr w:rsidR="00A14026" w:rsidRPr="00A14026" w14:paraId="3E0DA055" w14:textId="77777777" w:rsidTr="00130E4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7522DBA9" w14:textId="52EE43D7"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3</w:t>
            </w:r>
          </w:p>
        </w:tc>
        <w:tc>
          <w:tcPr>
            <w:tcW w:w="7388" w:type="dxa"/>
          </w:tcPr>
          <w:p w14:paraId="5551CC0B" w14:textId="2D7DB961" w:rsidR="00E2108E" w:rsidRPr="00A14026" w:rsidRDefault="00E2108E" w:rsidP="00130E4E">
            <w:pPr>
              <w:spacing w:before="120" w:after="120"/>
              <w:ind w:left="-75" w:right="-125"/>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A14026">
              <w:rPr>
                <w:sz w:val="18"/>
                <w:szCs w:val="20"/>
              </w:rPr>
              <w:t>Help government understand graduate employment and further study outcomes, acknowledge graduate may be busy, soft mention of prize</w:t>
            </w:r>
          </w:p>
        </w:tc>
      </w:tr>
      <w:tr w:rsidR="00A14026" w:rsidRPr="00A14026" w14:paraId="6D7542F2" w14:textId="77777777" w:rsidTr="00130E4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2BCCAAA8" w14:textId="3D38E206"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4</w:t>
            </w:r>
          </w:p>
        </w:tc>
        <w:tc>
          <w:tcPr>
            <w:tcW w:w="7388" w:type="dxa"/>
          </w:tcPr>
          <w:p w14:paraId="65BBB756" w14:textId="4B3D76BC" w:rsidR="00E2108E" w:rsidRPr="00A14026" w:rsidRDefault="00E2108E" w:rsidP="00130E4E">
            <w:pPr>
              <w:spacing w:before="120" w:after="120"/>
              <w:ind w:left="-75" w:right="-125"/>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A14026">
              <w:rPr>
                <w:sz w:val="18"/>
                <w:szCs w:val="20"/>
              </w:rPr>
              <w:t>Grateful if you could spare the time to give feedback to benefit future students, soft mention of prize</w:t>
            </w:r>
          </w:p>
        </w:tc>
      </w:tr>
      <w:tr w:rsidR="00A14026" w:rsidRPr="00A14026" w14:paraId="20D30949" w14:textId="77777777" w:rsidTr="00130E4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46961C8C" w14:textId="72D029B7"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5</w:t>
            </w:r>
          </w:p>
        </w:tc>
        <w:tc>
          <w:tcPr>
            <w:tcW w:w="7388" w:type="dxa"/>
          </w:tcPr>
          <w:p w14:paraId="07D21096" w14:textId="1000E27E" w:rsidR="00E2108E" w:rsidRPr="00A14026" w:rsidRDefault="00E2108E" w:rsidP="00130E4E">
            <w:pPr>
              <w:spacing w:before="120" w:after="120"/>
              <w:ind w:left="-75" w:right="-125"/>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A14026">
              <w:rPr>
                <w:sz w:val="18"/>
                <w:szCs w:val="20"/>
              </w:rPr>
              <w:t>More feedback needed from graduates, important to give feedback even if not working, soft mention of prize</w:t>
            </w:r>
          </w:p>
        </w:tc>
      </w:tr>
      <w:tr w:rsidR="00A14026" w:rsidRPr="00A14026" w14:paraId="36214010" w14:textId="77777777" w:rsidTr="00130E4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5B17F13C" w14:textId="291BCD52"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6</w:t>
            </w:r>
          </w:p>
        </w:tc>
        <w:tc>
          <w:tcPr>
            <w:tcW w:w="7388" w:type="dxa"/>
          </w:tcPr>
          <w:p w14:paraId="408E8215" w14:textId="0CFDA73C" w:rsidR="00E2108E" w:rsidRPr="00A14026" w:rsidRDefault="00E2108E" w:rsidP="00130E4E">
            <w:pPr>
              <w:spacing w:before="120" w:after="120"/>
              <w:ind w:left="-75" w:right="-125"/>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A14026">
              <w:rPr>
                <w:sz w:val="18"/>
                <w:szCs w:val="20"/>
              </w:rPr>
              <w:t>Empathetic tone, acknowledge frequency of contact, attention drawn to unsubscribe option and prize draw closing tonight, improve career resources at institution</w:t>
            </w:r>
          </w:p>
        </w:tc>
      </w:tr>
      <w:tr w:rsidR="00A14026" w:rsidRPr="00A14026" w14:paraId="4B6197ED" w14:textId="77777777" w:rsidTr="00130E4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tcPr>
          <w:p w14:paraId="13F30BA3" w14:textId="0B421FBA"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7</w:t>
            </w:r>
          </w:p>
        </w:tc>
        <w:tc>
          <w:tcPr>
            <w:tcW w:w="7388" w:type="dxa"/>
          </w:tcPr>
          <w:p w14:paraId="6E1233FE" w14:textId="7A0569C2" w:rsidR="00E2108E" w:rsidRPr="00A14026" w:rsidRDefault="00E2108E" w:rsidP="00130E4E">
            <w:pPr>
              <w:spacing w:before="120" w:after="120"/>
              <w:ind w:left="-75" w:right="-125"/>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A14026">
              <w:rPr>
                <w:sz w:val="18"/>
                <w:szCs w:val="20"/>
              </w:rPr>
              <w:t xml:space="preserve">Recognise uniqueness of graduate, help improve outcomes for graduates, soft mention of prize </w:t>
            </w:r>
          </w:p>
        </w:tc>
      </w:tr>
      <w:tr w:rsidR="00A14026" w:rsidRPr="00A14026" w14:paraId="79DCACC9" w14:textId="77777777" w:rsidTr="00130E4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34A376E3" w14:textId="26256B5D"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8</w:t>
            </w:r>
          </w:p>
        </w:tc>
        <w:tc>
          <w:tcPr>
            <w:tcW w:w="7388" w:type="dxa"/>
          </w:tcPr>
          <w:p w14:paraId="7E14AA78" w14:textId="3CB723D3" w:rsidR="00E2108E" w:rsidRPr="00A14026" w:rsidRDefault="00E2108E" w:rsidP="00130E4E">
            <w:pPr>
              <w:spacing w:before="120" w:after="120"/>
              <w:ind w:left="-75" w:right="-125"/>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A14026">
              <w:rPr>
                <w:sz w:val="18"/>
                <w:szCs w:val="20"/>
              </w:rPr>
              <w:t>Final prize draw closes tonight, still need to hear from more graduates from your course</w:t>
            </w:r>
          </w:p>
        </w:tc>
      </w:tr>
      <w:tr w:rsidR="00A14026" w:rsidRPr="00A14026" w14:paraId="3E40126D" w14:textId="77777777" w:rsidTr="00130E4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21DD8A24" w14:textId="399D79C0" w:rsidR="00E2108E" w:rsidRPr="00A14026" w:rsidRDefault="00E2108E" w:rsidP="00E2108E">
            <w:pPr>
              <w:spacing w:before="120" w:after="120"/>
              <w:jc w:val="both"/>
              <w:rPr>
                <w:rFonts w:eastAsia="Times New Roman" w:cs="Arial"/>
                <w:sz w:val="18"/>
                <w:szCs w:val="18"/>
                <w:lang w:eastAsia="en-AU"/>
              </w:rPr>
            </w:pPr>
            <w:r w:rsidRPr="00A14026">
              <w:rPr>
                <w:rFonts w:cs="Arial"/>
                <w:sz w:val="18"/>
                <w:szCs w:val="18"/>
              </w:rPr>
              <w:t>Reminder 9</w:t>
            </w:r>
          </w:p>
        </w:tc>
        <w:tc>
          <w:tcPr>
            <w:tcW w:w="7388" w:type="dxa"/>
          </w:tcPr>
          <w:p w14:paraId="4B0948F1" w14:textId="5EDBDE65" w:rsidR="00E2108E" w:rsidRPr="00A14026" w:rsidRDefault="00E2108E" w:rsidP="00130E4E">
            <w:pPr>
              <w:spacing w:before="120" w:after="120"/>
              <w:ind w:left="-75" w:right="-125"/>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A14026">
              <w:rPr>
                <w:sz w:val="18"/>
                <w:szCs w:val="20"/>
              </w:rPr>
              <w:t xml:space="preserve">Last </w:t>
            </w:r>
            <w:r w:rsidR="00435613" w:rsidRPr="00A14026">
              <w:rPr>
                <w:sz w:val="18"/>
                <w:szCs w:val="20"/>
              </w:rPr>
              <w:t>appeal:</w:t>
            </w:r>
            <w:r w:rsidRPr="00A14026">
              <w:rPr>
                <w:sz w:val="18"/>
                <w:szCs w:val="20"/>
              </w:rPr>
              <w:t xml:space="preserve"> final email and chance to complete, help government understand how COVID-19 has affected graduate employment</w:t>
            </w:r>
          </w:p>
        </w:tc>
      </w:tr>
    </w:tbl>
    <w:p w14:paraId="783A9B4C" w14:textId="77777777" w:rsidR="00592381" w:rsidRDefault="00592381" w:rsidP="0090440B">
      <w:pPr>
        <w:rPr>
          <w:rFonts w:eastAsia="Times New Roman" w:cs="Times New Roman"/>
          <w:szCs w:val="20"/>
          <w:highlight w:val="yellow"/>
        </w:rPr>
        <w:sectPr w:rsidR="00592381">
          <w:pgSz w:w="11906" w:h="16838"/>
          <w:pgMar w:top="1418" w:right="1418" w:bottom="1260" w:left="1418" w:header="567" w:footer="567" w:gutter="0"/>
          <w:cols w:space="720"/>
        </w:sectPr>
      </w:pPr>
    </w:p>
    <w:p w14:paraId="71A05C90" w14:textId="75ECFF84" w:rsidR="00336C7E" w:rsidRPr="00705D5A" w:rsidRDefault="00336C7E" w:rsidP="00336C7E">
      <w:pPr>
        <w:pStyle w:val="Body"/>
      </w:pPr>
      <w:bookmarkStart w:id="101" w:name="_Ref110861672"/>
      <w:r w:rsidRPr="00B07F12">
        <w:lastRenderedPageBreak/>
        <w:t xml:space="preserve">A breakdown of email send outcomes by round of activity is provided at </w:t>
      </w:r>
      <w:r w:rsidR="00705D5A">
        <w:t>Table 5, Table 6, and Table 7</w:t>
      </w:r>
      <w:r w:rsidRPr="00B07F12">
        <w:t xml:space="preserve">. </w:t>
      </w:r>
      <w:r>
        <w:t xml:space="preserve">When interpreting results, it should be noted that the sample frame for February was smaller and included fewer institutions relative to the November and May collection rounds. </w:t>
      </w:r>
    </w:p>
    <w:p w14:paraId="300BF893" w14:textId="41664E7B" w:rsidR="00336C7E" w:rsidRPr="002115A4" w:rsidRDefault="00506821" w:rsidP="00EC194C">
      <w:pPr>
        <w:pStyle w:val="Body"/>
      </w:pPr>
      <w:r>
        <w:t xml:space="preserve">During the 2022 GOS collection cycle, major companies including Apple introduced new email security measures that prevented email senders from using tracking pixels to measure open rates. This change rendered traditional email </w:t>
      </w:r>
      <w:r w:rsidR="00417CA7">
        <w:t>Key Performance Indicators (</w:t>
      </w:r>
      <w:r>
        <w:t>KPIs</w:t>
      </w:r>
      <w:r w:rsidR="00417CA7">
        <w:t>)</w:t>
      </w:r>
      <w:r>
        <w:t>, such as open rates, as increasingly flawed metrics and made monitoring these KPIs more difficult. Due to these changes,</w:t>
      </w:r>
      <w:r w:rsidR="00336C7E">
        <w:t xml:space="preserve"> ‘</w:t>
      </w:r>
      <w:r w:rsidR="00A74C2C">
        <w:t>c</w:t>
      </w:r>
      <w:r w:rsidR="00336C7E">
        <w:t xml:space="preserve">licked on link’ provides an alternative effectiveness measure. </w:t>
      </w:r>
      <w:r w:rsidR="00336C7E" w:rsidRPr="002115A4">
        <w:t>The invitation remained the most effective email in the schedule with the highest ‘</w:t>
      </w:r>
      <w:r w:rsidR="00A74C2C">
        <w:t>c</w:t>
      </w:r>
      <w:r w:rsidR="00336C7E" w:rsidRPr="002115A4">
        <w:t>licked on link’ rates across the schedule – 17.5 per cent in February, 13.3 per cent in May and 12.3 per cent in November. As could be expected, ‘clicked on link’ rates generally trended down with each subsequent reminder. Exceptions to this usually coincided with email reminders timed to align with prize draw close dates (</w:t>
      </w:r>
      <w:r w:rsidR="002367EC" w:rsidRPr="002115A4">
        <w:t xml:space="preserve">Reminder </w:t>
      </w:r>
      <w:r w:rsidR="002367EC">
        <w:t xml:space="preserve">2, </w:t>
      </w:r>
      <w:r w:rsidR="00336C7E" w:rsidRPr="002115A4">
        <w:t xml:space="preserve">Reminder 4, Reminder 6, Reminder 8). </w:t>
      </w:r>
      <w:r w:rsidR="00BA19DD">
        <w:t>To</w:t>
      </w:r>
      <w:r w:rsidR="00336C7E">
        <w:t xml:space="preserve"> accurately analyse ‘clicked on link’ rates in future rounds of the GOS, consideration should be made towards </w:t>
      </w:r>
      <w:r w:rsidR="00336C7E" w:rsidRPr="00C130DF">
        <w:t xml:space="preserve">implementing </w:t>
      </w:r>
      <w:r w:rsidR="00C130DF" w:rsidRPr="00C130DF">
        <w:t>a more sophisticated effectiveness measure.</w:t>
      </w:r>
    </w:p>
    <w:p w14:paraId="564BE768" w14:textId="702C9DB1" w:rsidR="00336C7E" w:rsidRPr="00A71033" w:rsidRDefault="00336C7E" w:rsidP="00336C7E">
      <w:pPr>
        <w:pStyle w:val="Body"/>
      </w:pPr>
      <w:bookmarkStart w:id="102" w:name="_Hlk111614643"/>
      <w:r>
        <w:t>Notwithstanding the changed reliability of open rate metrics, t</w:t>
      </w:r>
      <w:r w:rsidRPr="007C0B0D">
        <w:t xml:space="preserve">he email invitation open rate was relatively equal between February (65.9 per cent) and May (65.3 per cent), compared to November (60.2 per cent). </w:t>
      </w:r>
      <w:r>
        <w:t xml:space="preserve">It should be noted that automatic link-scanning software operated by institutional email domains led to a slightly inflated open rate in the May collection round. Open rates for the remaining emails in the schedule per collection round also remained relatively stable, with the most variation seen at Reminder 9 (52.3 per cent in May, 47.1 per cent in February and 40.7 per cent in November). It should be noted, however, that email deliverability can be </w:t>
      </w:r>
      <w:r w:rsidR="008E0C50">
        <w:t>inconsistent,</w:t>
      </w:r>
      <w:r>
        <w:t xml:space="preserve"> and it is </w:t>
      </w:r>
      <w:r w:rsidRPr="007C0B0D">
        <w:t>often difficult to establish cause and effect</w:t>
      </w:r>
      <w:r>
        <w:t xml:space="preserve"> </w:t>
      </w:r>
      <w:r w:rsidRPr="007C0B0D">
        <w:t>even with an array of deliverability tools.</w:t>
      </w:r>
    </w:p>
    <w:p w14:paraId="0ABF1C13" w14:textId="0D313291" w:rsidR="005D69C7" w:rsidRDefault="00336C7E" w:rsidP="00336C7E">
      <w:pPr>
        <w:pStyle w:val="Body"/>
      </w:pPr>
      <w:r w:rsidRPr="003B0F2F">
        <w:t>The proportion of bounced emails (sent emails that return with a server response indicating non-delivery) across the 2022 GOS collection cycle was low. This indicates that at the national level, the quality of contact details in the approached sample was good and email cleaning processes were effectiv</w:t>
      </w:r>
      <w:r w:rsidRPr="00E67BC6">
        <w:t xml:space="preserve">e. Opt-outs were less than one per cent at each email, suggesting the nature of the survey and the timing of sends were not a concern for graduates. </w:t>
      </w:r>
    </w:p>
    <w:p w14:paraId="78E91FA2" w14:textId="0EB114CD" w:rsidR="005D69C7" w:rsidRPr="00596D71" w:rsidRDefault="005D69C7" w:rsidP="005D69C7">
      <w:pPr>
        <w:pStyle w:val="Caption"/>
        <w:rPr>
          <w:color w:val="auto"/>
        </w:rPr>
      </w:pPr>
      <w:bookmarkStart w:id="103" w:name="_Ref523164958"/>
      <w:bookmarkStart w:id="104" w:name="_Toc118712839"/>
      <w:bookmarkEnd w:id="102"/>
      <w:r w:rsidRPr="00596D71">
        <w:rPr>
          <w:color w:val="auto"/>
        </w:rPr>
        <w:t xml:space="preserve">Table </w:t>
      </w:r>
      <w:r w:rsidRPr="00596D71">
        <w:rPr>
          <w:noProof/>
          <w:color w:val="auto"/>
        </w:rPr>
        <w:fldChar w:fldCharType="begin"/>
      </w:r>
      <w:r w:rsidRPr="00596D71">
        <w:rPr>
          <w:noProof/>
          <w:color w:val="auto"/>
        </w:rPr>
        <w:instrText xml:space="preserve"> SEQ Table \* ARABIC </w:instrText>
      </w:r>
      <w:r w:rsidRPr="00596D71">
        <w:rPr>
          <w:noProof/>
          <w:color w:val="auto"/>
        </w:rPr>
        <w:fldChar w:fldCharType="separate"/>
      </w:r>
      <w:r w:rsidR="00746FEE">
        <w:rPr>
          <w:noProof/>
          <w:color w:val="auto"/>
        </w:rPr>
        <w:t>5</w:t>
      </w:r>
      <w:r w:rsidRPr="00596D71">
        <w:rPr>
          <w:noProof/>
          <w:color w:val="auto"/>
        </w:rPr>
        <w:fldChar w:fldCharType="end"/>
      </w:r>
      <w:bookmarkEnd w:id="103"/>
      <w:r w:rsidRPr="00596D71">
        <w:rPr>
          <w:color w:val="auto"/>
        </w:rPr>
        <w:tab/>
        <w:t xml:space="preserve">Email </w:t>
      </w:r>
      <w:proofErr w:type="gramStart"/>
      <w:r w:rsidRPr="00596D71">
        <w:rPr>
          <w:color w:val="auto"/>
        </w:rPr>
        <w:t>send</w:t>
      </w:r>
      <w:proofErr w:type="gramEnd"/>
      <w:r w:rsidRPr="00596D71">
        <w:rPr>
          <w:color w:val="auto"/>
        </w:rPr>
        <w:t xml:space="preserve"> outcomes by round of activity November 2021</w:t>
      </w:r>
      <w:bookmarkEnd w:id="104"/>
    </w:p>
    <w:tbl>
      <w:tblPr>
        <w:tblStyle w:val="SRC"/>
        <w:tblW w:w="11980" w:type="dxa"/>
        <w:tblLook w:val="04A0" w:firstRow="1" w:lastRow="0" w:firstColumn="1" w:lastColumn="0" w:noHBand="0" w:noVBand="1"/>
      </w:tblPr>
      <w:tblGrid>
        <w:gridCol w:w="2740"/>
        <w:gridCol w:w="920"/>
        <w:gridCol w:w="920"/>
        <w:gridCol w:w="920"/>
        <w:gridCol w:w="920"/>
        <w:gridCol w:w="920"/>
        <w:gridCol w:w="920"/>
        <w:gridCol w:w="920"/>
        <w:gridCol w:w="920"/>
        <w:gridCol w:w="920"/>
        <w:gridCol w:w="960"/>
      </w:tblGrid>
      <w:tr w:rsidR="00596D71" w:rsidRPr="00596D71" w14:paraId="7B447589" w14:textId="77777777" w:rsidTr="00B50B9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26F7719" w14:textId="77777777" w:rsidR="005D69C7" w:rsidRPr="004C523A" w:rsidRDefault="005D69C7" w:rsidP="004C523A">
            <w:pPr>
              <w:jc w:val="left"/>
              <w:rPr>
                <w:rFonts w:eastAsia="Times New Roman" w:cs="Arial"/>
                <w:b w:val="0"/>
                <w:bCs w:val="0"/>
                <w:sz w:val="18"/>
                <w:szCs w:val="18"/>
                <w:lang w:eastAsia="en-AU"/>
              </w:rPr>
            </w:pPr>
            <w:bookmarkStart w:id="105" w:name="Title5"/>
            <w:bookmarkEnd w:id="105"/>
            <w:r w:rsidRPr="004C523A">
              <w:rPr>
                <w:rFonts w:eastAsia="Times New Roman" w:cs="Arial"/>
                <w:sz w:val="18"/>
                <w:szCs w:val="18"/>
                <w:lang w:eastAsia="en-AU"/>
              </w:rPr>
              <w:t>Total</w:t>
            </w:r>
          </w:p>
        </w:tc>
        <w:tc>
          <w:tcPr>
            <w:tcW w:w="920" w:type="dxa"/>
            <w:hideMark/>
          </w:tcPr>
          <w:p w14:paraId="2938CDA1"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Invite</w:t>
            </w:r>
          </w:p>
        </w:tc>
        <w:tc>
          <w:tcPr>
            <w:tcW w:w="920" w:type="dxa"/>
            <w:hideMark/>
          </w:tcPr>
          <w:p w14:paraId="03356146"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R1</w:t>
            </w:r>
          </w:p>
        </w:tc>
        <w:tc>
          <w:tcPr>
            <w:tcW w:w="920" w:type="dxa"/>
            <w:hideMark/>
          </w:tcPr>
          <w:p w14:paraId="31E16E5B"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R2</w:t>
            </w:r>
          </w:p>
        </w:tc>
        <w:tc>
          <w:tcPr>
            <w:tcW w:w="920" w:type="dxa"/>
            <w:hideMark/>
          </w:tcPr>
          <w:p w14:paraId="30536E2E"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R3</w:t>
            </w:r>
          </w:p>
        </w:tc>
        <w:tc>
          <w:tcPr>
            <w:tcW w:w="920" w:type="dxa"/>
            <w:hideMark/>
          </w:tcPr>
          <w:p w14:paraId="0BB6B261"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R4</w:t>
            </w:r>
          </w:p>
        </w:tc>
        <w:tc>
          <w:tcPr>
            <w:tcW w:w="920" w:type="dxa"/>
            <w:hideMark/>
          </w:tcPr>
          <w:p w14:paraId="7AE5FAA4"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R5</w:t>
            </w:r>
          </w:p>
        </w:tc>
        <w:tc>
          <w:tcPr>
            <w:tcW w:w="920" w:type="dxa"/>
            <w:hideMark/>
          </w:tcPr>
          <w:p w14:paraId="63CD69C0"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R6</w:t>
            </w:r>
          </w:p>
        </w:tc>
        <w:tc>
          <w:tcPr>
            <w:tcW w:w="920" w:type="dxa"/>
            <w:hideMark/>
          </w:tcPr>
          <w:p w14:paraId="5A5ED479"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R7</w:t>
            </w:r>
          </w:p>
        </w:tc>
        <w:tc>
          <w:tcPr>
            <w:tcW w:w="920" w:type="dxa"/>
            <w:hideMark/>
          </w:tcPr>
          <w:p w14:paraId="030A0B1D"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R8</w:t>
            </w:r>
          </w:p>
        </w:tc>
        <w:tc>
          <w:tcPr>
            <w:tcW w:w="960" w:type="dxa"/>
            <w:hideMark/>
          </w:tcPr>
          <w:p w14:paraId="33591341" w14:textId="77777777" w:rsidR="005D69C7" w:rsidRPr="004C523A"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523A">
              <w:rPr>
                <w:rFonts w:eastAsia="Times New Roman" w:cs="Arial"/>
                <w:sz w:val="18"/>
                <w:szCs w:val="18"/>
                <w:lang w:eastAsia="en-AU"/>
              </w:rPr>
              <w:t>R9</w:t>
            </w:r>
          </w:p>
        </w:tc>
      </w:tr>
      <w:tr w:rsidR="00596D71" w:rsidRPr="00596D71" w14:paraId="75C0406C" w14:textId="77777777" w:rsidTr="004C52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0C5E0035" w14:textId="77777777" w:rsidR="005D69C7" w:rsidRPr="00575E2A" w:rsidRDefault="005D69C7" w:rsidP="00EB4A6E">
            <w:pPr>
              <w:rPr>
                <w:rFonts w:eastAsia="Times New Roman" w:cs="Arial"/>
                <w:sz w:val="18"/>
                <w:szCs w:val="18"/>
                <w:lang w:eastAsia="en-AU"/>
              </w:rPr>
            </w:pPr>
            <w:r w:rsidRPr="00575E2A">
              <w:rPr>
                <w:rFonts w:eastAsia="Times New Roman" w:cs="Arial"/>
                <w:sz w:val="18"/>
                <w:szCs w:val="18"/>
                <w:lang w:eastAsia="en-AU"/>
              </w:rPr>
              <w:t>Total sent (n)</w:t>
            </w:r>
          </w:p>
        </w:tc>
        <w:tc>
          <w:tcPr>
            <w:tcW w:w="920" w:type="dxa"/>
            <w:noWrap/>
          </w:tcPr>
          <w:p w14:paraId="0D3AB96A"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119,012</w:t>
            </w:r>
          </w:p>
        </w:tc>
        <w:tc>
          <w:tcPr>
            <w:tcW w:w="920" w:type="dxa"/>
            <w:noWrap/>
          </w:tcPr>
          <w:p w14:paraId="20E7C7EA"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111,478</w:t>
            </w:r>
          </w:p>
        </w:tc>
        <w:tc>
          <w:tcPr>
            <w:tcW w:w="920" w:type="dxa"/>
            <w:noWrap/>
          </w:tcPr>
          <w:p w14:paraId="76ED1C85"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106,351</w:t>
            </w:r>
          </w:p>
        </w:tc>
        <w:tc>
          <w:tcPr>
            <w:tcW w:w="920" w:type="dxa"/>
            <w:noWrap/>
          </w:tcPr>
          <w:p w14:paraId="016C0338"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101,046</w:t>
            </w:r>
          </w:p>
        </w:tc>
        <w:tc>
          <w:tcPr>
            <w:tcW w:w="920" w:type="dxa"/>
            <w:noWrap/>
          </w:tcPr>
          <w:p w14:paraId="27C43A3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96,899</w:t>
            </w:r>
          </w:p>
        </w:tc>
        <w:tc>
          <w:tcPr>
            <w:tcW w:w="920" w:type="dxa"/>
            <w:noWrap/>
          </w:tcPr>
          <w:p w14:paraId="2DF9EC4E"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89,892</w:t>
            </w:r>
          </w:p>
        </w:tc>
        <w:tc>
          <w:tcPr>
            <w:tcW w:w="920" w:type="dxa"/>
            <w:noWrap/>
          </w:tcPr>
          <w:p w14:paraId="67EB44A3"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86,344</w:t>
            </w:r>
          </w:p>
        </w:tc>
        <w:tc>
          <w:tcPr>
            <w:tcW w:w="920" w:type="dxa"/>
            <w:noWrap/>
          </w:tcPr>
          <w:p w14:paraId="47B510AC"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80,848</w:t>
            </w:r>
          </w:p>
        </w:tc>
        <w:tc>
          <w:tcPr>
            <w:tcW w:w="920" w:type="dxa"/>
            <w:noWrap/>
          </w:tcPr>
          <w:p w14:paraId="084D646A"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79,385</w:t>
            </w:r>
          </w:p>
        </w:tc>
        <w:tc>
          <w:tcPr>
            <w:tcW w:w="960" w:type="dxa"/>
            <w:noWrap/>
          </w:tcPr>
          <w:p w14:paraId="1C11E664"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77,363</w:t>
            </w:r>
          </w:p>
        </w:tc>
      </w:tr>
      <w:tr w:rsidR="00596D71" w:rsidRPr="00596D71" w14:paraId="4936FA08" w14:textId="77777777" w:rsidTr="004C52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6B7474FB"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Opened (%)</w:t>
            </w:r>
          </w:p>
        </w:tc>
        <w:tc>
          <w:tcPr>
            <w:tcW w:w="920" w:type="dxa"/>
            <w:noWrap/>
          </w:tcPr>
          <w:p w14:paraId="6DB8A3DD"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60.2</w:t>
            </w:r>
          </w:p>
        </w:tc>
        <w:tc>
          <w:tcPr>
            <w:tcW w:w="920" w:type="dxa"/>
            <w:noWrap/>
          </w:tcPr>
          <w:p w14:paraId="5F7337AA"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52.7</w:t>
            </w:r>
          </w:p>
        </w:tc>
        <w:tc>
          <w:tcPr>
            <w:tcW w:w="920" w:type="dxa"/>
            <w:noWrap/>
          </w:tcPr>
          <w:p w14:paraId="622B61A0"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50.4</w:t>
            </w:r>
          </w:p>
        </w:tc>
        <w:tc>
          <w:tcPr>
            <w:tcW w:w="920" w:type="dxa"/>
            <w:noWrap/>
          </w:tcPr>
          <w:p w14:paraId="354D3468"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47.2</w:t>
            </w:r>
          </w:p>
        </w:tc>
        <w:tc>
          <w:tcPr>
            <w:tcW w:w="920" w:type="dxa"/>
            <w:noWrap/>
          </w:tcPr>
          <w:p w14:paraId="6DE0483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46.9</w:t>
            </w:r>
          </w:p>
        </w:tc>
        <w:tc>
          <w:tcPr>
            <w:tcW w:w="920" w:type="dxa"/>
            <w:noWrap/>
          </w:tcPr>
          <w:p w14:paraId="503FE017"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44.5</w:t>
            </w:r>
          </w:p>
        </w:tc>
        <w:tc>
          <w:tcPr>
            <w:tcW w:w="920" w:type="dxa"/>
            <w:noWrap/>
          </w:tcPr>
          <w:p w14:paraId="3D84B87C"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44.8</w:t>
            </w:r>
          </w:p>
        </w:tc>
        <w:tc>
          <w:tcPr>
            <w:tcW w:w="920" w:type="dxa"/>
            <w:noWrap/>
          </w:tcPr>
          <w:p w14:paraId="27A636A1"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45.2</w:t>
            </w:r>
          </w:p>
        </w:tc>
        <w:tc>
          <w:tcPr>
            <w:tcW w:w="920" w:type="dxa"/>
            <w:noWrap/>
          </w:tcPr>
          <w:p w14:paraId="2E8A8034"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41.1</w:t>
            </w:r>
          </w:p>
        </w:tc>
        <w:tc>
          <w:tcPr>
            <w:tcW w:w="960" w:type="dxa"/>
            <w:noWrap/>
          </w:tcPr>
          <w:p w14:paraId="126509D5"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40.7</w:t>
            </w:r>
          </w:p>
        </w:tc>
      </w:tr>
      <w:tr w:rsidR="00596D71" w:rsidRPr="00596D71" w14:paraId="01E1C69E" w14:textId="77777777" w:rsidTr="004C52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5D22F3F3" w14:textId="77777777"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Clicked on link (%)</w:t>
            </w:r>
          </w:p>
        </w:tc>
        <w:tc>
          <w:tcPr>
            <w:tcW w:w="920" w:type="dxa"/>
            <w:noWrap/>
          </w:tcPr>
          <w:p w14:paraId="20F5927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12.3</w:t>
            </w:r>
          </w:p>
        </w:tc>
        <w:tc>
          <w:tcPr>
            <w:tcW w:w="920" w:type="dxa"/>
            <w:noWrap/>
          </w:tcPr>
          <w:p w14:paraId="080082E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6.9</w:t>
            </w:r>
          </w:p>
        </w:tc>
        <w:tc>
          <w:tcPr>
            <w:tcW w:w="920" w:type="dxa"/>
            <w:noWrap/>
          </w:tcPr>
          <w:p w14:paraId="16AA76B7"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6.3</w:t>
            </w:r>
          </w:p>
        </w:tc>
        <w:tc>
          <w:tcPr>
            <w:tcW w:w="920" w:type="dxa"/>
            <w:noWrap/>
          </w:tcPr>
          <w:p w14:paraId="2499170F"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5.6</w:t>
            </w:r>
          </w:p>
        </w:tc>
        <w:tc>
          <w:tcPr>
            <w:tcW w:w="920" w:type="dxa"/>
            <w:noWrap/>
          </w:tcPr>
          <w:p w14:paraId="2016665B"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6.3</w:t>
            </w:r>
          </w:p>
        </w:tc>
        <w:tc>
          <w:tcPr>
            <w:tcW w:w="920" w:type="dxa"/>
            <w:noWrap/>
          </w:tcPr>
          <w:p w14:paraId="1661649D"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4.8</w:t>
            </w:r>
          </w:p>
        </w:tc>
        <w:tc>
          <w:tcPr>
            <w:tcW w:w="920" w:type="dxa"/>
            <w:noWrap/>
          </w:tcPr>
          <w:p w14:paraId="315D8D50"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5.1</w:t>
            </w:r>
          </w:p>
        </w:tc>
        <w:tc>
          <w:tcPr>
            <w:tcW w:w="920" w:type="dxa"/>
            <w:noWrap/>
          </w:tcPr>
          <w:p w14:paraId="6D030B54"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3.3</w:t>
            </w:r>
          </w:p>
        </w:tc>
        <w:tc>
          <w:tcPr>
            <w:tcW w:w="920" w:type="dxa"/>
            <w:noWrap/>
          </w:tcPr>
          <w:p w14:paraId="28D68A7B"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3.6</w:t>
            </w:r>
          </w:p>
        </w:tc>
        <w:tc>
          <w:tcPr>
            <w:tcW w:w="960" w:type="dxa"/>
            <w:noWrap/>
          </w:tcPr>
          <w:p w14:paraId="498B58FD"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3.2</w:t>
            </w:r>
          </w:p>
        </w:tc>
      </w:tr>
      <w:tr w:rsidR="00596D71" w:rsidRPr="00596D71" w14:paraId="7B957E41" w14:textId="77777777" w:rsidTr="004C52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4D8D53AB" w14:textId="77777777"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Opt-out from link (%)</w:t>
            </w:r>
          </w:p>
        </w:tc>
        <w:tc>
          <w:tcPr>
            <w:tcW w:w="920" w:type="dxa"/>
            <w:noWrap/>
          </w:tcPr>
          <w:p w14:paraId="41CFB0C6"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0.5</w:t>
            </w:r>
          </w:p>
        </w:tc>
        <w:tc>
          <w:tcPr>
            <w:tcW w:w="920" w:type="dxa"/>
            <w:noWrap/>
          </w:tcPr>
          <w:p w14:paraId="57BD6AC1"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0.6</w:t>
            </w:r>
          </w:p>
        </w:tc>
        <w:tc>
          <w:tcPr>
            <w:tcW w:w="920" w:type="dxa"/>
            <w:noWrap/>
          </w:tcPr>
          <w:p w14:paraId="18B54B40"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0.7</w:t>
            </w:r>
          </w:p>
        </w:tc>
        <w:tc>
          <w:tcPr>
            <w:tcW w:w="920" w:type="dxa"/>
            <w:noWrap/>
          </w:tcPr>
          <w:p w14:paraId="7E14A79E"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0.7</w:t>
            </w:r>
          </w:p>
        </w:tc>
        <w:tc>
          <w:tcPr>
            <w:tcW w:w="920" w:type="dxa"/>
            <w:noWrap/>
          </w:tcPr>
          <w:p w14:paraId="796F62A3"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0.7</w:t>
            </w:r>
          </w:p>
        </w:tc>
        <w:tc>
          <w:tcPr>
            <w:tcW w:w="920" w:type="dxa"/>
            <w:noWrap/>
          </w:tcPr>
          <w:p w14:paraId="41280C5D"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0.7</w:t>
            </w:r>
          </w:p>
        </w:tc>
        <w:tc>
          <w:tcPr>
            <w:tcW w:w="920" w:type="dxa"/>
            <w:noWrap/>
          </w:tcPr>
          <w:p w14:paraId="386F1D15"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0.9</w:t>
            </w:r>
          </w:p>
        </w:tc>
        <w:tc>
          <w:tcPr>
            <w:tcW w:w="920" w:type="dxa"/>
            <w:noWrap/>
          </w:tcPr>
          <w:p w14:paraId="19BB8B8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0.6</w:t>
            </w:r>
          </w:p>
        </w:tc>
        <w:tc>
          <w:tcPr>
            <w:tcW w:w="920" w:type="dxa"/>
            <w:noWrap/>
          </w:tcPr>
          <w:p w14:paraId="4AE50FF6"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0.5</w:t>
            </w:r>
          </w:p>
        </w:tc>
        <w:tc>
          <w:tcPr>
            <w:tcW w:w="960" w:type="dxa"/>
            <w:noWrap/>
          </w:tcPr>
          <w:p w14:paraId="50A2409C"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596D71">
              <w:rPr>
                <w:rFonts w:cs="Arial"/>
                <w:sz w:val="18"/>
                <w:szCs w:val="18"/>
              </w:rPr>
              <w:t>0.4</w:t>
            </w:r>
          </w:p>
        </w:tc>
      </w:tr>
      <w:tr w:rsidR="00596D71" w:rsidRPr="00596D71" w14:paraId="040B4B74" w14:textId="77777777" w:rsidTr="004C52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1197ECC" w14:textId="139C1B91"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Opened email (%</w:t>
            </w:r>
            <w:r w:rsidR="00596D71" w:rsidRPr="00575E2A">
              <w:rPr>
                <w:rFonts w:eastAsia="Times New Roman" w:cs="Arial"/>
                <w:sz w:val="18"/>
                <w:szCs w:val="18"/>
                <w:lang w:eastAsia="en-AU"/>
              </w:rPr>
              <w:t>)</w:t>
            </w:r>
          </w:p>
        </w:tc>
        <w:tc>
          <w:tcPr>
            <w:tcW w:w="920" w:type="dxa"/>
            <w:noWrap/>
          </w:tcPr>
          <w:p w14:paraId="3A222343"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47.3</w:t>
            </w:r>
          </w:p>
        </w:tc>
        <w:tc>
          <w:tcPr>
            <w:tcW w:w="920" w:type="dxa"/>
            <w:noWrap/>
          </w:tcPr>
          <w:p w14:paraId="4AAFA24C"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45.2</w:t>
            </w:r>
          </w:p>
        </w:tc>
        <w:tc>
          <w:tcPr>
            <w:tcW w:w="920" w:type="dxa"/>
            <w:noWrap/>
          </w:tcPr>
          <w:p w14:paraId="4EF21919"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43.4</w:t>
            </w:r>
          </w:p>
        </w:tc>
        <w:tc>
          <w:tcPr>
            <w:tcW w:w="920" w:type="dxa"/>
            <w:noWrap/>
          </w:tcPr>
          <w:p w14:paraId="38B9A59B"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40.8</w:t>
            </w:r>
          </w:p>
        </w:tc>
        <w:tc>
          <w:tcPr>
            <w:tcW w:w="920" w:type="dxa"/>
            <w:noWrap/>
          </w:tcPr>
          <w:p w14:paraId="4512F6C3"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39.9</w:t>
            </w:r>
          </w:p>
        </w:tc>
        <w:tc>
          <w:tcPr>
            <w:tcW w:w="920" w:type="dxa"/>
            <w:noWrap/>
          </w:tcPr>
          <w:p w14:paraId="03916D50"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39.0</w:t>
            </w:r>
          </w:p>
        </w:tc>
        <w:tc>
          <w:tcPr>
            <w:tcW w:w="920" w:type="dxa"/>
            <w:noWrap/>
          </w:tcPr>
          <w:p w14:paraId="7D1B3AB3"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38.8</w:t>
            </w:r>
          </w:p>
        </w:tc>
        <w:tc>
          <w:tcPr>
            <w:tcW w:w="920" w:type="dxa"/>
            <w:noWrap/>
          </w:tcPr>
          <w:p w14:paraId="18A7DE6A"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41.3</w:t>
            </w:r>
          </w:p>
        </w:tc>
        <w:tc>
          <w:tcPr>
            <w:tcW w:w="920" w:type="dxa"/>
            <w:noWrap/>
          </w:tcPr>
          <w:p w14:paraId="7B0C45DF"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37.1</w:t>
            </w:r>
          </w:p>
        </w:tc>
        <w:tc>
          <w:tcPr>
            <w:tcW w:w="960" w:type="dxa"/>
            <w:noWrap/>
          </w:tcPr>
          <w:p w14:paraId="20E1732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596D71">
              <w:rPr>
                <w:rFonts w:cs="Arial"/>
                <w:sz w:val="18"/>
                <w:szCs w:val="18"/>
              </w:rPr>
              <w:t>37.0</w:t>
            </w:r>
          </w:p>
        </w:tc>
      </w:tr>
      <w:tr w:rsidR="00596D71" w:rsidRPr="00596D71" w14:paraId="144F83FB" w14:textId="77777777" w:rsidTr="004C52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405A6207"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Unopened (%)</w:t>
            </w:r>
          </w:p>
        </w:tc>
        <w:tc>
          <w:tcPr>
            <w:tcW w:w="920" w:type="dxa"/>
            <w:noWrap/>
          </w:tcPr>
          <w:p w14:paraId="666F8BE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39.3</w:t>
            </w:r>
          </w:p>
        </w:tc>
        <w:tc>
          <w:tcPr>
            <w:tcW w:w="920" w:type="dxa"/>
            <w:noWrap/>
          </w:tcPr>
          <w:p w14:paraId="6057AD5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47.1</w:t>
            </w:r>
          </w:p>
        </w:tc>
        <w:tc>
          <w:tcPr>
            <w:tcW w:w="920" w:type="dxa"/>
            <w:noWrap/>
          </w:tcPr>
          <w:p w14:paraId="1EA266FC"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49.3</w:t>
            </w:r>
          </w:p>
        </w:tc>
        <w:tc>
          <w:tcPr>
            <w:tcW w:w="920" w:type="dxa"/>
            <w:noWrap/>
          </w:tcPr>
          <w:p w14:paraId="57558CBD"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52.6</w:t>
            </w:r>
          </w:p>
        </w:tc>
        <w:tc>
          <w:tcPr>
            <w:tcW w:w="920" w:type="dxa"/>
            <w:noWrap/>
          </w:tcPr>
          <w:p w14:paraId="08051B89"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52.8</w:t>
            </w:r>
          </w:p>
        </w:tc>
        <w:tc>
          <w:tcPr>
            <w:tcW w:w="920" w:type="dxa"/>
            <w:noWrap/>
          </w:tcPr>
          <w:p w14:paraId="46FE0753"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55.2</w:t>
            </w:r>
          </w:p>
        </w:tc>
        <w:tc>
          <w:tcPr>
            <w:tcW w:w="920" w:type="dxa"/>
            <w:noWrap/>
          </w:tcPr>
          <w:p w14:paraId="1A6BC99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54.9</w:t>
            </w:r>
          </w:p>
        </w:tc>
        <w:tc>
          <w:tcPr>
            <w:tcW w:w="920" w:type="dxa"/>
            <w:noWrap/>
          </w:tcPr>
          <w:p w14:paraId="3421F99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54.5</w:t>
            </w:r>
          </w:p>
        </w:tc>
        <w:tc>
          <w:tcPr>
            <w:tcW w:w="920" w:type="dxa"/>
            <w:noWrap/>
          </w:tcPr>
          <w:p w14:paraId="16716EED"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58.6</w:t>
            </w:r>
          </w:p>
        </w:tc>
        <w:tc>
          <w:tcPr>
            <w:tcW w:w="960" w:type="dxa"/>
            <w:noWrap/>
          </w:tcPr>
          <w:p w14:paraId="18B935BE"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59.0</w:t>
            </w:r>
          </w:p>
        </w:tc>
      </w:tr>
      <w:tr w:rsidR="00596D71" w:rsidRPr="00596D71" w14:paraId="7DF77624" w14:textId="77777777" w:rsidTr="004C52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4986F260"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Soft bounce (%)</w:t>
            </w:r>
          </w:p>
        </w:tc>
        <w:tc>
          <w:tcPr>
            <w:tcW w:w="920" w:type="dxa"/>
            <w:noWrap/>
          </w:tcPr>
          <w:p w14:paraId="590D1D92"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0.1</w:t>
            </w:r>
          </w:p>
        </w:tc>
        <w:tc>
          <w:tcPr>
            <w:tcW w:w="920" w:type="dxa"/>
            <w:noWrap/>
          </w:tcPr>
          <w:p w14:paraId="67345BEE"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0.2</w:t>
            </w:r>
          </w:p>
        </w:tc>
        <w:tc>
          <w:tcPr>
            <w:tcW w:w="920" w:type="dxa"/>
            <w:noWrap/>
          </w:tcPr>
          <w:p w14:paraId="5EB796E5"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0.2</w:t>
            </w:r>
          </w:p>
        </w:tc>
        <w:tc>
          <w:tcPr>
            <w:tcW w:w="920" w:type="dxa"/>
            <w:noWrap/>
          </w:tcPr>
          <w:p w14:paraId="4424BC70"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0.2</w:t>
            </w:r>
          </w:p>
        </w:tc>
        <w:tc>
          <w:tcPr>
            <w:tcW w:w="920" w:type="dxa"/>
            <w:noWrap/>
          </w:tcPr>
          <w:p w14:paraId="505DE815"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0.2</w:t>
            </w:r>
          </w:p>
        </w:tc>
        <w:tc>
          <w:tcPr>
            <w:tcW w:w="920" w:type="dxa"/>
            <w:noWrap/>
          </w:tcPr>
          <w:p w14:paraId="3D9D4DD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0.3</w:t>
            </w:r>
          </w:p>
        </w:tc>
        <w:tc>
          <w:tcPr>
            <w:tcW w:w="920" w:type="dxa"/>
            <w:noWrap/>
          </w:tcPr>
          <w:p w14:paraId="56BFED46"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0.3</w:t>
            </w:r>
          </w:p>
        </w:tc>
        <w:tc>
          <w:tcPr>
            <w:tcW w:w="920" w:type="dxa"/>
            <w:noWrap/>
          </w:tcPr>
          <w:p w14:paraId="1BFE6ACD"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0.3</w:t>
            </w:r>
          </w:p>
        </w:tc>
        <w:tc>
          <w:tcPr>
            <w:tcW w:w="920" w:type="dxa"/>
            <w:noWrap/>
          </w:tcPr>
          <w:p w14:paraId="0A54022F"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0.3</w:t>
            </w:r>
          </w:p>
        </w:tc>
        <w:tc>
          <w:tcPr>
            <w:tcW w:w="960" w:type="dxa"/>
            <w:noWrap/>
          </w:tcPr>
          <w:p w14:paraId="53E47208" w14:textId="77777777" w:rsidR="005D69C7" w:rsidRPr="00596D71"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96D71">
              <w:rPr>
                <w:rFonts w:cs="Arial"/>
                <w:sz w:val="18"/>
                <w:szCs w:val="18"/>
              </w:rPr>
              <w:t>0.4</w:t>
            </w:r>
          </w:p>
        </w:tc>
      </w:tr>
      <w:tr w:rsidR="00596D71" w:rsidRPr="00596D71" w14:paraId="71B1282B" w14:textId="77777777" w:rsidTr="004C52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97C5019"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Hard bounce (%)</w:t>
            </w:r>
          </w:p>
        </w:tc>
        <w:tc>
          <w:tcPr>
            <w:tcW w:w="920" w:type="dxa"/>
            <w:noWrap/>
          </w:tcPr>
          <w:p w14:paraId="51197CDD"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0.3</w:t>
            </w:r>
          </w:p>
        </w:tc>
        <w:tc>
          <w:tcPr>
            <w:tcW w:w="920" w:type="dxa"/>
            <w:noWrap/>
          </w:tcPr>
          <w:p w14:paraId="59D80373"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4F093276"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2EE1B0FC"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234F7E67"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3BB0FA81"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0F86EC7A"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462AADFB"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20" w:type="dxa"/>
            <w:noWrap/>
          </w:tcPr>
          <w:p w14:paraId="6E614FB8"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c>
          <w:tcPr>
            <w:tcW w:w="960" w:type="dxa"/>
            <w:noWrap/>
          </w:tcPr>
          <w:p w14:paraId="263C485F" w14:textId="77777777" w:rsidR="005D69C7" w:rsidRPr="00596D71"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96D71">
              <w:rPr>
                <w:rFonts w:cs="Arial"/>
                <w:sz w:val="18"/>
                <w:szCs w:val="18"/>
              </w:rPr>
              <w:t>&lt;0.1</w:t>
            </w:r>
          </w:p>
        </w:tc>
      </w:tr>
    </w:tbl>
    <w:p w14:paraId="345EFAA6" w14:textId="7A4CD460" w:rsidR="005D69C7" w:rsidRPr="001F47B0" w:rsidRDefault="005D69C7" w:rsidP="005D69C7">
      <w:pPr>
        <w:pStyle w:val="Caption"/>
        <w:rPr>
          <w:color w:val="auto"/>
        </w:rPr>
      </w:pPr>
      <w:bookmarkStart w:id="106" w:name="_Ref525294665"/>
      <w:bookmarkStart w:id="107" w:name="_Ref19610312"/>
      <w:bookmarkStart w:id="108" w:name="_Toc118712840"/>
      <w:r w:rsidRPr="001F47B0">
        <w:rPr>
          <w:color w:val="auto"/>
        </w:rPr>
        <w:lastRenderedPageBreak/>
        <w:t xml:space="preserve">Table </w:t>
      </w:r>
      <w:r w:rsidRPr="001F47B0">
        <w:rPr>
          <w:noProof/>
          <w:color w:val="auto"/>
        </w:rPr>
        <w:fldChar w:fldCharType="begin"/>
      </w:r>
      <w:r w:rsidRPr="001F47B0">
        <w:rPr>
          <w:noProof/>
          <w:color w:val="auto"/>
        </w:rPr>
        <w:instrText xml:space="preserve"> SEQ Table \* ARABIC </w:instrText>
      </w:r>
      <w:r w:rsidRPr="001F47B0">
        <w:rPr>
          <w:noProof/>
          <w:color w:val="auto"/>
        </w:rPr>
        <w:fldChar w:fldCharType="separate"/>
      </w:r>
      <w:r w:rsidR="00746FEE">
        <w:rPr>
          <w:noProof/>
          <w:color w:val="auto"/>
        </w:rPr>
        <w:t>6</w:t>
      </w:r>
      <w:r w:rsidRPr="001F47B0">
        <w:rPr>
          <w:noProof/>
          <w:color w:val="auto"/>
        </w:rPr>
        <w:fldChar w:fldCharType="end"/>
      </w:r>
      <w:bookmarkEnd w:id="106"/>
      <w:bookmarkEnd w:id="107"/>
      <w:r w:rsidRPr="001F47B0">
        <w:rPr>
          <w:color w:val="auto"/>
        </w:rPr>
        <w:tab/>
        <w:t xml:space="preserve">Email </w:t>
      </w:r>
      <w:proofErr w:type="gramStart"/>
      <w:r w:rsidRPr="001F47B0">
        <w:rPr>
          <w:color w:val="auto"/>
        </w:rPr>
        <w:t>send</w:t>
      </w:r>
      <w:proofErr w:type="gramEnd"/>
      <w:r w:rsidRPr="001F47B0">
        <w:rPr>
          <w:color w:val="auto"/>
        </w:rPr>
        <w:t xml:space="preserve"> outcomes by round of activity February 2022</w:t>
      </w:r>
      <w:bookmarkEnd w:id="108"/>
    </w:p>
    <w:tbl>
      <w:tblPr>
        <w:tblStyle w:val="SRC"/>
        <w:tblW w:w="11980" w:type="dxa"/>
        <w:tblLook w:val="04A0" w:firstRow="1" w:lastRow="0" w:firstColumn="1" w:lastColumn="0" w:noHBand="0" w:noVBand="1"/>
      </w:tblPr>
      <w:tblGrid>
        <w:gridCol w:w="2740"/>
        <w:gridCol w:w="920"/>
        <w:gridCol w:w="920"/>
        <w:gridCol w:w="920"/>
        <w:gridCol w:w="920"/>
        <w:gridCol w:w="920"/>
        <w:gridCol w:w="920"/>
        <w:gridCol w:w="920"/>
        <w:gridCol w:w="920"/>
        <w:gridCol w:w="920"/>
        <w:gridCol w:w="960"/>
      </w:tblGrid>
      <w:tr w:rsidR="001F47B0" w:rsidRPr="001F47B0" w14:paraId="4783F52D" w14:textId="77777777" w:rsidTr="002908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AC2840D" w14:textId="77777777" w:rsidR="005D69C7" w:rsidRPr="00DB5C11" w:rsidRDefault="005D69C7" w:rsidP="00DB5C11">
            <w:pPr>
              <w:jc w:val="left"/>
              <w:rPr>
                <w:rFonts w:eastAsia="Times New Roman" w:cs="Arial"/>
                <w:b w:val="0"/>
                <w:bCs w:val="0"/>
                <w:sz w:val="18"/>
                <w:szCs w:val="18"/>
                <w:lang w:eastAsia="en-AU"/>
              </w:rPr>
            </w:pPr>
            <w:bookmarkStart w:id="109" w:name="Title6"/>
            <w:bookmarkEnd w:id="109"/>
            <w:r w:rsidRPr="00DB5C11">
              <w:rPr>
                <w:rFonts w:eastAsia="Times New Roman" w:cs="Arial"/>
                <w:sz w:val="18"/>
                <w:szCs w:val="18"/>
                <w:lang w:eastAsia="en-AU"/>
              </w:rPr>
              <w:t>Total</w:t>
            </w:r>
          </w:p>
        </w:tc>
        <w:tc>
          <w:tcPr>
            <w:tcW w:w="920" w:type="dxa"/>
            <w:hideMark/>
          </w:tcPr>
          <w:p w14:paraId="5350C714"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Invite</w:t>
            </w:r>
          </w:p>
        </w:tc>
        <w:tc>
          <w:tcPr>
            <w:tcW w:w="920" w:type="dxa"/>
            <w:hideMark/>
          </w:tcPr>
          <w:p w14:paraId="5CF23ABB"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R1</w:t>
            </w:r>
          </w:p>
        </w:tc>
        <w:tc>
          <w:tcPr>
            <w:tcW w:w="920" w:type="dxa"/>
            <w:hideMark/>
          </w:tcPr>
          <w:p w14:paraId="53C40A6C"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R2</w:t>
            </w:r>
          </w:p>
        </w:tc>
        <w:tc>
          <w:tcPr>
            <w:tcW w:w="920" w:type="dxa"/>
            <w:hideMark/>
          </w:tcPr>
          <w:p w14:paraId="22D0C00E"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R3</w:t>
            </w:r>
          </w:p>
        </w:tc>
        <w:tc>
          <w:tcPr>
            <w:tcW w:w="920" w:type="dxa"/>
            <w:hideMark/>
          </w:tcPr>
          <w:p w14:paraId="3D64A55D"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R4</w:t>
            </w:r>
          </w:p>
        </w:tc>
        <w:tc>
          <w:tcPr>
            <w:tcW w:w="920" w:type="dxa"/>
            <w:hideMark/>
          </w:tcPr>
          <w:p w14:paraId="5928B72D"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R5</w:t>
            </w:r>
          </w:p>
        </w:tc>
        <w:tc>
          <w:tcPr>
            <w:tcW w:w="920" w:type="dxa"/>
            <w:hideMark/>
          </w:tcPr>
          <w:p w14:paraId="0A0823C0"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R6</w:t>
            </w:r>
          </w:p>
        </w:tc>
        <w:tc>
          <w:tcPr>
            <w:tcW w:w="920" w:type="dxa"/>
            <w:hideMark/>
          </w:tcPr>
          <w:p w14:paraId="75502D87"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R7</w:t>
            </w:r>
          </w:p>
        </w:tc>
        <w:tc>
          <w:tcPr>
            <w:tcW w:w="920" w:type="dxa"/>
            <w:hideMark/>
          </w:tcPr>
          <w:p w14:paraId="1FEF7766"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R8</w:t>
            </w:r>
          </w:p>
        </w:tc>
        <w:tc>
          <w:tcPr>
            <w:tcW w:w="960" w:type="dxa"/>
            <w:hideMark/>
          </w:tcPr>
          <w:p w14:paraId="40C45880" w14:textId="77777777" w:rsidR="005D69C7" w:rsidRPr="00DB5C11" w:rsidRDefault="005D69C7" w:rsidP="00EB4A6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5C11">
              <w:rPr>
                <w:rFonts w:eastAsia="Times New Roman" w:cs="Arial"/>
                <w:sz w:val="18"/>
                <w:szCs w:val="18"/>
                <w:lang w:eastAsia="en-AU"/>
              </w:rPr>
              <w:t>R9</w:t>
            </w:r>
          </w:p>
        </w:tc>
      </w:tr>
      <w:tr w:rsidR="001F47B0" w:rsidRPr="001F47B0" w14:paraId="2EDAEC3D" w14:textId="77777777" w:rsidTr="00290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C618E8C" w14:textId="77777777" w:rsidR="005D69C7" w:rsidRPr="00575E2A" w:rsidRDefault="005D69C7" w:rsidP="00EB4A6E">
            <w:pPr>
              <w:rPr>
                <w:rFonts w:eastAsia="Times New Roman" w:cs="Arial"/>
                <w:sz w:val="18"/>
                <w:szCs w:val="18"/>
                <w:lang w:eastAsia="en-AU"/>
              </w:rPr>
            </w:pPr>
            <w:r w:rsidRPr="00575E2A">
              <w:rPr>
                <w:rFonts w:eastAsia="Times New Roman" w:cs="Arial"/>
                <w:sz w:val="18"/>
                <w:szCs w:val="18"/>
                <w:lang w:eastAsia="en-AU"/>
              </w:rPr>
              <w:t>Total sent (n)</w:t>
            </w:r>
          </w:p>
        </w:tc>
        <w:tc>
          <w:tcPr>
            <w:tcW w:w="920" w:type="dxa"/>
            <w:noWrap/>
          </w:tcPr>
          <w:p w14:paraId="35A66A79"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26,972</w:t>
            </w:r>
          </w:p>
        </w:tc>
        <w:tc>
          <w:tcPr>
            <w:tcW w:w="920" w:type="dxa"/>
            <w:noWrap/>
          </w:tcPr>
          <w:p w14:paraId="4C4F8716"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25,093</w:t>
            </w:r>
          </w:p>
        </w:tc>
        <w:tc>
          <w:tcPr>
            <w:tcW w:w="920" w:type="dxa"/>
            <w:noWrap/>
          </w:tcPr>
          <w:p w14:paraId="21FE3CBF"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23,783</w:t>
            </w:r>
          </w:p>
        </w:tc>
        <w:tc>
          <w:tcPr>
            <w:tcW w:w="920" w:type="dxa"/>
            <w:noWrap/>
          </w:tcPr>
          <w:p w14:paraId="316D387D"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22,465</w:t>
            </w:r>
          </w:p>
        </w:tc>
        <w:tc>
          <w:tcPr>
            <w:tcW w:w="920" w:type="dxa"/>
            <w:noWrap/>
          </w:tcPr>
          <w:p w14:paraId="461CE9BA"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21,581</w:t>
            </w:r>
          </w:p>
        </w:tc>
        <w:tc>
          <w:tcPr>
            <w:tcW w:w="920" w:type="dxa"/>
            <w:noWrap/>
          </w:tcPr>
          <w:p w14:paraId="5E3F6800"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20,196</w:t>
            </w:r>
          </w:p>
        </w:tc>
        <w:tc>
          <w:tcPr>
            <w:tcW w:w="920" w:type="dxa"/>
            <w:noWrap/>
          </w:tcPr>
          <w:p w14:paraId="4185A343"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19,518</w:t>
            </w:r>
          </w:p>
        </w:tc>
        <w:tc>
          <w:tcPr>
            <w:tcW w:w="920" w:type="dxa"/>
            <w:noWrap/>
          </w:tcPr>
          <w:p w14:paraId="3ED52452"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18,297</w:t>
            </w:r>
          </w:p>
        </w:tc>
        <w:tc>
          <w:tcPr>
            <w:tcW w:w="920" w:type="dxa"/>
            <w:noWrap/>
          </w:tcPr>
          <w:p w14:paraId="11DF359C"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17,971</w:t>
            </w:r>
          </w:p>
        </w:tc>
        <w:tc>
          <w:tcPr>
            <w:tcW w:w="960" w:type="dxa"/>
            <w:noWrap/>
          </w:tcPr>
          <w:p w14:paraId="3B1850A7"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17,413</w:t>
            </w:r>
          </w:p>
        </w:tc>
      </w:tr>
      <w:tr w:rsidR="001F47B0" w:rsidRPr="001F47B0" w14:paraId="7C3FAB6D" w14:textId="77777777" w:rsidTr="002908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FA5A446"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Opened (%)</w:t>
            </w:r>
          </w:p>
        </w:tc>
        <w:tc>
          <w:tcPr>
            <w:tcW w:w="920" w:type="dxa"/>
            <w:noWrap/>
          </w:tcPr>
          <w:p w14:paraId="309BC92D"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65.9</w:t>
            </w:r>
          </w:p>
        </w:tc>
        <w:tc>
          <w:tcPr>
            <w:tcW w:w="920" w:type="dxa"/>
            <w:noWrap/>
          </w:tcPr>
          <w:p w14:paraId="6381A294"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58.4</w:t>
            </w:r>
          </w:p>
        </w:tc>
        <w:tc>
          <w:tcPr>
            <w:tcW w:w="920" w:type="dxa"/>
            <w:noWrap/>
          </w:tcPr>
          <w:p w14:paraId="7F4702CB"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55.2</w:t>
            </w:r>
          </w:p>
        </w:tc>
        <w:tc>
          <w:tcPr>
            <w:tcW w:w="920" w:type="dxa"/>
            <w:noWrap/>
          </w:tcPr>
          <w:p w14:paraId="62432FB0"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50.7</w:t>
            </w:r>
          </w:p>
        </w:tc>
        <w:tc>
          <w:tcPr>
            <w:tcW w:w="920" w:type="dxa"/>
            <w:noWrap/>
          </w:tcPr>
          <w:p w14:paraId="46895C36"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49.2</w:t>
            </w:r>
          </w:p>
        </w:tc>
        <w:tc>
          <w:tcPr>
            <w:tcW w:w="920" w:type="dxa"/>
            <w:noWrap/>
          </w:tcPr>
          <w:p w14:paraId="1EA3655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48.7</w:t>
            </w:r>
          </w:p>
        </w:tc>
        <w:tc>
          <w:tcPr>
            <w:tcW w:w="920" w:type="dxa"/>
            <w:noWrap/>
          </w:tcPr>
          <w:p w14:paraId="7D72F598"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49.7</w:t>
            </w:r>
          </w:p>
        </w:tc>
        <w:tc>
          <w:tcPr>
            <w:tcW w:w="920" w:type="dxa"/>
            <w:noWrap/>
          </w:tcPr>
          <w:p w14:paraId="3E44BD42"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48.0</w:t>
            </w:r>
          </w:p>
        </w:tc>
        <w:tc>
          <w:tcPr>
            <w:tcW w:w="920" w:type="dxa"/>
            <w:noWrap/>
          </w:tcPr>
          <w:p w14:paraId="6E1D5C5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44.4</w:t>
            </w:r>
          </w:p>
        </w:tc>
        <w:tc>
          <w:tcPr>
            <w:tcW w:w="960" w:type="dxa"/>
            <w:noWrap/>
          </w:tcPr>
          <w:p w14:paraId="776BC3B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47.1</w:t>
            </w:r>
          </w:p>
        </w:tc>
      </w:tr>
      <w:tr w:rsidR="001F47B0" w:rsidRPr="001F47B0" w14:paraId="28A91345" w14:textId="77777777" w:rsidTr="00290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1A0691D" w14:textId="77777777"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Clicked on link (%)</w:t>
            </w:r>
          </w:p>
        </w:tc>
        <w:tc>
          <w:tcPr>
            <w:tcW w:w="920" w:type="dxa"/>
            <w:noWrap/>
          </w:tcPr>
          <w:p w14:paraId="71ED4264"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17.5</w:t>
            </w:r>
          </w:p>
        </w:tc>
        <w:tc>
          <w:tcPr>
            <w:tcW w:w="920" w:type="dxa"/>
            <w:noWrap/>
          </w:tcPr>
          <w:p w14:paraId="3618F3C2"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7.2</w:t>
            </w:r>
          </w:p>
        </w:tc>
        <w:tc>
          <w:tcPr>
            <w:tcW w:w="920" w:type="dxa"/>
            <w:noWrap/>
          </w:tcPr>
          <w:p w14:paraId="764C3603" w14:textId="60A4E48C" w:rsidR="005D69C7" w:rsidRPr="001F47B0" w:rsidRDefault="007F111B" w:rsidP="007F111B">
            <w:pPr>
              <w:tabs>
                <w:tab w:val="center" w:pos="352"/>
                <w:tab w:val="right" w:pos="704"/>
              </w:tabs>
              <w:jc w:val="left"/>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Pr>
                <w:rFonts w:cs="Arial"/>
                <w:sz w:val="18"/>
                <w:szCs w:val="18"/>
              </w:rPr>
              <w:tab/>
            </w:r>
            <w:r>
              <w:rPr>
                <w:rFonts w:cs="Arial"/>
                <w:sz w:val="18"/>
                <w:szCs w:val="18"/>
              </w:rPr>
              <w:tab/>
            </w:r>
            <w:r w:rsidR="005D69C7" w:rsidRPr="001F47B0">
              <w:rPr>
                <w:rFonts w:cs="Arial"/>
                <w:sz w:val="18"/>
                <w:szCs w:val="18"/>
              </w:rPr>
              <w:t>7.2</w:t>
            </w:r>
          </w:p>
        </w:tc>
        <w:tc>
          <w:tcPr>
            <w:tcW w:w="920" w:type="dxa"/>
            <w:noWrap/>
          </w:tcPr>
          <w:p w14:paraId="64C0F771"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5.1</w:t>
            </w:r>
          </w:p>
        </w:tc>
        <w:tc>
          <w:tcPr>
            <w:tcW w:w="920" w:type="dxa"/>
            <w:noWrap/>
          </w:tcPr>
          <w:p w14:paraId="59E188AF"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5.0</w:t>
            </w:r>
          </w:p>
        </w:tc>
        <w:tc>
          <w:tcPr>
            <w:tcW w:w="920" w:type="dxa"/>
            <w:noWrap/>
          </w:tcPr>
          <w:p w14:paraId="3C458B39"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4.1</w:t>
            </w:r>
          </w:p>
        </w:tc>
        <w:tc>
          <w:tcPr>
            <w:tcW w:w="920" w:type="dxa"/>
            <w:noWrap/>
          </w:tcPr>
          <w:p w14:paraId="52FAE7E4"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4.3</w:t>
            </w:r>
          </w:p>
        </w:tc>
        <w:tc>
          <w:tcPr>
            <w:tcW w:w="920" w:type="dxa"/>
            <w:noWrap/>
          </w:tcPr>
          <w:p w14:paraId="7E9EFC07"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2.6</w:t>
            </w:r>
          </w:p>
        </w:tc>
        <w:tc>
          <w:tcPr>
            <w:tcW w:w="920" w:type="dxa"/>
            <w:noWrap/>
          </w:tcPr>
          <w:p w14:paraId="34378F75"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3.0</w:t>
            </w:r>
          </w:p>
        </w:tc>
        <w:tc>
          <w:tcPr>
            <w:tcW w:w="960" w:type="dxa"/>
            <w:noWrap/>
          </w:tcPr>
          <w:p w14:paraId="5287392B"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3.1</w:t>
            </w:r>
          </w:p>
        </w:tc>
      </w:tr>
      <w:tr w:rsidR="001F47B0" w:rsidRPr="001F47B0" w14:paraId="2A6AE6E2" w14:textId="77777777" w:rsidTr="002908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79550013" w14:textId="77777777"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Opt-out from link (%)</w:t>
            </w:r>
          </w:p>
        </w:tc>
        <w:tc>
          <w:tcPr>
            <w:tcW w:w="920" w:type="dxa"/>
            <w:noWrap/>
          </w:tcPr>
          <w:p w14:paraId="4CF0DA14"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0.5</w:t>
            </w:r>
          </w:p>
        </w:tc>
        <w:tc>
          <w:tcPr>
            <w:tcW w:w="920" w:type="dxa"/>
            <w:noWrap/>
          </w:tcPr>
          <w:p w14:paraId="4EEB10CC"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2AF052A7"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0.8</w:t>
            </w:r>
          </w:p>
        </w:tc>
        <w:tc>
          <w:tcPr>
            <w:tcW w:w="920" w:type="dxa"/>
            <w:noWrap/>
          </w:tcPr>
          <w:p w14:paraId="609FA3C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0.8</w:t>
            </w:r>
          </w:p>
        </w:tc>
        <w:tc>
          <w:tcPr>
            <w:tcW w:w="920" w:type="dxa"/>
            <w:noWrap/>
          </w:tcPr>
          <w:p w14:paraId="675A5A89"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0.8</w:t>
            </w:r>
          </w:p>
        </w:tc>
        <w:tc>
          <w:tcPr>
            <w:tcW w:w="920" w:type="dxa"/>
            <w:noWrap/>
          </w:tcPr>
          <w:p w14:paraId="10502CCA"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6ED2EDE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0.9</w:t>
            </w:r>
          </w:p>
        </w:tc>
        <w:tc>
          <w:tcPr>
            <w:tcW w:w="920" w:type="dxa"/>
            <w:noWrap/>
          </w:tcPr>
          <w:p w14:paraId="2CFD199F"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0.6</w:t>
            </w:r>
          </w:p>
        </w:tc>
        <w:tc>
          <w:tcPr>
            <w:tcW w:w="920" w:type="dxa"/>
            <w:noWrap/>
          </w:tcPr>
          <w:p w14:paraId="04CCC1DB"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0.5</w:t>
            </w:r>
          </w:p>
        </w:tc>
        <w:tc>
          <w:tcPr>
            <w:tcW w:w="960" w:type="dxa"/>
            <w:noWrap/>
          </w:tcPr>
          <w:p w14:paraId="3E35A0E9"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0.6</w:t>
            </w:r>
          </w:p>
        </w:tc>
      </w:tr>
      <w:tr w:rsidR="001F47B0" w:rsidRPr="001F47B0" w14:paraId="3AA9A720" w14:textId="77777777" w:rsidTr="00290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62283694" w14:textId="77777777" w:rsidR="005D69C7" w:rsidRPr="00575E2A" w:rsidRDefault="005D69C7" w:rsidP="00EB4A6E">
            <w:pPr>
              <w:ind w:firstLineChars="200" w:firstLine="361"/>
              <w:rPr>
                <w:rFonts w:eastAsia="Times New Roman" w:cs="Arial"/>
                <w:sz w:val="18"/>
                <w:szCs w:val="18"/>
                <w:lang w:eastAsia="en-AU"/>
              </w:rPr>
            </w:pPr>
            <w:r w:rsidRPr="00575E2A">
              <w:rPr>
                <w:rFonts w:eastAsia="Times New Roman" w:cs="Arial"/>
                <w:sz w:val="18"/>
                <w:szCs w:val="18"/>
                <w:lang w:eastAsia="en-AU"/>
              </w:rPr>
              <w:t>Opened email (%)</w:t>
            </w:r>
          </w:p>
        </w:tc>
        <w:tc>
          <w:tcPr>
            <w:tcW w:w="920" w:type="dxa"/>
            <w:noWrap/>
          </w:tcPr>
          <w:p w14:paraId="3BC2BABC"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47.9</w:t>
            </w:r>
          </w:p>
        </w:tc>
        <w:tc>
          <w:tcPr>
            <w:tcW w:w="920" w:type="dxa"/>
            <w:noWrap/>
          </w:tcPr>
          <w:p w14:paraId="38829883"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50.6</w:t>
            </w:r>
          </w:p>
        </w:tc>
        <w:tc>
          <w:tcPr>
            <w:tcW w:w="920" w:type="dxa"/>
            <w:noWrap/>
          </w:tcPr>
          <w:p w14:paraId="0521A7BE"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47.2</w:t>
            </w:r>
          </w:p>
        </w:tc>
        <w:tc>
          <w:tcPr>
            <w:tcW w:w="920" w:type="dxa"/>
            <w:noWrap/>
          </w:tcPr>
          <w:p w14:paraId="772CE8CE"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44.8</w:t>
            </w:r>
          </w:p>
        </w:tc>
        <w:tc>
          <w:tcPr>
            <w:tcW w:w="920" w:type="dxa"/>
            <w:noWrap/>
          </w:tcPr>
          <w:p w14:paraId="10EC1D4D"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43.5</w:t>
            </w:r>
          </w:p>
        </w:tc>
        <w:tc>
          <w:tcPr>
            <w:tcW w:w="920" w:type="dxa"/>
            <w:noWrap/>
          </w:tcPr>
          <w:p w14:paraId="4D2CCD31"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43.9</w:t>
            </w:r>
          </w:p>
        </w:tc>
        <w:tc>
          <w:tcPr>
            <w:tcW w:w="920" w:type="dxa"/>
            <w:noWrap/>
          </w:tcPr>
          <w:p w14:paraId="4AC8AFCF"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44.5</w:t>
            </w:r>
          </w:p>
        </w:tc>
        <w:tc>
          <w:tcPr>
            <w:tcW w:w="920" w:type="dxa"/>
            <w:noWrap/>
          </w:tcPr>
          <w:p w14:paraId="100D7E54"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44.8</w:t>
            </w:r>
          </w:p>
        </w:tc>
        <w:tc>
          <w:tcPr>
            <w:tcW w:w="920" w:type="dxa"/>
            <w:noWrap/>
          </w:tcPr>
          <w:p w14:paraId="70B42618"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40.9</w:t>
            </w:r>
          </w:p>
        </w:tc>
        <w:tc>
          <w:tcPr>
            <w:tcW w:w="960" w:type="dxa"/>
            <w:noWrap/>
          </w:tcPr>
          <w:p w14:paraId="4A264ECB"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43.4</w:t>
            </w:r>
          </w:p>
        </w:tc>
      </w:tr>
      <w:tr w:rsidR="001F47B0" w:rsidRPr="001F47B0" w14:paraId="18DDE312" w14:textId="77777777" w:rsidTr="002908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97D4740"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Unopened (%)</w:t>
            </w:r>
          </w:p>
        </w:tc>
        <w:tc>
          <w:tcPr>
            <w:tcW w:w="920" w:type="dxa"/>
            <w:noWrap/>
          </w:tcPr>
          <w:p w14:paraId="762326CE"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33.0</w:t>
            </w:r>
          </w:p>
        </w:tc>
        <w:tc>
          <w:tcPr>
            <w:tcW w:w="920" w:type="dxa"/>
            <w:noWrap/>
          </w:tcPr>
          <w:p w14:paraId="3D94B4C2"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41.0</w:t>
            </w:r>
          </w:p>
        </w:tc>
        <w:tc>
          <w:tcPr>
            <w:tcW w:w="920" w:type="dxa"/>
            <w:noWrap/>
          </w:tcPr>
          <w:p w14:paraId="0CE73D23"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44.1</w:t>
            </w:r>
          </w:p>
        </w:tc>
        <w:tc>
          <w:tcPr>
            <w:tcW w:w="920" w:type="dxa"/>
            <w:noWrap/>
          </w:tcPr>
          <w:p w14:paraId="1E212635"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48.6</w:t>
            </w:r>
          </w:p>
        </w:tc>
        <w:tc>
          <w:tcPr>
            <w:tcW w:w="920" w:type="dxa"/>
            <w:noWrap/>
          </w:tcPr>
          <w:p w14:paraId="78C38575"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50.1</w:t>
            </w:r>
          </w:p>
        </w:tc>
        <w:tc>
          <w:tcPr>
            <w:tcW w:w="920" w:type="dxa"/>
            <w:noWrap/>
          </w:tcPr>
          <w:p w14:paraId="7FE3E145"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50.5</w:t>
            </w:r>
          </w:p>
        </w:tc>
        <w:tc>
          <w:tcPr>
            <w:tcW w:w="920" w:type="dxa"/>
            <w:noWrap/>
          </w:tcPr>
          <w:p w14:paraId="6446195D"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49.5</w:t>
            </w:r>
          </w:p>
        </w:tc>
        <w:tc>
          <w:tcPr>
            <w:tcW w:w="920" w:type="dxa"/>
            <w:noWrap/>
          </w:tcPr>
          <w:p w14:paraId="7047E404"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51.3</w:t>
            </w:r>
          </w:p>
        </w:tc>
        <w:tc>
          <w:tcPr>
            <w:tcW w:w="920" w:type="dxa"/>
            <w:noWrap/>
          </w:tcPr>
          <w:p w14:paraId="1103687D"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54.8</w:t>
            </w:r>
          </w:p>
        </w:tc>
        <w:tc>
          <w:tcPr>
            <w:tcW w:w="960" w:type="dxa"/>
            <w:noWrap/>
          </w:tcPr>
          <w:p w14:paraId="4ACC40C7"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51.9</w:t>
            </w:r>
          </w:p>
        </w:tc>
      </w:tr>
      <w:tr w:rsidR="001F47B0" w:rsidRPr="001F47B0" w14:paraId="361D65D7" w14:textId="77777777" w:rsidTr="00290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35CD5AD"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Soft bounce (%)</w:t>
            </w:r>
          </w:p>
        </w:tc>
        <w:tc>
          <w:tcPr>
            <w:tcW w:w="920" w:type="dxa"/>
            <w:noWrap/>
          </w:tcPr>
          <w:p w14:paraId="6B7E00CC"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0.5</w:t>
            </w:r>
          </w:p>
        </w:tc>
        <w:tc>
          <w:tcPr>
            <w:tcW w:w="920" w:type="dxa"/>
            <w:noWrap/>
          </w:tcPr>
          <w:p w14:paraId="5BF17FBA"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0.6</w:t>
            </w:r>
          </w:p>
        </w:tc>
        <w:tc>
          <w:tcPr>
            <w:tcW w:w="920" w:type="dxa"/>
            <w:noWrap/>
          </w:tcPr>
          <w:p w14:paraId="5ABDF8E1"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4501C8AC"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707C4EC4"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6BE69EB3"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09632FA4"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0.8</w:t>
            </w:r>
          </w:p>
        </w:tc>
        <w:tc>
          <w:tcPr>
            <w:tcW w:w="920" w:type="dxa"/>
            <w:noWrap/>
          </w:tcPr>
          <w:p w14:paraId="3D276EBC"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2CCFF911"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0.8</w:t>
            </w:r>
          </w:p>
        </w:tc>
        <w:tc>
          <w:tcPr>
            <w:tcW w:w="960" w:type="dxa"/>
            <w:noWrap/>
          </w:tcPr>
          <w:p w14:paraId="4192C1B0" w14:textId="77777777" w:rsidR="005D69C7" w:rsidRPr="001F47B0" w:rsidRDefault="005D69C7" w:rsidP="00EB4A6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0.8</w:t>
            </w:r>
          </w:p>
        </w:tc>
      </w:tr>
      <w:tr w:rsidR="001F47B0" w:rsidRPr="001F47B0" w14:paraId="29C77C30" w14:textId="77777777" w:rsidTr="002908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0D8A7F9" w14:textId="77777777" w:rsidR="005D69C7" w:rsidRPr="00575E2A" w:rsidRDefault="005D69C7" w:rsidP="00EB4A6E">
            <w:pPr>
              <w:ind w:firstLineChars="100" w:firstLine="181"/>
              <w:rPr>
                <w:rFonts w:eastAsia="Times New Roman" w:cs="Arial"/>
                <w:sz w:val="18"/>
                <w:szCs w:val="18"/>
                <w:lang w:eastAsia="en-AU"/>
              </w:rPr>
            </w:pPr>
            <w:r w:rsidRPr="00575E2A">
              <w:rPr>
                <w:rFonts w:eastAsia="Times New Roman" w:cs="Arial"/>
                <w:sz w:val="18"/>
                <w:szCs w:val="18"/>
                <w:lang w:eastAsia="en-AU"/>
              </w:rPr>
              <w:t>Hard bounce (%)</w:t>
            </w:r>
          </w:p>
        </w:tc>
        <w:tc>
          <w:tcPr>
            <w:tcW w:w="920" w:type="dxa"/>
            <w:noWrap/>
          </w:tcPr>
          <w:p w14:paraId="32B0BE25"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0.6</w:t>
            </w:r>
          </w:p>
        </w:tc>
        <w:tc>
          <w:tcPr>
            <w:tcW w:w="920" w:type="dxa"/>
            <w:noWrap/>
          </w:tcPr>
          <w:p w14:paraId="417B5E3E"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34DB5155"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5CCBF76E"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17E010BA"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09EE7A47"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1CD5ACF1"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4C586767"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7683A9B0"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60" w:type="dxa"/>
            <w:noWrap/>
          </w:tcPr>
          <w:p w14:paraId="3411CBE2" w14:textId="77777777" w:rsidR="005D69C7" w:rsidRPr="001F47B0" w:rsidRDefault="005D69C7" w:rsidP="00EB4A6E">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0.1</w:t>
            </w:r>
          </w:p>
        </w:tc>
      </w:tr>
    </w:tbl>
    <w:p w14:paraId="4EDE97DF" w14:textId="08FBA0B8" w:rsidR="005D69C7" w:rsidRPr="001F47B0" w:rsidRDefault="005D69C7" w:rsidP="005D69C7">
      <w:pPr>
        <w:pStyle w:val="Caption"/>
        <w:rPr>
          <w:color w:val="auto"/>
        </w:rPr>
      </w:pPr>
      <w:bookmarkStart w:id="110" w:name="_Ref525294669"/>
      <w:bookmarkStart w:id="111" w:name="_Ref19610314"/>
      <w:bookmarkStart w:id="112" w:name="_Ref20328679"/>
      <w:bookmarkStart w:id="113" w:name="_Toc118712841"/>
      <w:r w:rsidRPr="001F47B0">
        <w:rPr>
          <w:color w:val="auto"/>
        </w:rPr>
        <w:t xml:space="preserve">Table </w:t>
      </w:r>
      <w:r w:rsidRPr="001F47B0">
        <w:rPr>
          <w:noProof/>
          <w:color w:val="auto"/>
        </w:rPr>
        <w:fldChar w:fldCharType="begin"/>
      </w:r>
      <w:r w:rsidRPr="001F47B0">
        <w:rPr>
          <w:noProof/>
          <w:color w:val="auto"/>
        </w:rPr>
        <w:instrText xml:space="preserve"> SEQ Table \* ARABIC </w:instrText>
      </w:r>
      <w:r w:rsidRPr="001F47B0">
        <w:rPr>
          <w:noProof/>
          <w:color w:val="auto"/>
        </w:rPr>
        <w:fldChar w:fldCharType="separate"/>
      </w:r>
      <w:r w:rsidR="00746FEE">
        <w:rPr>
          <w:noProof/>
          <w:color w:val="auto"/>
        </w:rPr>
        <w:t>7</w:t>
      </w:r>
      <w:r w:rsidRPr="001F47B0">
        <w:rPr>
          <w:noProof/>
          <w:color w:val="auto"/>
        </w:rPr>
        <w:fldChar w:fldCharType="end"/>
      </w:r>
      <w:bookmarkEnd w:id="110"/>
      <w:bookmarkEnd w:id="111"/>
      <w:bookmarkEnd w:id="112"/>
      <w:r w:rsidRPr="001F47B0">
        <w:rPr>
          <w:color w:val="auto"/>
        </w:rPr>
        <w:tab/>
        <w:t xml:space="preserve">Email </w:t>
      </w:r>
      <w:proofErr w:type="gramStart"/>
      <w:r w:rsidRPr="001F47B0">
        <w:rPr>
          <w:color w:val="auto"/>
        </w:rPr>
        <w:t>send</w:t>
      </w:r>
      <w:proofErr w:type="gramEnd"/>
      <w:r w:rsidRPr="001F47B0">
        <w:rPr>
          <w:color w:val="auto"/>
        </w:rPr>
        <w:t xml:space="preserve"> outcomes by round of activity May 2022</w:t>
      </w:r>
      <w:bookmarkEnd w:id="113"/>
    </w:p>
    <w:tbl>
      <w:tblPr>
        <w:tblStyle w:val="SRC"/>
        <w:tblW w:w="11980" w:type="dxa"/>
        <w:tblLook w:val="04A0" w:firstRow="1" w:lastRow="0" w:firstColumn="1" w:lastColumn="0" w:noHBand="0" w:noVBand="1"/>
      </w:tblPr>
      <w:tblGrid>
        <w:gridCol w:w="2740"/>
        <w:gridCol w:w="920"/>
        <w:gridCol w:w="920"/>
        <w:gridCol w:w="920"/>
        <w:gridCol w:w="920"/>
        <w:gridCol w:w="920"/>
        <w:gridCol w:w="920"/>
        <w:gridCol w:w="920"/>
        <w:gridCol w:w="920"/>
        <w:gridCol w:w="920"/>
        <w:gridCol w:w="960"/>
      </w:tblGrid>
      <w:tr w:rsidR="00FE7AE4" w:rsidRPr="001F47B0" w14:paraId="18273A3C" w14:textId="77777777" w:rsidTr="002908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59B60D4" w14:textId="77777777" w:rsidR="00FE7AE4" w:rsidRPr="008C7563" w:rsidRDefault="00FE7AE4" w:rsidP="00FE7AE4">
            <w:pPr>
              <w:jc w:val="left"/>
              <w:rPr>
                <w:rFonts w:eastAsia="Times New Roman" w:cs="Arial"/>
                <w:sz w:val="18"/>
                <w:szCs w:val="18"/>
                <w:lang w:eastAsia="en-AU"/>
              </w:rPr>
            </w:pPr>
            <w:bookmarkStart w:id="114" w:name="Title7"/>
            <w:bookmarkEnd w:id="114"/>
            <w:r w:rsidRPr="008C7563">
              <w:rPr>
                <w:rFonts w:eastAsia="Times New Roman" w:cs="Arial"/>
                <w:sz w:val="18"/>
                <w:szCs w:val="18"/>
                <w:lang w:eastAsia="en-AU"/>
              </w:rPr>
              <w:t>Total</w:t>
            </w:r>
          </w:p>
        </w:tc>
        <w:tc>
          <w:tcPr>
            <w:tcW w:w="920" w:type="dxa"/>
            <w:hideMark/>
          </w:tcPr>
          <w:p w14:paraId="24DE8795"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Invite</w:t>
            </w:r>
          </w:p>
        </w:tc>
        <w:tc>
          <w:tcPr>
            <w:tcW w:w="920" w:type="dxa"/>
            <w:hideMark/>
          </w:tcPr>
          <w:p w14:paraId="08041C33"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R1</w:t>
            </w:r>
          </w:p>
        </w:tc>
        <w:tc>
          <w:tcPr>
            <w:tcW w:w="920" w:type="dxa"/>
            <w:hideMark/>
          </w:tcPr>
          <w:p w14:paraId="20BA856E"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R2</w:t>
            </w:r>
          </w:p>
        </w:tc>
        <w:tc>
          <w:tcPr>
            <w:tcW w:w="920" w:type="dxa"/>
            <w:hideMark/>
          </w:tcPr>
          <w:p w14:paraId="2E9D8994"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R3</w:t>
            </w:r>
          </w:p>
        </w:tc>
        <w:tc>
          <w:tcPr>
            <w:tcW w:w="920" w:type="dxa"/>
            <w:hideMark/>
          </w:tcPr>
          <w:p w14:paraId="6CB3CA94"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R4</w:t>
            </w:r>
          </w:p>
        </w:tc>
        <w:tc>
          <w:tcPr>
            <w:tcW w:w="920" w:type="dxa"/>
            <w:hideMark/>
          </w:tcPr>
          <w:p w14:paraId="486F8B79"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R5</w:t>
            </w:r>
          </w:p>
        </w:tc>
        <w:tc>
          <w:tcPr>
            <w:tcW w:w="920" w:type="dxa"/>
            <w:hideMark/>
          </w:tcPr>
          <w:p w14:paraId="7A467699"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R6</w:t>
            </w:r>
          </w:p>
        </w:tc>
        <w:tc>
          <w:tcPr>
            <w:tcW w:w="920" w:type="dxa"/>
            <w:hideMark/>
          </w:tcPr>
          <w:p w14:paraId="7C40BD05"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R7</w:t>
            </w:r>
          </w:p>
        </w:tc>
        <w:tc>
          <w:tcPr>
            <w:tcW w:w="920" w:type="dxa"/>
            <w:hideMark/>
          </w:tcPr>
          <w:p w14:paraId="5AA06951"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R8</w:t>
            </w:r>
          </w:p>
        </w:tc>
        <w:tc>
          <w:tcPr>
            <w:tcW w:w="960" w:type="dxa"/>
            <w:hideMark/>
          </w:tcPr>
          <w:p w14:paraId="56F5360B" w14:textId="77777777" w:rsidR="00FE7AE4" w:rsidRPr="008C7563" w:rsidRDefault="00FE7AE4" w:rsidP="00FE7AE4">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C7563">
              <w:rPr>
                <w:rFonts w:eastAsia="Times New Roman" w:cs="Arial"/>
                <w:sz w:val="18"/>
                <w:szCs w:val="18"/>
                <w:lang w:eastAsia="en-AU"/>
              </w:rPr>
              <w:t>R9</w:t>
            </w:r>
          </w:p>
        </w:tc>
      </w:tr>
      <w:tr w:rsidR="00FE7AE4" w:rsidRPr="001F47B0" w14:paraId="3E591085" w14:textId="77777777" w:rsidTr="00FE7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3F1DB67" w14:textId="77777777" w:rsidR="00FE7AE4" w:rsidRPr="00575E2A" w:rsidRDefault="00FE7AE4" w:rsidP="00FE7AE4">
            <w:pPr>
              <w:rPr>
                <w:rFonts w:eastAsia="Times New Roman" w:cs="Arial"/>
                <w:sz w:val="18"/>
                <w:szCs w:val="18"/>
                <w:lang w:eastAsia="en-AU"/>
              </w:rPr>
            </w:pPr>
            <w:r w:rsidRPr="00575E2A">
              <w:rPr>
                <w:rFonts w:eastAsia="Times New Roman" w:cs="Arial"/>
                <w:sz w:val="18"/>
                <w:szCs w:val="18"/>
                <w:lang w:eastAsia="en-AU"/>
              </w:rPr>
              <w:t>Total sent (n)</w:t>
            </w:r>
          </w:p>
        </w:tc>
        <w:tc>
          <w:tcPr>
            <w:tcW w:w="920" w:type="dxa"/>
            <w:noWrap/>
          </w:tcPr>
          <w:p w14:paraId="607ABC75"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216,664</w:t>
            </w:r>
          </w:p>
        </w:tc>
        <w:tc>
          <w:tcPr>
            <w:tcW w:w="920" w:type="dxa"/>
            <w:noWrap/>
          </w:tcPr>
          <w:p w14:paraId="5F9CBDA0"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203,060</w:t>
            </w:r>
          </w:p>
        </w:tc>
        <w:tc>
          <w:tcPr>
            <w:tcW w:w="920" w:type="dxa"/>
            <w:noWrap/>
          </w:tcPr>
          <w:p w14:paraId="1B239D43"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192,662</w:t>
            </w:r>
          </w:p>
        </w:tc>
        <w:tc>
          <w:tcPr>
            <w:tcW w:w="920" w:type="dxa"/>
            <w:noWrap/>
          </w:tcPr>
          <w:p w14:paraId="4054C9A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182,484</w:t>
            </w:r>
          </w:p>
        </w:tc>
        <w:tc>
          <w:tcPr>
            <w:tcW w:w="920" w:type="dxa"/>
            <w:noWrap/>
          </w:tcPr>
          <w:p w14:paraId="0FC94CB0"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175,435</w:t>
            </w:r>
          </w:p>
        </w:tc>
        <w:tc>
          <w:tcPr>
            <w:tcW w:w="920" w:type="dxa"/>
            <w:noWrap/>
          </w:tcPr>
          <w:p w14:paraId="388FABD1"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162,908</w:t>
            </w:r>
          </w:p>
        </w:tc>
        <w:tc>
          <w:tcPr>
            <w:tcW w:w="920" w:type="dxa"/>
            <w:noWrap/>
          </w:tcPr>
          <w:p w14:paraId="7ABF4D62"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155,861</w:t>
            </w:r>
          </w:p>
        </w:tc>
        <w:tc>
          <w:tcPr>
            <w:tcW w:w="920" w:type="dxa"/>
            <w:noWrap/>
          </w:tcPr>
          <w:p w14:paraId="1808AE5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146,184</w:t>
            </w:r>
          </w:p>
        </w:tc>
        <w:tc>
          <w:tcPr>
            <w:tcW w:w="920" w:type="dxa"/>
            <w:noWrap/>
          </w:tcPr>
          <w:p w14:paraId="20156F04"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142,747</w:t>
            </w:r>
          </w:p>
        </w:tc>
        <w:tc>
          <w:tcPr>
            <w:tcW w:w="960" w:type="dxa"/>
            <w:noWrap/>
          </w:tcPr>
          <w:p w14:paraId="7150A865"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138,220</w:t>
            </w:r>
          </w:p>
        </w:tc>
      </w:tr>
      <w:tr w:rsidR="00FE7AE4" w:rsidRPr="001F47B0" w14:paraId="3C69F3F9" w14:textId="77777777" w:rsidTr="00FE7A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79DB9275" w14:textId="77777777" w:rsidR="00FE7AE4" w:rsidRPr="00575E2A" w:rsidRDefault="00FE7AE4" w:rsidP="00FE7AE4">
            <w:pPr>
              <w:ind w:firstLineChars="100" w:firstLine="181"/>
              <w:rPr>
                <w:rFonts w:eastAsia="Times New Roman" w:cs="Arial"/>
                <w:sz w:val="18"/>
                <w:szCs w:val="18"/>
                <w:lang w:eastAsia="en-AU"/>
              </w:rPr>
            </w:pPr>
            <w:r w:rsidRPr="00575E2A">
              <w:rPr>
                <w:rFonts w:eastAsia="Times New Roman" w:cs="Arial"/>
                <w:sz w:val="18"/>
                <w:szCs w:val="18"/>
                <w:lang w:eastAsia="en-AU"/>
              </w:rPr>
              <w:t>Opened (%)</w:t>
            </w:r>
          </w:p>
        </w:tc>
        <w:tc>
          <w:tcPr>
            <w:tcW w:w="920" w:type="dxa"/>
            <w:noWrap/>
          </w:tcPr>
          <w:p w14:paraId="778E9207"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65.3</w:t>
            </w:r>
          </w:p>
        </w:tc>
        <w:tc>
          <w:tcPr>
            <w:tcW w:w="920" w:type="dxa"/>
            <w:noWrap/>
          </w:tcPr>
          <w:p w14:paraId="33851CBE"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60.0</w:t>
            </w:r>
          </w:p>
        </w:tc>
        <w:tc>
          <w:tcPr>
            <w:tcW w:w="920" w:type="dxa"/>
            <w:noWrap/>
          </w:tcPr>
          <w:p w14:paraId="14AC64CA"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58.0</w:t>
            </w:r>
          </w:p>
        </w:tc>
        <w:tc>
          <w:tcPr>
            <w:tcW w:w="920" w:type="dxa"/>
            <w:noWrap/>
          </w:tcPr>
          <w:p w14:paraId="34A362F7"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57.7</w:t>
            </w:r>
          </w:p>
        </w:tc>
        <w:tc>
          <w:tcPr>
            <w:tcW w:w="920" w:type="dxa"/>
            <w:noWrap/>
          </w:tcPr>
          <w:p w14:paraId="7B185F70"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54.2</w:t>
            </w:r>
          </w:p>
        </w:tc>
        <w:tc>
          <w:tcPr>
            <w:tcW w:w="920" w:type="dxa"/>
            <w:noWrap/>
          </w:tcPr>
          <w:p w14:paraId="7112575A"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52.7</w:t>
            </w:r>
          </w:p>
        </w:tc>
        <w:tc>
          <w:tcPr>
            <w:tcW w:w="920" w:type="dxa"/>
            <w:noWrap/>
          </w:tcPr>
          <w:p w14:paraId="67AE07B6"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52.1</w:t>
            </w:r>
          </w:p>
        </w:tc>
        <w:tc>
          <w:tcPr>
            <w:tcW w:w="920" w:type="dxa"/>
            <w:noWrap/>
          </w:tcPr>
          <w:p w14:paraId="1A6AC03D"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50.3</w:t>
            </w:r>
          </w:p>
        </w:tc>
        <w:tc>
          <w:tcPr>
            <w:tcW w:w="920" w:type="dxa"/>
            <w:noWrap/>
          </w:tcPr>
          <w:p w14:paraId="0C5DA5F3"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48.7</w:t>
            </w:r>
          </w:p>
        </w:tc>
        <w:tc>
          <w:tcPr>
            <w:tcW w:w="960" w:type="dxa"/>
            <w:noWrap/>
          </w:tcPr>
          <w:p w14:paraId="7FB4212F"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52.3</w:t>
            </w:r>
          </w:p>
        </w:tc>
      </w:tr>
      <w:tr w:rsidR="00FE7AE4" w:rsidRPr="001F47B0" w14:paraId="6C8AEC9B" w14:textId="77777777" w:rsidTr="00FE7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47C16083" w14:textId="77777777" w:rsidR="00FE7AE4" w:rsidRPr="00575E2A" w:rsidRDefault="00FE7AE4" w:rsidP="00FE7AE4">
            <w:pPr>
              <w:ind w:firstLineChars="200" w:firstLine="361"/>
              <w:rPr>
                <w:rFonts w:eastAsia="Times New Roman" w:cs="Arial"/>
                <w:sz w:val="18"/>
                <w:szCs w:val="18"/>
                <w:lang w:eastAsia="en-AU"/>
              </w:rPr>
            </w:pPr>
            <w:r w:rsidRPr="00575E2A">
              <w:rPr>
                <w:rFonts w:eastAsia="Times New Roman" w:cs="Arial"/>
                <w:sz w:val="18"/>
                <w:szCs w:val="18"/>
                <w:lang w:eastAsia="en-AU"/>
              </w:rPr>
              <w:t>Clicked on link (%)</w:t>
            </w:r>
          </w:p>
        </w:tc>
        <w:tc>
          <w:tcPr>
            <w:tcW w:w="920" w:type="dxa"/>
            <w:noWrap/>
          </w:tcPr>
          <w:p w14:paraId="60A05F40"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13.3</w:t>
            </w:r>
          </w:p>
        </w:tc>
        <w:tc>
          <w:tcPr>
            <w:tcW w:w="920" w:type="dxa"/>
            <w:noWrap/>
          </w:tcPr>
          <w:p w14:paraId="0372F60B"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7.4</w:t>
            </w:r>
          </w:p>
        </w:tc>
        <w:tc>
          <w:tcPr>
            <w:tcW w:w="920" w:type="dxa"/>
            <w:noWrap/>
          </w:tcPr>
          <w:p w14:paraId="6C55A4A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6.1</w:t>
            </w:r>
          </w:p>
        </w:tc>
        <w:tc>
          <w:tcPr>
            <w:tcW w:w="920" w:type="dxa"/>
            <w:noWrap/>
          </w:tcPr>
          <w:p w14:paraId="2C9AEF17"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4.6</w:t>
            </w:r>
          </w:p>
        </w:tc>
        <w:tc>
          <w:tcPr>
            <w:tcW w:w="920" w:type="dxa"/>
            <w:noWrap/>
          </w:tcPr>
          <w:p w14:paraId="4ED31D65"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5.9</w:t>
            </w:r>
          </w:p>
        </w:tc>
        <w:tc>
          <w:tcPr>
            <w:tcW w:w="920" w:type="dxa"/>
            <w:noWrap/>
          </w:tcPr>
          <w:p w14:paraId="141B95F1"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4.4</w:t>
            </w:r>
          </w:p>
        </w:tc>
        <w:tc>
          <w:tcPr>
            <w:tcW w:w="920" w:type="dxa"/>
            <w:noWrap/>
          </w:tcPr>
          <w:p w14:paraId="015407C3"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4.6</w:t>
            </w:r>
          </w:p>
        </w:tc>
        <w:tc>
          <w:tcPr>
            <w:tcW w:w="920" w:type="dxa"/>
            <w:noWrap/>
          </w:tcPr>
          <w:p w14:paraId="0FBA62B7"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3.0</w:t>
            </w:r>
          </w:p>
        </w:tc>
        <w:tc>
          <w:tcPr>
            <w:tcW w:w="920" w:type="dxa"/>
            <w:noWrap/>
          </w:tcPr>
          <w:p w14:paraId="7C69B3A9"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3.0</w:t>
            </w:r>
          </w:p>
        </w:tc>
        <w:tc>
          <w:tcPr>
            <w:tcW w:w="960" w:type="dxa"/>
            <w:noWrap/>
          </w:tcPr>
          <w:p w14:paraId="7E1E540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2.8</w:t>
            </w:r>
          </w:p>
        </w:tc>
      </w:tr>
      <w:tr w:rsidR="00FE7AE4" w:rsidRPr="001F47B0" w14:paraId="0517FE72" w14:textId="77777777" w:rsidTr="00FE7A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8A3E295" w14:textId="77777777" w:rsidR="00FE7AE4" w:rsidRPr="00575E2A" w:rsidRDefault="00FE7AE4" w:rsidP="00FE7AE4">
            <w:pPr>
              <w:ind w:firstLineChars="200" w:firstLine="361"/>
              <w:rPr>
                <w:rFonts w:eastAsia="Times New Roman" w:cs="Arial"/>
                <w:sz w:val="18"/>
                <w:szCs w:val="18"/>
                <w:lang w:eastAsia="en-AU"/>
              </w:rPr>
            </w:pPr>
            <w:r w:rsidRPr="00575E2A">
              <w:rPr>
                <w:rFonts w:eastAsia="Times New Roman" w:cs="Arial"/>
                <w:sz w:val="18"/>
                <w:szCs w:val="18"/>
                <w:lang w:eastAsia="en-AU"/>
              </w:rPr>
              <w:t>Opt-out from link (%)</w:t>
            </w:r>
          </w:p>
        </w:tc>
        <w:tc>
          <w:tcPr>
            <w:tcW w:w="920" w:type="dxa"/>
            <w:noWrap/>
          </w:tcPr>
          <w:p w14:paraId="323833BD"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0.4</w:t>
            </w:r>
          </w:p>
        </w:tc>
        <w:tc>
          <w:tcPr>
            <w:tcW w:w="920" w:type="dxa"/>
            <w:noWrap/>
          </w:tcPr>
          <w:p w14:paraId="3125A9AF"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0.5</w:t>
            </w:r>
          </w:p>
        </w:tc>
        <w:tc>
          <w:tcPr>
            <w:tcW w:w="920" w:type="dxa"/>
            <w:noWrap/>
          </w:tcPr>
          <w:p w14:paraId="0CEB781E"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406BCCB2"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0.8</w:t>
            </w:r>
          </w:p>
        </w:tc>
        <w:tc>
          <w:tcPr>
            <w:tcW w:w="920" w:type="dxa"/>
            <w:noWrap/>
          </w:tcPr>
          <w:p w14:paraId="0298B28B"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370624DC"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01C0E5C4"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0.7</w:t>
            </w:r>
          </w:p>
        </w:tc>
        <w:tc>
          <w:tcPr>
            <w:tcW w:w="920" w:type="dxa"/>
            <w:noWrap/>
          </w:tcPr>
          <w:p w14:paraId="603B5283"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0.6</w:t>
            </w:r>
          </w:p>
        </w:tc>
        <w:tc>
          <w:tcPr>
            <w:tcW w:w="920" w:type="dxa"/>
            <w:noWrap/>
          </w:tcPr>
          <w:p w14:paraId="5ED96247"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0.5</w:t>
            </w:r>
          </w:p>
        </w:tc>
        <w:tc>
          <w:tcPr>
            <w:tcW w:w="960" w:type="dxa"/>
            <w:noWrap/>
          </w:tcPr>
          <w:p w14:paraId="549C23D8"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1F47B0">
              <w:rPr>
                <w:rFonts w:cs="Arial"/>
                <w:sz w:val="18"/>
                <w:szCs w:val="18"/>
              </w:rPr>
              <w:t>0.6</w:t>
            </w:r>
          </w:p>
        </w:tc>
      </w:tr>
      <w:tr w:rsidR="00FE7AE4" w:rsidRPr="001F47B0" w14:paraId="1D70FBF2" w14:textId="77777777" w:rsidTr="00FE7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04892140" w14:textId="77777777" w:rsidR="00FE7AE4" w:rsidRPr="00575E2A" w:rsidRDefault="00FE7AE4" w:rsidP="00FE7AE4">
            <w:pPr>
              <w:ind w:firstLineChars="200" w:firstLine="361"/>
              <w:rPr>
                <w:rFonts w:eastAsia="Times New Roman" w:cs="Arial"/>
                <w:sz w:val="18"/>
                <w:szCs w:val="18"/>
                <w:lang w:eastAsia="en-AU"/>
              </w:rPr>
            </w:pPr>
            <w:r w:rsidRPr="00575E2A">
              <w:rPr>
                <w:rFonts w:eastAsia="Times New Roman" w:cs="Arial"/>
                <w:sz w:val="18"/>
                <w:szCs w:val="18"/>
                <w:lang w:eastAsia="en-AU"/>
              </w:rPr>
              <w:t>Opened email (%)</w:t>
            </w:r>
          </w:p>
        </w:tc>
        <w:tc>
          <w:tcPr>
            <w:tcW w:w="920" w:type="dxa"/>
            <w:noWrap/>
          </w:tcPr>
          <w:p w14:paraId="1BCD52D1"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51.6</w:t>
            </w:r>
          </w:p>
        </w:tc>
        <w:tc>
          <w:tcPr>
            <w:tcW w:w="920" w:type="dxa"/>
            <w:noWrap/>
          </w:tcPr>
          <w:p w14:paraId="2EEEE91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52.1</w:t>
            </w:r>
          </w:p>
        </w:tc>
        <w:tc>
          <w:tcPr>
            <w:tcW w:w="920" w:type="dxa"/>
            <w:noWrap/>
          </w:tcPr>
          <w:p w14:paraId="1E7167BC"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51.1</w:t>
            </w:r>
          </w:p>
        </w:tc>
        <w:tc>
          <w:tcPr>
            <w:tcW w:w="920" w:type="dxa"/>
            <w:noWrap/>
          </w:tcPr>
          <w:p w14:paraId="7FA5503D"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52.3</w:t>
            </w:r>
          </w:p>
        </w:tc>
        <w:tc>
          <w:tcPr>
            <w:tcW w:w="920" w:type="dxa"/>
            <w:noWrap/>
          </w:tcPr>
          <w:p w14:paraId="0404362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47.6</w:t>
            </w:r>
          </w:p>
        </w:tc>
        <w:tc>
          <w:tcPr>
            <w:tcW w:w="920" w:type="dxa"/>
            <w:noWrap/>
          </w:tcPr>
          <w:p w14:paraId="309EA26E"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47.5</w:t>
            </w:r>
          </w:p>
        </w:tc>
        <w:tc>
          <w:tcPr>
            <w:tcW w:w="920" w:type="dxa"/>
            <w:noWrap/>
          </w:tcPr>
          <w:p w14:paraId="50CA2024"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46.8</w:t>
            </w:r>
          </w:p>
        </w:tc>
        <w:tc>
          <w:tcPr>
            <w:tcW w:w="920" w:type="dxa"/>
            <w:noWrap/>
          </w:tcPr>
          <w:p w14:paraId="753FD82C"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46.6</w:t>
            </w:r>
          </w:p>
        </w:tc>
        <w:tc>
          <w:tcPr>
            <w:tcW w:w="920" w:type="dxa"/>
            <w:noWrap/>
          </w:tcPr>
          <w:p w14:paraId="2D54FAAF"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45.2</w:t>
            </w:r>
          </w:p>
        </w:tc>
        <w:tc>
          <w:tcPr>
            <w:tcW w:w="960" w:type="dxa"/>
            <w:noWrap/>
          </w:tcPr>
          <w:p w14:paraId="3021D83A"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1F47B0">
              <w:rPr>
                <w:rFonts w:cs="Arial"/>
                <w:sz w:val="18"/>
                <w:szCs w:val="18"/>
              </w:rPr>
              <w:t>48.9</w:t>
            </w:r>
          </w:p>
        </w:tc>
      </w:tr>
      <w:tr w:rsidR="00FE7AE4" w:rsidRPr="001F47B0" w14:paraId="18F4E4AD" w14:textId="77777777" w:rsidTr="00FE7A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27E2259" w14:textId="77777777" w:rsidR="00FE7AE4" w:rsidRPr="00575E2A" w:rsidRDefault="00FE7AE4" w:rsidP="00FE7AE4">
            <w:pPr>
              <w:ind w:firstLineChars="100" w:firstLine="181"/>
              <w:rPr>
                <w:rFonts w:eastAsia="Times New Roman" w:cs="Arial"/>
                <w:sz w:val="18"/>
                <w:szCs w:val="18"/>
                <w:lang w:eastAsia="en-AU"/>
              </w:rPr>
            </w:pPr>
            <w:r w:rsidRPr="00575E2A">
              <w:rPr>
                <w:rFonts w:eastAsia="Times New Roman" w:cs="Arial"/>
                <w:sz w:val="18"/>
                <w:szCs w:val="18"/>
                <w:lang w:eastAsia="en-AU"/>
              </w:rPr>
              <w:t>Unopened (%)</w:t>
            </w:r>
          </w:p>
        </w:tc>
        <w:tc>
          <w:tcPr>
            <w:tcW w:w="920" w:type="dxa"/>
            <w:noWrap/>
          </w:tcPr>
          <w:p w14:paraId="0BF862FD"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33.9</w:t>
            </w:r>
          </w:p>
        </w:tc>
        <w:tc>
          <w:tcPr>
            <w:tcW w:w="920" w:type="dxa"/>
            <w:noWrap/>
          </w:tcPr>
          <w:p w14:paraId="52FA2F4B"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39.8</w:t>
            </w:r>
          </w:p>
        </w:tc>
        <w:tc>
          <w:tcPr>
            <w:tcW w:w="920" w:type="dxa"/>
            <w:noWrap/>
          </w:tcPr>
          <w:p w14:paraId="62F5309A"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41.8</w:t>
            </w:r>
          </w:p>
        </w:tc>
        <w:tc>
          <w:tcPr>
            <w:tcW w:w="920" w:type="dxa"/>
            <w:noWrap/>
          </w:tcPr>
          <w:p w14:paraId="73567469"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42.1</w:t>
            </w:r>
          </w:p>
        </w:tc>
        <w:tc>
          <w:tcPr>
            <w:tcW w:w="920" w:type="dxa"/>
            <w:noWrap/>
          </w:tcPr>
          <w:p w14:paraId="56BCD2A2"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45.6</w:t>
            </w:r>
          </w:p>
        </w:tc>
        <w:tc>
          <w:tcPr>
            <w:tcW w:w="920" w:type="dxa"/>
            <w:noWrap/>
          </w:tcPr>
          <w:p w14:paraId="24E97FAC"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46.8</w:t>
            </w:r>
          </w:p>
        </w:tc>
        <w:tc>
          <w:tcPr>
            <w:tcW w:w="920" w:type="dxa"/>
            <w:noWrap/>
          </w:tcPr>
          <w:p w14:paraId="2CD3B5C3"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47.6</w:t>
            </w:r>
          </w:p>
        </w:tc>
        <w:tc>
          <w:tcPr>
            <w:tcW w:w="920" w:type="dxa"/>
            <w:noWrap/>
          </w:tcPr>
          <w:p w14:paraId="50F0D03B"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49.4</w:t>
            </w:r>
          </w:p>
        </w:tc>
        <w:tc>
          <w:tcPr>
            <w:tcW w:w="920" w:type="dxa"/>
            <w:noWrap/>
          </w:tcPr>
          <w:p w14:paraId="417151D5"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51.0</w:t>
            </w:r>
          </w:p>
        </w:tc>
        <w:tc>
          <w:tcPr>
            <w:tcW w:w="960" w:type="dxa"/>
            <w:noWrap/>
          </w:tcPr>
          <w:p w14:paraId="335D2F86"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47.5</w:t>
            </w:r>
          </w:p>
        </w:tc>
      </w:tr>
      <w:tr w:rsidR="00FE7AE4" w:rsidRPr="001F47B0" w14:paraId="57FB9ADE" w14:textId="77777777" w:rsidTr="00FE7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05F56EC8" w14:textId="77777777" w:rsidR="00FE7AE4" w:rsidRPr="00575E2A" w:rsidRDefault="00FE7AE4" w:rsidP="00FE7AE4">
            <w:pPr>
              <w:ind w:firstLineChars="100" w:firstLine="181"/>
              <w:rPr>
                <w:rFonts w:eastAsia="Times New Roman" w:cs="Arial"/>
                <w:sz w:val="18"/>
                <w:szCs w:val="18"/>
                <w:lang w:eastAsia="en-AU"/>
              </w:rPr>
            </w:pPr>
            <w:r w:rsidRPr="00575E2A">
              <w:rPr>
                <w:rFonts w:eastAsia="Times New Roman" w:cs="Arial"/>
                <w:sz w:val="18"/>
                <w:szCs w:val="18"/>
                <w:lang w:eastAsia="en-AU"/>
              </w:rPr>
              <w:t>Soft bounce (%)</w:t>
            </w:r>
          </w:p>
        </w:tc>
        <w:tc>
          <w:tcPr>
            <w:tcW w:w="920" w:type="dxa"/>
            <w:noWrap/>
          </w:tcPr>
          <w:p w14:paraId="33A7AF65"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43008D22"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07332A38"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50E76A27"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58E042C4"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2E6E48EC"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57F058E7"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0.2</w:t>
            </w:r>
          </w:p>
        </w:tc>
        <w:tc>
          <w:tcPr>
            <w:tcW w:w="920" w:type="dxa"/>
            <w:noWrap/>
          </w:tcPr>
          <w:p w14:paraId="3A8F8796"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0.3</w:t>
            </w:r>
          </w:p>
        </w:tc>
        <w:tc>
          <w:tcPr>
            <w:tcW w:w="920" w:type="dxa"/>
            <w:noWrap/>
          </w:tcPr>
          <w:p w14:paraId="2F514E06"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0.3</w:t>
            </w:r>
          </w:p>
        </w:tc>
        <w:tc>
          <w:tcPr>
            <w:tcW w:w="960" w:type="dxa"/>
            <w:noWrap/>
          </w:tcPr>
          <w:p w14:paraId="5D2B0F6C" w14:textId="77777777" w:rsidR="00FE7AE4" w:rsidRPr="001F47B0" w:rsidRDefault="00FE7AE4" w:rsidP="00FE7AE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F47B0">
              <w:rPr>
                <w:rFonts w:cs="Arial"/>
                <w:sz w:val="18"/>
                <w:szCs w:val="18"/>
              </w:rPr>
              <w:t>0.3</w:t>
            </w:r>
          </w:p>
        </w:tc>
      </w:tr>
      <w:tr w:rsidR="00FE7AE4" w:rsidRPr="001F47B0" w14:paraId="0BA74FF8" w14:textId="77777777" w:rsidTr="00FE7A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hideMark/>
          </w:tcPr>
          <w:p w14:paraId="6A71216B" w14:textId="77777777" w:rsidR="00FE7AE4" w:rsidRPr="00575E2A" w:rsidRDefault="00FE7AE4" w:rsidP="00FE7AE4">
            <w:pPr>
              <w:ind w:firstLineChars="100" w:firstLine="181"/>
              <w:rPr>
                <w:rFonts w:eastAsia="Times New Roman" w:cs="Arial"/>
                <w:sz w:val="18"/>
                <w:szCs w:val="18"/>
                <w:lang w:eastAsia="en-AU"/>
              </w:rPr>
            </w:pPr>
            <w:r w:rsidRPr="00575E2A">
              <w:rPr>
                <w:rFonts w:eastAsia="Times New Roman" w:cs="Arial"/>
                <w:sz w:val="18"/>
                <w:szCs w:val="18"/>
                <w:lang w:eastAsia="en-AU"/>
              </w:rPr>
              <w:t>Hard bounce (%)</w:t>
            </w:r>
          </w:p>
        </w:tc>
        <w:tc>
          <w:tcPr>
            <w:tcW w:w="920" w:type="dxa"/>
            <w:noWrap/>
          </w:tcPr>
          <w:p w14:paraId="111BFFDC"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0.7</w:t>
            </w:r>
          </w:p>
        </w:tc>
        <w:tc>
          <w:tcPr>
            <w:tcW w:w="920" w:type="dxa"/>
            <w:noWrap/>
          </w:tcPr>
          <w:p w14:paraId="7A33434E"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1BAA03DF"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6463314A"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4C66D553"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2012AB25"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0.4</w:t>
            </w:r>
          </w:p>
        </w:tc>
        <w:tc>
          <w:tcPr>
            <w:tcW w:w="920" w:type="dxa"/>
            <w:noWrap/>
          </w:tcPr>
          <w:p w14:paraId="073C63B1"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0.1</w:t>
            </w:r>
          </w:p>
        </w:tc>
        <w:tc>
          <w:tcPr>
            <w:tcW w:w="920" w:type="dxa"/>
            <w:noWrap/>
          </w:tcPr>
          <w:p w14:paraId="32C92816"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20" w:type="dxa"/>
            <w:noWrap/>
          </w:tcPr>
          <w:p w14:paraId="6A13A2F7"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c>
          <w:tcPr>
            <w:tcW w:w="960" w:type="dxa"/>
            <w:noWrap/>
          </w:tcPr>
          <w:p w14:paraId="0E5FC8CE" w14:textId="77777777" w:rsidR="00FE7AE4" w:rsidRPr="001F47B0" w:rsidRDefault="00FE7AE4" w:rsidP="00FE7AE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1F47B0">
              <w:rPr>
                <w:rFonts w:cs="Arial"/>
                <w:sz w:val="18"/>
                <w:szCs w:val="18"/>
              </w:rPr>
              <w:t>&lt;0.1</w:t>
            </w:r>
          </w:p>
        </w:tc>
      </w:tr>
    </w:tbl>
    <w:p w14:paraId="04C19ABF" w14:textId="77777777" w:rsidR="00592381" w:rsidRDefault="00592381" w:rsidP="00FE78D7">
      <w:pPr>
        <w:pStyle w:val="Body"/>
      </w:pPr>
    </w:p>
    <w:p w14:paraId="2C620A37" w14:textId="77777777" w:rsidR="00283F52" w:rsidRDefault="00283F52" w:rsidP="00283F52">
      <w:pPr>
        <w:pStyle w:val="Heading3"/>
        <w:numPr>
          <w:ilvl w:val="0"/>
          <w:numId w:val="0"/>
        </w:numPr>
        <w:ind w:left="851" w:hanging="851"/>
        <w:sectPr w:rsidR="00283F52" w:rsidSect="00ED21C1">
          <w:pgSz w:w="16838" w:h="11906" w:orient="landscape"/>
          <w:pgMar w:top="1418" w:right="1418" w:bottom="1418" w:left="1259" w:header="567" w:footer="567" w:gutter="0"/>
          <w:cols w:space="720"/>
        </w:sectPr>
      </w:pPr>
    </w:p>
    <w:p w14:paraId="125A5533" w14:textId="0413ACDE" w:rsidR="00592381" w:rsidRPr="00DE3515" w:rsidRDefault="00592381" w:rsidP="00592381">
      <w:pPr>
        <w:pStyle w:val="Heading3"/>
        <w:rPr>
          <w:color w:val="auto"/>
        </w:rPr>
      </w:pPr>
      <w:bookmarkStart w:id="115" w:name="_Ref111719290"/>
      <w:bookmarkStart w:id="116" w:name="_Toc118712890"/>
      <w:r w:rsidRPr="00DE3515">
        <w:rPr>
          <w:color w:val="auto"/>
        </w:rPr>
        <w:lastRenderedPageBreak/>
        <w:t>International engagement strategy</w:t>
      </w:r>
      <w:bookmarkEnd w:id="115"/>
      <w:bookmarkEnd w:id="116"/>
    </w:p>
    <w:p w14:paraId="2E8347C4" w14:textId="0037FE7C" w:rsidR="00592381" w:rsidRDefault="00592381" w:rsidP="00592381">
      <w:pPr>
        <w:pStyle w:val="Body"/>
      </w:pPr>
      <w:r>
        <w:t xml:space="preserve">The Social Research Centre is committed to an International Engagement Strategy with the goal of increasing international </w:t>
      </w:r>
      <w:r w:rsidR="00283F52">
        <w:t>student and graduate</w:t>
      </w:r>
      <w:r>
        <w:t xml:space="preserve"> response, thereby improving the representation of the </w:t>
      </w:r>
      <w:r w:rsidR="00283F52">
        <w:t>QILT</w:t>
      </w:r>
      <w:r>
        <w:t xml:space="preserve"> data. Since the 2021 GOS collection cycle, a customised email plan designed to appeal to the ‘international graduate’ identity has been implemented.</w:t>
      </w:r>
    </w:p>
    <w:p w14:paraId="0A7E0763" w14:textId="05D66238" w:rsidR="00DC0253" w:rsidRDefault="004D068D" w:rsidP="00592381">
      <w:pPr>
        <w:pStyle w:val="Body"/>
      </w:pPr>
      <w:r>
        <w:t>O</w:t>
      </w:r>
      <w:r w:rsidR="00283F52">
        <w:t xml:space="preserve">utcomes from the </w:t>
      </w:r>
      <w:r>
        <w:t>2021 implementation</w:t>
      </w:r>
      <w:r w:rsidR="00283F52">
        <w:t xml:space="preserve"> were reviewed and learnings applied to the customised email plan</w:t>
      </w:r>
      <w:r>
        <w:t xml:space="preserve"> prior to the </w:t>
      </w:r>
      <w:r w:rsidR="00283F52">
        <w:t>2022</w:t>
      </w:r>
      <w:r>
        <w:t xml:space="preserve"> collection cycle</w:t>
      </w:r>
      <w:r w:rsidR="00283F52">
        <w:t xml:space="preserve">. In an effort to appeal to international students, </w:t>
      </w:r>
      <w:r w:rsidR="00DC0253">
        <w:t>Reminder</w:t>
      </w:r>
      <w:r w:rsidR="005B1F76">
        <w:t>s</w:t>
      </w:r>
      <w:r w:rsidR="00DC0253">
        <w:t xml:space="preserve"> 1, 4 and 6 included header images featuring multicultural subjects and message content that explicitly referenced the recipients’ international student identity. </w:t>
      </w:r>
      <w:r w:rsidR="005B1F76">
        <w:t xml:space="preserve">An example reminder email is shown in </w:t>
      </w:r>
      <w:r w:rsidR="005B1F76">
        <w:fldChar w:fldCharType="begin"/>
      </w:r>
      <w:r w:rsidR="005B1F76">
        <w:instrText xml:space="preserve"> REF _Ref79660972 \h </w:instrText>
      </w:r>
      <w:r w:rsidR="005B1F76">
        <w:fldChar w:fldCharType="separate"/>
      </w:r>
      <w:r w:rsidR="009117F1" w:rsidRPr="00CF223D">
        <w:t xml:space="preserve">Figure </w:t>
      </w:r>
      <w:r w:rsidR="009117F1">
        <w:rPr>
          <w:noProof/>
        </w:rPr>
        <w:t>3</w:t>
      </w:r>
      <w:r w:rsidR="005B1F76">
        <w:fldChar w:fldCharType="end"/>
      </w:r>
      <w:r w:rsidR="005B1F76">
        <w:t xml:space="preserve"> below.</w:t>
      </w:r>
    </w:p>
    <w:p w14:paraId="24E0881F" w14:textId="7EB9DAA6" w:rsidR="00592381" w:rsidRDefault="00592381" w:rsidP="00592381">
      <w:pPr>
        <w:pStyle w:val="Body"/>
      </w:pPr>
      <w:r>
        <w:t xml:space="preserve">Despite adjustments made to the customised email plan, non-response analysis (refer to Section </w:t>
      </w:r>
      <w:r w:rsidR="004D068D">
        <w:t>7.2</w:t>
      </w:r>
      <w:r>
        <w:t xml:space="preserve">) shows that international graduates were underrepresented in the 2022 GOS collection cycle. Whilst the current plan provides a good foundation for attracting international student interest in the GOS, future collections should continue to build and refine a customised engagement strategy that effectively drives response and representation. </w:t>
      </w:r>
    </w:p>
    <w:p w14:paraId="54D2D8B7" w14:textId="54108C0A" w:rsidR="00592381" w:rsidRPr="00DE3515" w:rsidRDefault="00592381" w:rsidP="00592381">
      <w:pPr>
        <w:pStyle w:val="Caption"/>
        <w:ind w:left="0" w:firstLine="0"/>
        <w:rPr>
          <w:color w:val="auto"/>
        </w:rPr>
      </w:pPr>
      <w:bookmarkStart w:id="117" w:name="_Ref79660972"/>
      <w:bookmarkStart w:id="118" w:name="_Toc118712830"/>
      <w:r w:rsidRPr="00DE3515">
        <w:rPr>
          <w:color w:val="auto"/>
        </w:rPr>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3</w:t>
      </w:r>
      <w:r w:rsidR="00803992">
        <w:rPr>
          <w:color w:val="auto"/>
        </w:rPr>
        <w:fldChar w:fldCharType="end"/>
      </w:r>
      <w:bookmarkEnd w:id="117"/>
      <w:r w:rsidRPr="00DE3515">
        <w:rPr>
          <w:color w:val="auto"/>
        </w:rPr>
        <w:tab/>
        <w:t>International customisation of Reminder 1 from May 2022</w:t>
      </w:r>
      <w:bookmarkEnd w:id="118"/>
    </w:p>
    <w:p w14:paraId="37D0BAF3" w14:textId="77777777" w:rsidR="00592381" w:rsidRPr="00C902E6" w:rsidRDefault="00592381" w:rsidP="00592381">
      <w:pPr>
        <w:spacing w:before="120" w:line="300" w:lineRule="auto"/>
        <w:rPr>
          <w:highlight w:val="yellow"/>
        </w:rPr>
      </w:pPr>
      <w:r w:rsidRPr="00C902E6">
        <w:rPr>
          <w:rFonts w:eastAsia="Times New Roman" w:cs="Times New Roman"/>
          <w:noProof/>
          <w:szCs w:val="20"/>
          <w:highlight w:val="yellow"/>
        </w:rPr>
        <w:drawing>
          <wp:inline distT="0" distB="0" distL="0" distR="0" wp14:anchorId="5DA0C747" wp14:editId="1B2CF082">
            <wp:extent cx="2707146" cy="3619500"/>
            <wp:effectExtent l="0" t="0" r="0" b="0"/>
            <wp:docPr id="19" name="Picture 19" descr="Example email displaying the international customisation of Reminder 1 from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email displaying the international customisation of Reminder 1 from May 2022."/>
                    <pic:cNvPicPr/>
                  </pic:nvPicPr>
                  <pic:blipFill>
                    <a:blip r:embed="rId22">
                      <a:extLst>
                        <a:ext uri="{28A0092B-C50C-407E-A947-70E740481C1C}">
                          <a14:useLocalDpi xmlns:a14="http://schemas.microsoft.com/office/drawing/2010/main" val="0"/>
                        </a:ext>
                      </a:extLst>
                    </a:blip>
                    <a:stretch>
                      <a:fillRect/>
                    </a:stretch>
                  </pic:blipFill>
                  <pic:spPr>
                    <a:xfrm>
                      <a:off x="0" y="0"/>
                      <a:ext cx="2732456" cy="3653340"/>
                    </a:xfrm>
                    <a:prstGeom prst="rect">
                      <a:avLst/>
                    </a:prstGeom>
                  </pic:spPr>
                </pic:pic>
              </a:graphicData>
            </a:graphic>
          </wp:inline>
        </w:drawing>
      </w:r>
    </w:p>
    <w:p w14:paraId="223A1353" w14:textId="5451863D" w:rsidR="00983067" w:rsidRPr="00E67C5A" w:rsidRDefault="00983067" w:rsidP="007E7745">
      <w:pPr>
        <w:pStyle w:val="Heading3"/>
        <w:rPr>
          <w:rFonts w:eastAsia="Times New Roman"/>
          <w:color w:val="auto"/>
        </w:rPr>
      </w:pPr>
      <w:bookmarkStart w:id="119" w:name="_Toc118712891"/>
      <w:r w:rsidRPr="00E67C5A">
        <w:rPr>
          <w:rFonts w:eastAsia="Times New Roman"/>
          <w:color w:val="auto"/>
        </w:rPr>
        <w:t>SMS reminders</w:t>
      </w:r>
      <w:bookmarkEnd w:id="101"/>
      <w:bookmarkEnd w:id="119"/>
    </w:p>
    <w:p w14:paraId="2B3A596B" w14:textId="33B91B85" w:rsidR="002942B2" w:rsidRDefault="006F108C" w:rsidP="002942B2">
      <w:pPr>
        <w:pStyle w:val="Body"/>
        <w:rPr>
          <w:highlight w:val="yellow"/>
        </w:rPr>
      </w:pPr>
      <w:bookmarkStart w:id="120" w:name="_Hlk532555235"/>
      <w:bookmarkStart w:id="121" w:name="_Hlk520298998"/>
      <w:r>
        <w:t>I</w:t>
      </w:r>
      <w:r w:rsidR="00FA5508">
        <w:t xml:space="preserve">ncreased use of SMS was identified as an area of importance for future GOS collections in the </w:t>
      </w:r>
      <w:r w:rsidR="00FA5508" w:rsidRPr="00FA5508">
        <w:rPr>
          <w:i/>
          <w:iCs/>
        </w:rPr>
        <w:t>2021 GOS Methodological Report</w:t>
      </w:r>
      <w:r w:rsidR="00FA5508">
        <w:t xml:space="preserve">. </w:t>
      </w:r>
      <w:r w:rsidR="00163694">
        <w:t xml:space="preserve">As such, the 2022 GOS collection </w:t>
      </w:r>
      <w:r w:rsidR="009A69EF">
        <w:t xml:space="preserve">cycle </w:t>
      </w:r>
      <w:r w:rsidR="00163694">
        <w:t xml:space="preserve">featured expanded use of SMS during fieldwork to complement the email contact strategy. For the first time on GOS, three SMS were </w:t>
      </w:r>
      <w:r w:rsidR="00163694" w:rsidRPr="00C130DF">
        <w:t>sent</w:t>
      </w:r>
      <w:r w:rsidR="00C130DF" w:rsidRPr="00C130DF">
        <w:t xml:space="preserve"> in each collection period. The third SMS was employed as a tool to boost response rate based on response in comparison to historical performance.</w:t>
      </w:r>
      <w:r w:rsidR="00C130DF">
        <w:t xml:space="preserve"> </w:t>
      </w:r>
      <w:r w:rsidR="00B23405" w:rsidRPr="00862E50">
        <w:t xml:space="preserve">Institutions were also able to nominate participation in an additional </w:t>
      </w:r>
      <w:r w:rsidR="00A555EB">
        <w:t xml:space="preserve">fee-for-service </w:t>
      </w:r>
      <w:r w:rsidR="00B23405" w:rsidRPr="00862E50">
        <w:t>SMS</w:t>
      </w:r>
      <w:r w:rsidR="008C7A91">
        <w:t xml:space="preserve"> (sent to either all, or a subset, of in-scope graduates with a mobile number)</w:t>
      </w:r>
      <w:r w:rsidR="00B23405" w:rsidRPr="00862E50">
        <w:t xml:space="preserve"> </w:t>
      </w:r>
      <w:r w:rsidR="00B23405">
        <w:t>during</w:t>
      </w:r>
      <w:r w:rsidR="00B23405" w:rsidRPr="00862E50">
        <w:t xml:space="preserve"> each</w:t>
      </w:r>
      <w:r w:rsidR="00B23405">
        <w:t xml:space="preserve"> collection</w:t>
      </w:r>
      <w:r w:rsidR="00B23405" w:rsidRPr="00862E50">
        <w:t xml:space="preserve"> round</w:t>
      </w:r>
      <w:r w:rsidR="00B23405">
        <w:t xml:space="preserve">. </w:t>
      </w:r>
      <w:r w:rsidR="002942B2">
        <w:t xml:space="preserve">In total, </w:t>
      </w:r>
      <w:r w:rsidR="00DE6359">
        <w:t>1</w:t>
      </w:r>
      <w:r w:rsidR="007B1601">
        <w:t>8</w:t>
      </w:r>
      <w:r w:rsidR="002942B2">
        <w:t xml:space="preserve"> institutions across the 2022 GOS collection cycle opted to send a fee-for-service SMS. </w:t>
      </w:r>
    </w:p>
    <w:p w14:paraId="19845681" w14:textId="60E49C7C" w:rsidR="006F108C" w:rsidRPr="006F108C" w:rsidRDefault="006F108C" w:rsidP="00983067">
      <w:pPr>
        <w:pStyle w:val="Body"/>
      </w:pPr>
      <w:r>
        <w:lastRenderedPageBreak/>
        <w:t xml:space="preserve">Rationale for the extended use of SMS in 2022 came from the inherent value of this contact form with the GOS cohort (as specified in the </w:t>
      </w:r>
      <w:r w:rsidRPr="006F108C">
        <w:rPr>
          <w:i/>
          <w:iCs/>
        </w:rPr>
        <w:t>2021 GOS Methodological Report</w:t>
      </w:r>
      <w:r>
        <w:rPr>
          <w:i/>
          <w:iCs/>
        </w:rPr>
        <w:t xml:space="preserve">, </w:t>
      </w:r>
      <w:r>
        <w:t xml:space="preserve">having a mobile number is a strong predictor of response); and its effectiveness as an alternative contact method in response to declining email open and click through rates observed across recent survey collections. </w:t>
      </w:r>
    </w:p>
    <w:p w14:paraId="5D242EBA" w14:textId="59FDA08F" w:rsidR="00A16FDE" w:rsidRDefault="00983067" w:rsidP="00983067">
      <w:pPr>
        <w:pStyle w:val="Body"/>
      </w:pPr>
      <w:r w:rsidRPr="000016C6">
        <w:t xml:space="preserve">The initial SMS </w:t>
      </w:r>
      <w:r w:rsidR="000016C6">
        <w:t>for all</w:t>
      </w:r>
      <w:r w:rsidR="00EB3330">
        <w:t xml:space="preserve"> collection</w:t>
      </w:r>
      <w:r w:rsidR="000016C6">
        <w:t xml:space="preserve"> rounds </w:t>
      </w:r>
      <w:r w:rsidRPr="000016C6">
        <w:t xml:space="preserve">was sent to all in-scope </w:t>
      </w:r>
      <w:r w:rsidR="000725AE" w:rsidRPr="000016C6">
        <w:t>graduates</w:t>
      </w:r>
      <w:r w:rsidRPr="000016C6">
        <w:t xml:space="preserve"> with a</w:t>
      </w:r>
      <w:r w:rsidR="00862E50" w:rsidRPr="000016C6">
        <w:t xml:space="preserve">n Australian </w:t>
      </w:r>
      <w:r w:rsidRPr="000016C6">
        <w:t>mobile number.</w:t>
      </w:r>
      <w:r w:rsidR="00A16FDE">
        <w:t xml:space="preserve"> For the November collection round, a response propensity model </w:t>
      </w:r>
      <w:r w:rsidR="00A16FDE" w:rsidRPr="000016C6">
        <w:t>(refer to Section</w:t>
      </w:r>
      <w:r w:rsidR="00A16FDE">
        <w:t xml:space="preserve"> </w:t>
      </w:r>
      <w:r w:rsidR="00A16FDE">
        <w:fldChar w:fldCharType="begin"/>
      </w:r>
      <w:r w:rsidR="00A16FDE">
        <w:instrText xml:space="preserve"> REF _Ref110862142 \r \h </w:instrText>
      </w:r>
      <w:r w:rsidR="00A16FDE">
        <w:fldChar w:fldCharType="separate"/>
      </w:r>
      <w:r w:rsidR="009117F1">
        <w:t>3.3.9</w:t>
      </w:r>
      <w:r w:rsidR="00A16FDE">
        <w:fldChar w:fldCharType="end"/>
      </w:r>
      <w:r w:rsidR="00A16FDE" w:rsidRPr="000016C6">
        <w:t>)</w:t>
      </w:r>
      <w:r w:rsidR="00A16FDE">
        <w:t xml:space="preserve"> and budget allocations were used to determine sample selected for the second and third SMS. In February, the </w:t>
      </w:r>
      <w:r w:rsidR="004A411C">
        <w:t>scope</w:t>
      </w:r>
      <w:r w:rsidR="00A16FDE">
        <w:t xml:space="preserve"> of SMS</w:t>
      </w:r>
      <w:r w:rsidR="006C5223">
        <w:t xml:space="preserve">2 was expanded to </w:t>
      </w:r>
      <w:r w:rsidR="004A411C">
        <w:t>include</w:t>
      </w:r>
      <w:r w:rsidR="006C5223">
        <w:t xml:space="preserve"> all in-scope non-responders, whilst the SMS3 selection remained dependent </w:t>
      </w:r>
      <w:r w:rsidR="00BA5DCE">
        <w:t>on response propensity</w:t>
      </w:r>
      <w:r w:rsidR="006C5223">
        <w:t xml:space="preserve"> and budget allocations. In May, both SMS2 and SMS3 were sent to all remaining non-responders. Each </w:t>
      </w:r>
      <w:r w:rsidR="006C5223" w:rsidRPr="006C5223">
        <w:t xml:space="preserve">SMS </w:t>
      </w:r>
      <w:r w:rsidR="006C5223">
        <w:t>was</w:t>
      </w:r>
      <w:r w:rsidR="006C5223" w:rsidRPr="006C5223">
        <w:t xml:space="preserve"> paired with an email reminder sent</w:t>
      </w:r>
      <w:r w:rsidR="006C5223">
        <w:t xml:space="preserve"> on</w:t>
      </w:r>
      <w:r w:rsidR="006C5223" w:rsidRPr="006C5223">
        <w:t xml:space="preserve"> the same day.</w:t>
      </w:r>
    </w:p>
    <w:p w14:paraId="2904218F" w14:textId="7CA19B61" w:rsidR="00983067" w:rsidRDefault="00983067" w:rsidP="00983067">
      <w:pPr>
        <w:pStyle w:val="Body"/>
      </w:pPr>
      <w:bookmarkStart w:id="122" w:name="_Hlk532555290"/>
      <w:bookmarkEnd w:id="120"/>
      <w:r w:rsidRPr="00582821">
        <w:t xml:space="preserve">Those who had already completed the survey, unsubscribed from email activity, </w:t>
      </w:r>
      <w:r w:rsidR="00621502">
        <w:t xml:space="preserve">or </w:t>
      </w:r>
      <w:r w:rsidRPr="00582821">
        <w:t xml:space="preserve">refused to participate from the </w:t>
      </w:r>
      <w:proofErr w:type="gramStart"/>
      <w:r w:rsidRPr="00582821">
        <w:t>in field</w:t>
      </w:r>
      <w:proofErr w:type="gramEnd"/>
      <w:r w:rsidRPr="00582821">
        <w:t xml:space="preserve"> reminder calls were </w:t>
      </w:r>
      <w:r w:rsidR="000725AE" w:rsidRPr="00582821">
        <w:t>excluded from</w:t>
      </w:r>
      <w:r w:rsidRPr="00582821">
        <w:t xml:space="preserve"> the SMS sends.</w:t>
      </w:r>
      <w:bookmarkEnd w:id="122"/>
      <w:r w:rsidR="000725AE" w:rsidRPr="00582821">
        <w:t xml:space="preserve"> </w:t>
      </w:r>
    </w:p>
    <w:p w14:paraId="036752F5" w14:textId="1A073348" w:rsidR="00C130DF" w:rsidRPr="00582821" w:rsidRDefault="00C130DF" w:rsidP="00C130DF">
      <w:pPr>
        <w:pStyle w:val="Body"/>
      </w:pPr>
      <w:r w:rsidRPr="00C130DF">
        <w:t xml:space="preserve">The SMS content referenced email reminders for authenticity, and when applicable, mentioned the prize draw to incentivise response. Each SMS contained a unique link that provided direct access to the online survey, and for the first time in 2022, allowed survey responses to be definitively attributed to each individual SMS message. Graduates were able to opt-out by replying ‘STOP’ to the SMS and all other responses were reviewed for further opt-outs. An example of the first SMS used in the May collection round is provided in </w:t>
      </w:r>
      <w:r w:rsidRPr="00C130DF">
        <w:fldChar w:fldCharType="begin"/>
      </w:r>
      <w:r w:rsidRPr="00C130DF">
        <w:instrText xml:space="preserve"> REF _Ref532982194 \h </w:instrText>
      </w:r>
      <w:r>
        <w:instrText xml:space="preserve"> \* MERGEFORMAT </w:instrText>
      </w:r>
      <w:r w:rsidRPr="00C130DF">
        <w:fldChar w:fldCharType="separate"/>
      </w:r>
      <w:r w:rsidRPr="00C130DF">
        <w:t xml:space="preserve">Figure </w:t>
      </w:r>
      <w:r w:rsidRPr="00C130DF">
        <w:rPr>
          <w:noProof/>
        </w:rPr>
        <w:t>4</w:t>
      </w:r>
      <w:r w:rsidRPr="00C130DF">
        <w:fldChar w:fldCharType="end"/>
      </w:r>
      <w:r w:rsidR="00E67C5A">
        <w:t>.</w:t>
      </w:r>
    </w:p>
    <w:p w14:paraId="0B7A16CB" w14:textId="0FE6271E" w:rsidR="00983067" w:rsidRPr="00E67C5A" w:rsidRDefault="00983067" w:rsidP="00983067">
      <w:pPr>
        <w:pStyle w:val="Caption"/>
        <w:rPr>
          <w:i/>
          <w:color w:val="auto"/>
        </w:rPr>
      </w:pPr>
      <w:bookmarkStart w:id="123" w:name="_Ref532982194"/>
      <w:bookmarkStart w:id="124" w:name="_Toc118712831"/>
      <w:r w:rsidRPr="00E67C5A">
        <w:rPr>
          <w:color w:val="auto"/>
        </w:rPr>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4</w:t>
      </w:r>
      <w:r w:rsidR="00803992">
        <w:rPr>
          <w:color w:val="auto"/>
        </w:rPr>
        <w:fldChar w:fldCharType="end"/>
      </w:r>
      <w:bookmarkEnd w:id="123"/>
      <w:r w:rsidRPr="00E67C5A">
        <w:rPr>
          <w:color w:val="auto"/>
        </w:rPr>
        <w:tab/>
        <w:t>Example SMS content</w:t>
      </w:r>
      <w:bookmarkEnd w:id="124"/>
    </w:p>
    <w:p w14:paraId="65C9320D" w14:textId="3092A570" w:rsidR="00983067" w:rsidRPr="00B200D3" w:rsidRDefault="0000188C" w:rsidP="00983067">
      <w:pPr>
        <w:pStyle w:val="Body"/>
        <w:rPr>
          <w:i/>
        </w:rPr>
      </w:pPr>
      <w:r w:rsidRPr="00B200D3">
        <w:rPr>
          <w:noProof/>
        </w:rPr>
        <w:drawing>
          <wp:inline distT="0" distB="0" distL="0" distR="0" wp14:anchorId="21D23B8C" wp14:editId="4FC30345">
            <wp:extent cx="2911764" cy="2331145"/>
            <wp:effectExtent l="0" t="0" r="3175" b="0"/>
            <wp:docPr id="3" name="Picture 3" descr="Screen grab of an SMS that is sent during the GOS fieldwork perio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grab of an SMS that is sent during the GOS fieldwork period. ">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911764" cy="2331145"/>
                    </a:xfrm>
                    <a:prstGeom prst="rect">
                      <a:avLst/>
                    </a:prstGeom>
                  </pic:spPr>
                </pic:pic>
              </a:graphicData>
            </a:graphic>
          </wp:inline>
        </w:drawing>
      </w:r>
    </w:p>
    <w:p w14:paraId="0BF6A252" w14:textId="757D153C" w:rsidR="00BA4F29" w:rsidRPr="006921B6" w:rsidRDefault="00B84158" w:rsidP="00E46AE8">
      <w:pPr>
        <w:pStyle w:val="Body"/>
      </w:pPr>
      <w:r>
        <w:fldChar w:fldCharType="begin"/>
      </w:r>
      <w:r>
        <w:instrText xml:space="preserve"> REF _Ref50879967 \h </w:instrText>
      </w:r>
      <w:r>
        <w:fldChar w:fldCharType="separate"/>
      </w:r>
      <w:r w:rsidR="004D068D" w:rsidRPr="00625DD1">
        <w:t xml:space="preserve">Table </w:t>
      </w:r>
      <w:r w:rsidR="004D068D">
        <w:rPr>
          <w:noProof/>
        </w:rPr>
        <w:t>8</w:t>
      </w:r>
      <w:r>
        <w:fldChar w:fldCharType="end"/>
      </w:r>
      <w:r>
        <w:t xml:space="preserve"> displays a summary of the number of SMS sent and the outcomes. Open rates were generally high across all </w:t>
      </w:r>
      <w:r w:rsidR="00A43832">
        <w:t>messages in each collection round</w:t>
      </w:r>
      <w:r w:rsidR="00A16509">
        <w:t>.</w:t>
      </w:r>
      <w:r w:rsidR="00A43832">
        <w:t xml:space="preserve"> The rate of survey completions directly attributable to SMS</w:t>
      </w:r>
      <w:r w:rsidR="00A16509">
        <w:t>1, SMS2 and SMS3</w:t>
      </w:r>
      <w:r w:rsidR="00A43832">
        <w:t xml:space="preserve"> </w:t>
      </w:r>
      <w:r w:rsidR="00A16509">
        <w:t xml:space="preserve">was higher than 1 per cent across the three </w:t>
      </w:r>
      <w:r w:rsidR="009A69EF">
        <w:t>collection</w:t>
      </w:r>
      <w:r w:rsidR="00A16509">
        <w:t xml:space="preserve"> rounds, with SMS</w:t>
      </w:r>
      <w:r w:rsidR="00C558C2">
        <w:t>1</w:t>
      </w:r>
      <w:r w:rsidR="00A16509">
        <w:t xml:space="preserve"> in February featuring the highest directly attributable completion rate (</w:t>
      </w:r>
      <w:r w:rsidR="00C558C2">
        <w:t>2.3</w:t>
      </w:r>
      <w:r w:rsidR="00A16509">
        <w:t xml:space="preserve"> per cent)</w:t>
      </w:r>
      <w:r w:rsidR="00CE08E2">
        <w:t xml:space="preserve">. </w:t>
      </w:r>
      <w:r w:rsidR="00BA5DCE">
        <w:t xml:space="preserve">Additionally, the </w:t>
      </w:r>
      <w:r w:rsidR="00271E68">
        <w:t>fee-for-service</w:t>
      </w:r>
      <w:r w:rsidR="00BA5DCE">
        <w:t xml:space="preserve"> SMS sent in </w:t>
      </w:r>
      <w:r w:rsidR="00C558C2">
        <w:t xml:space="preserve">all three collection rounds </w:t>
      </w:r>
      <w:r w:rsidR="00BA5DCE">
        <w:t xml:space="preserve">experienced </w:t>
      </w:r>
      <w:r w:rsidR="00C558C2">
        <w:t xml:space="preserve">substantially </w:t>
      </w:r>
      <w:r w:rsidR="00BA5DCE">
        <w:t>high open rates</w:t>
      </w:r>
      <w:r w:rsidR="00271E68">
        <w:t>.</w:t>
      </w:r>
      <w:r w:rsidR="00BA5DCE">
        <w:t xml:space="preserve"> </w:t>
      </w:r>
      <w:r w:rsidR="00CE08E2">
        <w:t>T</w:t>
      </w:r>
      <w:r w:rsidR="00A16509">
        <w:t xml:space="preserve">hese results illustrate the relative receptiveness of sample members to SMS in comparison to more traditional contact modes (like email) and provide justification for </w:t>
      </w:r>
      <w:r w:rsidR="00C130DF" w:rsidRPr="00C130DF">
        <w:t>implementing SMS3 as a standard part of the contact protocol in the future. Continued exploration of novel ways to use SMS as a response maximisation tool should also be considered.</w:t>
      </w:r>
      <w:r w:rsidR="00C130DF">
        <w:t xml:space="preserve"> </w:t>
      </w:r>
    </w:p>
    <w:p w14:paraId="7292016C" w14:textId="459CA38D" w:rsidR="00983067" w:rsidRPr="007C7ED1" w:rsidRDefault="0064617F" w:rsidP="00154887">
      <w:pPr>
        <w:pStyle w:val="Caption"/>
        <w:spacing w:before="1200"/>
        <w:rPr>
          <w:color w:val="auto"/>
        </w:rPr>
      </w:pPr>
      <w:bookmarkStart w:id="125" w:name="_Ref50879967"/>
      <w:bookmarkStart w:id="126" w:name="_Toc118712842"/>
      <w:bookmarkEnd w:id="121"/>
      <w:r w:rsidRPr="007C7ED1">
        <w:rPr>
          <w:color w:val="auto"/>
        </w:rPr>
        <w:lastRenderedPageBreak/>
        <w:t xml:space="preserve">Table </w:t>
      </w:r>
      <w:r w:rsidR="00286997" w:rsidRPr="007C7ED1">
        <w:rPr>
          <w:color w:val="auto"/>
        </w:rPr>
        <w:fldChar w:fldCharType="begin"/>
      </w:r>
      <w:r w:rsidR="00286997" w:rsidRPr="007C7ED1">
        <w:rPr>
          <w:color w:val="auto"/>
        </w:rPr>
        <w:instrText xml:space="preserve"> SEQ Table \* ARABIC </w:instrText>
      </w:r>
      <w:r w:rsidR="00286997" w:rsidRPr="007C7ED1">
        <w:rPr>
          <w:color w:val="auto"/>
        </w:rPr>
        <w:fldChar w:fldCharType="separate"/>
      </w:r>
      <w:r w:rsidR="00746FEE">
        <w:rPr>
          <w:noProof/>
          <w:color w:val="auto"/>
        </w:rPr>
        <w:t>8</w:t>
      </w:r>
      <w:r w:rsidR="00286997" w:rsidRPr="007C7ED1">
        <w:rPr>
          <w:noProof/>
          <w:color w:val="auto"/>
        </w:rPr>
        <w:fldChar w:fldCharType="end"/>
      </w:r>
      <w:bookmarkEnd w:id="125"/>
      <w:r w:rsidR="00983067" w:rsidRPr="007C7ED1">
        <w:rPr>
          <w:color w:val="auto"/>
        </w:rPr>
        <w:tab/>
        <w:t xml:space="preserve">SMS </w:t>
      </w:r>
      <w:bookmarkStart w:id="127" w:name="_Hlk533145096"/>
      <w:r w:rsidR="00983067" w:rsidRPr="007C7ED1">
        <w:rPr>
          <w:color w:val="auto"/>
        </w:rPr>
        <w:t>based follow up activity outcomes</w:t>
      </w:r>
      <w:bookmarkEnd w:id="127"/>
      <w:bookmarkEnd w:id="126"/>
    </w:p>
    <w:tbl>
      <w:tblPr>
        <w:tblStyle w:val="SRC"/>
        <w:tblW w:w="8608" w:type="dxa"/>
        <w:tblLook w:val="04A0" w:firstRow="1" w:lastRow="0" w:firstColumn="1" w:lastColumn="0" w:noHBand="0" w:noVBand="1"/>
      </w:tblPr>
      <w:tblGrid>
        <w:gridCol w:w="2554"/>
        <w:gridCol w:w="1100"/>
        <w:gridCol w:w="1100"/>
        <w:gridCol w:w="1100"/>
        <w:gridCol w:w="987"/>
        <w:gridCol w:w="1100"/>
        <w:gridCol w:w="667"/>
      </w:tblGrid>
      <w:tr w:rsidR="007C7ED1" w:rsidRPr="007C7ED1" w14:paraId="1E6ACBD5" w14:textId="77777777" w:rsidTr="00A52E3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54" w:type="dxa"/>
            <w:hideMark/>
          </w:tcPr>
          <w:p w14:paraId="534AFED9" w14:textId="56FCDBC5" w:rsidR="00A45CC3" w:rsidRPr="00154887" w:rsidRDefault="007C7ED1" w:rsidP="00A52E3D">
            <w:pPr>
              <w:jc w:val="left"/>
              <w:rPr>
                <w:rFonts w:eastAsia="Times New Roman" w:cs="Arial"/>
                <w:sz w:val="18"/>
                <w:szCs w:val="18"/>
                <w:lang w:eastAsia="en-AU"/>
              </w:rPr>
            </w:pPr>
            <w:bookmarkStart w:id="128" w:name="Title8"/>
            <w:bookmarkEnd w:id="128"/>
            <w:r w:rsidRPr="00154887">
              <w:rPr>
                <w:rFonts w:eastAsia="Times New Roman" w:cs="Arial"/>
                <w:sz w:val="18"/>
                <w:szCs w:val="18"/>
                <w:lang w:eastAsia="en-AU"/>
              </w:rPr>
              <w:t>Contact activity</w:t>
            </w:r>
          </w:p>
        </w:tc>
        <w:tc>
          <w:tcPr>
            <w:tcW w:w="1100" w:type="dxa"/>
            <w:vAlign w:val="bottom"/>
            <w:hideMark/>
          </w:tcPr>
          <w:p w14:paraId="7F1FB381" w14:textId="47A1EB5D"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November 2021</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n</w:t>
            </w:r>
          </w:p>
        </w:tc>
        <w:tc>
          <w:tcPr>
            <w:tcW w:w="1100" w:type="dxa"/>
            <w:vAlign w:val="bottom"/>
            <w:hideMark/>
          </w:tcPr>
          <w:p w14:paraId="7E36528C" w14:textId="3DCBF449"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November 2021</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w:t>
            </w:r>
          </w:p>
        </w:tc>
        <w:tc>
          <w:tcPr>
            <w:tcW w:w="1100" w:type="dxa"/>
            <w:vAlign w:val="bottom"/>
            <w:hideMark/>
          </w:tcPr>
          <w:p w14:paraId="0509BA47" w14:textId="29CF1C1D"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February 2022</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n</w:t>
            </w:r>
          </w:p>
        </w:tc>
        <w:tc>
          <w:tcPr>
            <w:tcW w:w="987" w:type="dxa"/>
            <w:vAlign w:val="bottom"/>
            <w:hideMark/>
          </w:tcPr>
          <w:p w14:paraId="613BDB2E" w14:textId="5F90079E"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February 2022</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w:t>
            </w:r>
          </w:p>
        </w:tc>
        <w:tc>
          <w:tcPr>
            <w:tcW w:w="1100" w:type="dxa"/>
            <w:vAlign w:val="bottom"/>
            <w:hideMark/>
          </w:tcPr>
          <w:p w14:paraId="5054660D" w14:textId="09764966"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May 2022</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n</w:t>
            </w:r>
          </w:p>
        </w:tc>
        <w:tc>
          <w:tcPr>
            <w:tcW w:w="667" w:type="dxa"/>
            <w:vAlign w:val="bottom"/>
            <w:hideMark/>
          </w:tcPr>
          <w:p w14:paraId="50DBE19B" w14:textId="0839CC9D" w:rsidR="00A45CC3" w:rsidRPr="00154887" w:rsidRDefault="007C7ED1" w:rsidP="001F3A0D">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54887">
              <w:rPr>
                <w:rFonts w:eastAsia="Times New Roman" w:cs="Arial"/>
                <w:sz w:val="18"/>
                <w:szCs w:val="18"/>
                <w:lang w:eastAsia="en-AU"/>
              </w:rPr>
              <w:t>May 2022</w:t>
            </w:r>
            <w:r w:rsidRPr="00154887">
              <w:rPr>
                <w:rFonts w:eastAsia="Times New Roman" w:cs="Arial"/>
                <w:b w:val="0"/>
                <w:bCs w:val="0"/>
                <w:sz w:val="18"/>
                <w:szCs w:val="18"/>
                <w:lang w:eastAsia="en-AU"/>
              </w:rPr>
              <w:t xml:space="preserve"> </w:t>
            </w:r>
            <w:r w:rsidR="00A45CC3" w:rsidRPr="00154887">
              <w:rPr>
                <w:rFonts w:eastAsia="Times New Roman" w:cs="Arial"/>
                <w:sz w:val="18"/>
                <w:szCs w:val="18"/>
                <w:lang w:eastAsia="en-AU"/>
              </w:rPr>
              <w:t>%</w:t>
            </w:r>
          </w:p>
        </w:tc>
      </w:tr>
      <w:tr w:rsidR="007C7ED1" w:rsidRPr="007C7ED1" w14:paraId="072CBA07"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24438AC1" w14:textId="2C38A536"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SMS1 - </w:t>
            </w:r>
            <w:r w:rsidR="00D94BA3" w:rsidRPr="00154887">
              <w:rPr>
                <w:rFonts w:eastAsia="Times New Roman" w:cs="Arial"/>
                <w:sz w:val="18"/>
                <w:szCs w:val="18"/>
                <w:lang w:eastAsia="en-AU"/>
              </w:rPr>
              <w:t xml:space="preserve">Sent </w:t>
            </w:r>
          </w:p>
        </w:tc>
        <w:tc>
          <w:tcPr>
            <w:tcW w:w="1100" w:type="dxa"/>
            <w:noWrap/>
          </w:tcPr>
          <w:p w14:paraId="4E2EE567" w14:textId="6D201FF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75,511</w:t>
            </w:r>
          </w:p>
        </w:tc>
        <w:tc>
          <w:tcPr>
            <w:tcW w:w="1100" w:type="dxa"/>
            <w:noWrap/>
          </w:tcPr>
          <w:p w14:paraId="782391B5" w14:textId="0477303C"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0799BF2C" w14:textId="6B8217A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15,324</w:t>
            </w:r>
          </w:p>
        </w:tc>
        <w:tc>
          <w:tcPr>
            <w:tcW w:w="987" w:type="dxa"/>
          </w:tcPr>
          <w:p w14:paraId="3047BC8C" w14:textId="78D35CA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4B191E3A" w14:textId="5F9668FA"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140,167</w:t>
            </w:r>
          </w:p>
        </w:tc>
        <w:tc>
          <w:tcPr>
            <w:tcW w:w="667" w:type="dxa"/>
          </w:tcPr>
          <w:p w14:paraId="1DA968F8" w14:textId="284637D5"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r>
      <w:tr w:rsidR="007C7ED1" w:rsidRPr="007C7ED1" w14:paraId="55A5240D"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59E96067" w14:textId="4B7A3218"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SMS1 - </w:t>
            </w:r>
            <w:r w:rsidR="00D94BA3" w:rsidRPr="00154887">
              <w:rPr>
                <w:rFonts w:eastAsia="Times New Roman" w:cs="Arial"/>
                <w:sz w:val="18"/>
                <w:szCs w:val="18"/>
                <w:lang w:eastAsia="en-AU"/>
              </w:rPr>
              <w:t xml:space="preserve">Opened </w:t>
            </w:r>
          </w:p>
        </w:tc>
        <w:tc>
          <w:tcPr>
            <w:tcW w:w="1100" w:type="dxa"/>
            <w:noWrap/>
          </w:tcPr>
          <w:p w14:paraId="692442A8" w14:textId="28D8A745"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64,960</w:t>
            </w:r>
          </w:p>
        </w:tc>
        <w:tc>
          <w:tcPr>
            <w:tcW w:w="1100" w:type="dxa"/>
            <w:noWrap/>
          </w:tcPr>
          <w:p w14:paraId="2F1E0ECF" w14:textId="1A95C115"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86.0</w:t>
            </w:r>
          </w:p>
        </w:tc>
        <w:tc>
          <w:tcPr>
            <w:tcW w:w="1100" w:type="dxa"/>
            <w:noWrap/>
          </w:tcPr>
          <w:p w14:paraId="2F2AE4A1" w14:textId="7E1D134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13,671</w:t>
            </w:r>
          </w:p>
        </w:tc>
        <w:tc>
          <w:tcPr>
            <w:tcW w:w="987" w:type="dxa"/>
          </w:tcPr>
          <w:p w14:paraId="1B91CEA1" w14:textId="3C78692C"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89.2</w:t>
            </w:r>
          </w:p>
        </w:tc>
        <w:tc>
          <w:tcPr>
            <w:tcW w:w="1100" w:type="dxa"/>
            <w:noWrap/>
          </w:tcPr>
          <w:p w14:paraId="43B0BDAC" w14:textId="72679E9D"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127,040</w:t>
            </w:r>
          </w:p>
        </w:tc>
        <w:tc>
          <w:tcPr>
            <w:tcW w:w="667" w:type="dxa"/>
          </w:tcPr>
          <w:p w14:paraId="6E693863" w14:textId="0C3CE0E1"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90.6</w:t>
            </w:r>
          </w:p>
        </w:tc>
      </w:tr>
      <w:tr w:rsidR="007C7ED1" w:rsidRPr="007C7ED1" w14:paraId="12D6E6C3"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3B64EAC1" w14:textId="4C1B889B"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SMS1 - </w:t>
            </w:r>
            <w:r w:rsidR="00D94BA3" w:rsidRPr="00154887">
              <w:rPr>
                <w:rFonts w:eastAsia="Times New Roman" w:cs="Arial"/>
                <w:sz w:val="18"/>
                <w:szCs w:val="18"/>
                <w:lang w:eastAsia="en-AU"/>
              </w:rPr>
              <w:t>Unopened</w:t>
            </w:r>
          </w:p>
        </w:tc>
        <w:tc>
          <w:tcPr>
            <w:tcW w:w="1100" w:type="dxa"/>
            <w:noWrap/>
          </w:tcPr>
          <w:p w14:paraId="298EB466" w14:textId="168BC453"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9,131</w:t>
            </w:r>
          </w:p>
        </w:tc>
        <w:tc>
          <w:tcPr>
            <w:tcW w:w="1100" w:type="dxa"/>
            <w:noWrap/>
          </w:tcPr>
          <w:p w14:paraId="62AB6F11" w14:textId="0AF75A8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12.1</w:t>
            </w:r>
          </w:p>
        </w:tc>
        <w:tc>
          <w:tcPr>
            <w:tcW w:w="1100" w:type="dxa"/>
            <w:noWrap/>
          </w:tcPr>
          <w:p w14:paraId="65D0B9FD" w14:textId="4E59A81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1,349</w:t>
            </w:r>
          </w:p>
        </w:tc>
        <w:tc>
          <w:tcPr>
            <w:tcW w:w="987" w:type="dxa"/>
          </w:tcPr>
          <w:p w14:paraId="137BFE72" w14:textId="60935905"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8.8</w:t>
            </w:r>
          </w:p>
        </w:tc>
        <w:tc>
          <w:tcPr>
            <w:tcW w:w="1100" w:type="dxa"/>
            <w:noWrap/>
          </w:tcPr>
          <w:p w14:paraId="16DD2599" w14:textId="0FCAF1A8"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10,802</w:t>
            </w:r>
          </w:p>
        </w:tc>
        <w:tc>
          <w:tcPr>
            <w:tcW w:w="667" w:type="dxa"/>
          </w:tcPr>
          <w:p w14:paraId="3CF80B51" w14:textId="77A56F8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7.7</w:t>
            </w:r>
          </w:p>
        </w:tc>
      </w:tr>
      <w:tr w:rsidR="007C7ED1" w:rsidRPr="007C7ED1" w14:paraId="4B972B4A"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595F937E" w14:textId="1424E7B3"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SMS1 - </w:t>
            </w:r>
            <w:r w:rsidR="00D94BA3" w:rsidRPr="00154887">
              <w:rPr>
                <w:rFonts w:eastAsia="Times New Roman" w:cs="Arial"/>
                <w:sz w:val="18"/>
                <w:szCs w:val="18"/>
                <w:lang w:eastAsia="en-AU"/>
              </w:rPr>
              <w:t>Unsubscribed</w:t>
            </w:r>
          </w:p>
        </w:tc>
        <w:tc>
          <w:tcPr>
            <w:tcW w:w="1100" w:type="dxa"/>
            <w:noWrap/>
          </w:tcPr>
          <w:p w14:paraId="42AA1BA5" w14:textId="20B4826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1,420</w:t>
            </w:r>
          </w:p>
        </w:tc>
        <w:tc>
          <w:tcPr>
            <w:tcW w:w="1100" w:type="dxa"/>
            <w:noWrap/>
          </w:tcPr>
          <w:p w14:paraId="12F35EBD" w14:textId="47FBAD11"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1.9</w:t>
            </w:r>
          </w:p>
        </w:tc>
        <w:tc>
          <w:tcPr>
            <w:tcW w:w="1100" w:type="dxa"/>
            <w:noWrap/>
          </w:tcPr>
          <w:p w14:paraId="1D862B50" w14:textId="1D2B447D"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304</w:t>
            </w:r>
          </w:p>
        </w:tc>
        <w:tc>
          <w:tcPr>
            <w:tcW w:w="987" w:type="dxa"/>
          </w:tcPr>
          <w:p w14:paraId="3F386DCF" w14:textId="1FEF24B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2.0</w:t>
            </w:r>
          </w:p>
        </w:tc>
        <w:tc>
          <w:tcPr>
            <w:tcW w:w="1100" w:type="dxa"/>
            <w:noWrap/>
          </w:tcPr>
          <w:p w14:paraId="72D97E8E" w14:textId="345F2D0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2,325</w:t>
            </w:r>
          </w:p>
        </w:tc>
        <w:tc>
          <w:tcPr>
            <w:tcW w:w="667" w:type="dxa"/>
          </w:tcPr>
          <w:p w14:paraId="1CD8FE0E" w14:textId="424F757B"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1.7</w:t>
            </w:r>
          </w:p>
        </w:tc>
      </w:tr>
      <w:tr w:rsidR="007C7ED1" w:rsidRPr="007C7ED1" w14:paraId="7DD5188A"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hideMark/>
          </w:tcPr>
          <w:p w14:paraId="01648550" w14:textId="0A5255E8" w:rsidR="00D94BA3" w:rsidRPr="00154887" w:rsidRDefault="007C7ED1" w:rsidP="00D94BA3">
            <w:pPr>
              <w:rPr>
                <w:rFonts w:eastAsia="Times New Roman" w:cs="Arial"/>
                <w:sz w:val="18"/>
                <w:szCs w:val="18"/>
                <w:lang w:eastAsia="en-AU"/>
              </w:rPr>
            </w:pPr>
            <w:r w:rsidRPr="00154887">
              <w:rPr>
                <w:rFonts w:eastAsia="Times New Roman" w:cs="Arial"/>
                <w:sz w:val="18"/>
                <w:szCs w:val="18"/>
                <w:lang w:eastAsia="en-AU"/>
              </w:rPr>
              <w:t xml:space="preserve">SMS1 - </w:t>
            </w:r>
            <w:r w:rsidR="00D94BA3" w:rsidRPr="00154887">
              <w:rPr>
                <w:rFonts w:eastAsia="Times New Roman" w:cs="Arial"/>
                <w:sz w:val="18"/>
                <w:szCs w:val="18"/>
                <w:lang w:eastAsia="en-AU"/>
              </w:rPr>
              <w:t>Completed via SMS link*</w:t>
            </w:r>
          </w:p>
        </w:tc>
        <w:tc>
          <w:tcPr>
            <w:tcW w:w="1100" w:type="dxa"/>
          </w:tcPr>
          <w:p w14:paraId="085AEFDC" w14:textId="7D5AC6E6"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1,309</w:t>
            </w:r>
          </w:p>
        </w:tc>
        <w:tc>
          <w:tcPr>
            <w:tcW w:w="1100" w:type="dxa"/>
          </w:tcPr>
          <w:p w14:paraId="23B07B54" w14:textId="1E8D4FE1"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1.7</w:t>
            </w:r>
          </w:p>
        </w:tc>
        <w:tc>
          <w:tcPr>
            <w:tcW w:w="1100" w:type="dxa"/>
          </w:tcPr>
          <w:p w14:paraId="44781188" w14:textId="2E3E3AFD"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347</w:t>
            </w:r>
          </w:p>
        </w:tc>
        <w:tc>
          <w:tcPr>
            <w:tcW w:w="987" w:type="dxa"/>
          </w:tcPr>
          <w:p w14:paraId="4D455F97" w14:textId="2469C3F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2.3</w:t>
            </w:r>
          </w:p>
        </w:tc>
        <w:tc>
          <w:tcPr>
            <w:tcW w:w="1100" w:type="dxa"/>
          </w:tcPr>
          <w:p w14:paraId="79710974" w14:textId="0890B713"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2,674</w:t>
            </w:r>
          </w:p>
        </w:tc>
        <w:tc>
          <w:tcPr>
            <w:tcW w:w="667" w:type="dxa"/>
          </w:tcPr>
          <w:p w14:paraId="0084B309" w14:textId="32CC188A"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1.9</w:t>
            </w:r>
          </w:p>
        </w:tc>
      </w:tr>
      <w:tr w:rsidR="007C7ED1" w:rsidRPr="007C7ED1" w14:paraId="2E5EF515"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34338895" w14:textId="4A23E0FA"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SMS2 - </w:t>
            </w:r>
            <w:r w:rsidR="00D94BA3" w:rsidRPr="00154887">
              <w:rPr>
                <w:rFonts w:eastAsia="Times New Roman" w:cs="Arial"/>
                <w:sz w:val="18"/>
                <w:szCs w:val="18"/>
                <w:lang w:eastAsia="en-AU"/>
              </w:rPr>
              <w:t>Sent</w:t>
            </w:r>
          </w:p>
        </w:tc>
        <w:tc>
          <w:tcPr>
            <w:tcW w:w="1100" w:type="dxa"/>
            <w:noWrap/>
          </w:tcPr>
          <w:p w14:paraId="380B9B83" w14:textId="5AD6284B"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62,595</w:t>
            </w:r>
          </w:p>
        </w:tc>
        <w:tc>
          <w:tcPr>
            <w:tcW w:w="1100" w:type="dxa"/>
            <w:noWrap/>
          </w:tcPr>
          <w:p w14:paraId="3059D332" w14:textId="64D4ADFE"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01080081" w14:textId="4E23E6ED"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13,107</w:t>
            </w:r>
          </w:p>
        </w:tc>
        <w:tc>
          <w:tcPr>
            <w:tcW w:w="987" w:type="dxa"/>
          </w:tcPr>
          <w:p w14:paraId="2B081873" w14:textId="525F0363"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709EC779" w14:textId="2211DF62"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116,442</w:t>
            </w:r>
          </w:p>
        </w:tc>
        <w:tc>
          <w:tcPr>
            <w:tcW w:w="667" w:type="dxa"/>
          </w:tcPr>
          <w:p w14:paraId="16574E2E" w14:textId="22B37417"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r>
      <w:tr w:rsidR="007C7ED1" w:rsidRPr="007C7ED1" w14:paraId="6D5679CA"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0BECED37" w14:textId="610B7523"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SMS2 - </w:t>
            </w:r>
            <w:r w:rsidR="00D94BA3" w:rsidRPr="00154887">
              <w:rPr>
                <w:rFonts w:eastAsia="Times New Roman" w:cs="Arial"/>
                <w:sz w:val="18"/>
                <w:szCs w:val="18"/>
                <w:lang w:eastAsia="en-AU"/>
              </w:rPr>
              <w:t xml:space="preserve">Opened </w:t>
            </w:r>
          </w:p>
        </w:tc>
        <w:tc>
          <w:tcPr>
            <w:tcW w:w="1100" w:type="dxa"/>
            <w:noWrap/>
          </w:tcPr>
          <w:p w14:paraId="1B550E81" w14:textId="597966C1"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55,525</w:t>
            </w:r>
          </w:p>
        </w:tc>
        <w:tc>
          <w:tcPr>
            <w:tcW w:w="1100" w:type="dxa"/>
            <w:noWrap/>
          </w:tcPr>
          <w:p w14:paraId="291A3532" w14:textId="2167D02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88.7</w:t>
            </w:r>
          </w:p>
        </w:tc>
        <w:tc>
          <w:tcPr>
            <w:tcW w:w="1100" w:type="dxa"/>
            <w:noWrap/>
          </w:tcPr>
          <w:p w14:paraId="6D7779D5" w14:textId="26A86FE9"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11,801</w:t>
            </w:r>
          </w:p>
        </w:tc>
        <w:tc>
          <w:tcPr>
            <w:tcW w:w="987" w:type="dxa"/>
          </w:tcPr>
          <w:p w14:paraId="1B89C2D6" w14:textId="26DA0308"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90.0</w:t>
            </w:r>
          </w:p>
        </w:tc>
        <w:tc>
          <w:tcPr>
            <w:tcW w:w="1100" w:type="dxa"/>
            <w:noWrap/>
          </w:tcPr>
          <w:p w14:paraId="0F04594C" w14:textId="14B3050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107,163</w:t>
            </w:r>
          </w:p>
        </w:tc>
        <w:tc>
          <w:tcPr>
            <w:tcW w:w="667" w:type="dxa"/>
          </w:tcPr>
          <w:p w14:paraId="34E26C03" w14:textId="32D49D15"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92.0</w:t>
            </w:r>
          </w:p>
        </w:tc>
      </w:tr>
      <w:tr w:rsidR="007C7ED1" w:rsidRPr="007C7ED1" w14:paraId="6BBCC625"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298B3E42" w14:textId="0F99AF96"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SMS2 - </w:t>
            </w:r>
            <w:r w:rsidR="00D94BA3" w:rsidRPr="00154887">
              <w:rPr>
                <w:rFonts w:eastAsia="Times New Roman" w:cs="Arial"/>
                <w:sz w:val="18"/>
                <w:szCs w:val="18"/>
                <w:lang w:eastAsia="en-AU"/>
              </w:rPr>
              <w:t xml:space="preserve">Unopened </w:t>
            </w:r>
          </w:p>
        </w:tc>
        <w:tc>
          <w:tcPr>
            <w:tcW w:w="1100" w:type="dxa"/>
            <w:noWrap/>
          </w:tcPr>
          <w:p w14:paraId="5DE037D3" w14:textId="219B09AB"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5,375</w:t>
            </w:r>
          </w:p>
        </w:tc>
        <w:tc>
          <w:tcPr>
            <w:tcW w:w="1100" w:type="dxa"/>
            <w:noWrap/>
          </w:tcPr>
          <w:p w14:paraId="7DCA8F49" w14:textId="53CEB332"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8.6</w:t>
            </w:r>
          </w:p>
        </w:tc>
        <w:tc>
          <w:tcPr>
            <w:tcW w:w="1100" w:type="dxa"/>
            <w:noWrap/>
          </w:tcPr>
          <w:p w14:paraId="5EE7EA77" w14:textId="3BBD6958"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958</w:t>
            </w:r>
          </w:p>
        </w:tc>
        <w:tc>
          <w:tcPr>
            <w:tcW w:w="987" w:type="dxa"/>
          </w:tcPr>
          <w:p w14:paraId="021AB652" w14:textId="6C7F293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7.3</w:t>
            </w:r>
          </w:p>
        </w:tc>
        <w:tc>
          <w:tcPr>
            <w:tcW w:w="1100" w:type="dxa"/>
            <w:noWrap/>
          </w:tcPr>
          <w:p w14:paraId="55D10828" w14:textId="655BF692"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6,605</w:t>
            </w:r>
          </w:p>
        </w:tc>
        <w:tc>
          <w:tcPr>
            <w:tcW w:w="667" w:type="dxa"/>
          </w:tcPr>
          <w:p w14:paraId="4F32D25B" w14:textId="140F1AAE"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5.7</w:t>
            </w:r>
          </w:p>
        </w:tc>
      </w:tr>
      <w:tr w:rsidR="007C7ED1" w:rsidRPr="007C7ED1" w14:paraId="4261AD45"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440A7885" w14:textId="15F1C83D"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SMS2 - </w:t>
            </w:r>
            <w:r w:rsidR="00D94BA3" w:rsidRPr="00154887">
              <w:rPr>
                <w:rFonts w:eastAsia="Times New Roman" w:cs="Arial"/>
                <w:sz w:val="18"/>
                <w:szCs w:val="18"/>
                <w:lang w:eastAsia="en-AU"/>
              </w:rPr>
              <w:t xml:space="preserve">Unsubscribed </w:t>
            </w:r>
          </w:p>
        </w:tc>
        <w:tc>
          <w:tcPr>
            <w:tcW w:w="1100" w:type="dxa"/>
            <w:noWrap/>
          </w:tcPr>
          <w:p w14:paraId="60BE628D" w14:textId="227F3E4F"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1,695</w:t>
            </w:r>
          </w:p>
        </w:tc>
        <w:tc>
          <w:tcPr>
            <w:tcW w:w="1100" w:type="dxa"/>
            <w:noWrap/>
          </w:tcPr>
          <w:p w14:paraId="02D7AC12" w14:textId="06861FEA"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2.7</w:t>
            </w:r>
          </w:p>
        </w:tc>
        <w:tc>
          <w:tcPr>
            <w:tcW w:w="1100" w:type="dxa"/>
            <w:noWrap/>
          </w:tcPr>
          <w:p w14:paraId="26F0D0C8" w14:textId="628304DC"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348</w:t>
            </w:r>
          </w:p>
        </w:tc>
        <w:tc>
          <w:tcPr>
            <w:tcW w:w="987" w:type="dxa"/>
          </w:tcPr>
          <w:p w14:paraId="7F8662DE" w14:textId="575E563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2.7</w:t>
            </w:r>
          </w:p>
        </w:tc>
        <w:tc>
          <w:tcPr>
            <w:tcW w:w="1100" w:type="dxa"/>
            <w:noWrap/>
          </w:tcPr>
          <w:p w14:paraId="618BEA2A" w14:textId="591F7F0F"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2,674</w:t>
            </w:r>
          </w:p>
        </w:tc>
        <w:tc>
          <w:tcPr>
            <w:tcW w:w="667" w:type="dxa"/>
          </w:tcPr>
          <w:p w14:paraId="4FA32F7D" w14:textId="285A49ED"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2.3</w:t>
            </w:r>
          </w:p>
        </w:tc>
      </w:tr>
      <w:tr w:rsidR="007C7ED1" w:rsidRPr="007C7ED1" w14:paraId="3A4D95AF"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hideMark/>
          </w:tcPr>
          <w:p w14:paraId="38410842" w14:textId="779B8F38" w:rsidR="00D94BA3" w:rsidRPr="00154887" w:rsidRDefault="007C7ED1" w:rsidP="00D94BA3">
            <w:pPr>
              <w:rPr>
                <w:rFonts w:eastAsia="Times New Roman" w:cs="Arial"/>
                <w:i/>
                <w:iCs/>
                <w:sz w:val="18"/>
                <w:szCs w:val="18"/>
                <w:lang w:eastAsia="en-AU"/>
              </w:rPr>
            </w:pPr>
            <w:r w:rsidRPr="00154887">
              <w:rPr>
                <w:rFonts w:eastAsia="Times New Roman" w:cs="Arial"/>
                <w:sz w:val="18"/>
                <w:szCs w:val="18"/>
                <w:lang w:eastAsia="en-AU"/>
              </w:rPr>
              <w:t xml:space="preserve">SMS2 - </w:t>
            </w:r>
            <w:r w:rsidR="00D94BA3" w:rsidRPr="00154887">
              <w:rPr>
                <w:rFonts w:eastAsia="Times New Roman" w:cs="Arial"/>
                <w:i/>
                <w:iCs/>
                <w:sz w:val="18"/>
                <w:szCs w:val="18"/>
                <w:lang w:eastAsia="en-AU"/>
              </w:rPr>
              <w:t>Completed via SMS link*</w:t>
            </w:r>
          </w:p>
        </w:tc>
        <w:tc>
          <w:tcPr>
            <w:tcW w:w="1100" w:type="dxa"/>
          </w:tcPr>
          <w:p w14:paraId="31E69DCD" w14:textId="2AD2DD05"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944</w:t>
            </w:r>
          </w:p>
        </w:tc>
        <w:tc>
          <w:tcPr>
            <w:tcW w:w="1100" w:type="dxa"/>
          </w:tcPr>
          <w:p w14:paraId="7740826F" w14:textId="7675CD13"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1.5</w:t>
            </w:r>
          </w:p>
        </w:tc>
        <w:tc>
          <w:tcPr>
            <w:tcW w:w="1100" w:type="dxa"/>
          </w:tcPr>
          <w:p w14:paraId="00D8C8AD" w14:textId="20493DF4"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167</w:t>
            </w:r>
          </w:p>
        </w:tc>
        <w:tc>
          <w:tcPr>
            <w:tcW w:w="987" w:type="dxa"/>
          </w:tcPr>
          <w:p w14:paraId="17973B24" w14:textId="34DA6A6C"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1.3</w:t>
            </w:r>
          </w:p>
        </w:tc>
        <w:tc>
          <w:tcPr>
            <w:tcW w:w="1100" w:type="dxa"/>
          </w:tcPr>
          <w:p w14:paraId="1FC48097" w14:textId="3A316E3A"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1,567</w:t>
            </w:r>
          </w:p>
        </w:tc>
        <w:tc>
          <w:tcPr>
            <w:tcW w:w="667" w:type="dxa"/>
          </w:tcPr>
          <w:p w14:paraId="5085DBC9" w14:textId="155E7B5E"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1.3</w:t>
            </w:r>
          </w:p>
        </w:tc>
      </w:tr>
      <w:tr w:rsidR="007C7ED1" w:rsidRPr="007C7ED1" w14:paraId="55AC5A39"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0937DC22" w14:textId="2D4DFBB4"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SMS3 - </w:t>
            </w:r>
            <w:r w:rsidR="00D94BA3" w:rsidRPr="00154887">
              <w:rPr>
                <w:rFonts w:eastAsia="Times New Roman" w:cs="Arial"/>
                <w:sz w:val="18"/>
                <w:szCs w:val="18"/>
                <w:lang w:eastAsia="en-AU"/>
              </w:rPr>
              <w:t xml:space="preserve">Sent </w:t>
            </w:r>
          </w:p>
        </w:tc>
        <w:tc>
          <w:tcPr>
            <w:tcW w:w="1100" w:type="dxa"/>
            <w:noWrap/>
          </w:tcPr>
          <w:p w14:paraId="3F04C683" w14:textId="64AF85E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14,926</w:t>
            </w:r>
          </w:p>
        </w:tc>
        <w:tc>
          <w:tcPr>
            <w:tcW w:w="1100" w:type="dxa"/>
            <w:noWrap/>
          </w:tcPr>
          <w:p w14:paraId="35407857" w14:textId="3CB02CE8"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055578E7" w14:textId="4DB79925"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8,228</w:t>
            </w:r>
          </w:p>
        </w:tc>
        <w:tc>
          <w:tcPr>
            <w:tcW w:w="987" w:type="dxa"/>
          </w:tcPr>
          <w:p w14:paraId="3B0BDA7C" w14:textId="177B0A9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50C99319" w14:textId="665311A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93,963</w:t>
            </w:r>
          </w:p>
        </w:tc>
        <w:tc>
          <w:tcPr>
            <w:tcW w:w="667" w:type="dxa"/>
          </w:tcPr>
          <w:p w14:paraId="601D0DEE" w14:textId="1BD8639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100.0</w:t>
            </w:r>
          </w:p>
        </w:tc>
      </w:tr>
      <w:tr w:rsidR="007C7ED1" w:rsidRPr="007C7ED1" w14:paraId="01EDC7D1"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500E12B9" w14:textId="7383BE07"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SMS3 - Sent </w:t>
            </w:r>
            <w:r w:rsidR="00D94BA3" w:rsidRPr="00154887">
              <w:rPr>
                <w:rFonts w:eastAsia="Times New Roman" w:cs="Arial"/>
                <w:sz w:val="18"/>
                <w:szCs w:val="18"/>
                <w:lang w:eastAsia="en-AU"/>
              </w:rPr>
              <w:t xml:space="preserve">Opened </w:t>
            </w:r>
          </w:p>
        </w:tc>
        <w:tc>
          <w:tcPr>
            <w:tcW w:w="1100" w:type="dxa"/>
            <w:noWrap/>
          </w:tcPr>
          <w:p w14:paraId="46F13120" w14:textId="5770AB35"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14,500</w:t>
            </w:r>
          </w:p>
        </w:tc>
        <w:tc>
          <w:tcPr>
            <w:tcW w:w="1100" w:type="dxa"/>
            <w:noWrap/>
          </w:tcPr>
          <w:p w14:paraId="2DF68460" w14:textId="186501EC"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97.1</w:t>
            </w:r>
          </w:p>
        </w:tc>
        <w:tc>
          <w:tcPr>
            <w:tcW w:w="1100" w:type="dxa"/>
            <w:noWrap/>
          </w:tcPr>
          <w:p w14:paraId="654111FE" w14:textId="76078343"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7,366</w:t>
            </w:r>
          </w:p>
        </w:tc>
        <w:tc>
          <w:tcPr>
            <w:tcW w:w="987" w:type="dxa"/>
          </w:tcPr>
          <w:p w14:paraId="0C5C232E" w14:textId="19439AF3"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89.5</w:t>
            </w:r>
          </w:p>
        </w:tc>
        <w:tc>
          <w:tcPr>
            <w:tcW w:w="1100" w:type="dxa"/>
            <w:noWrap/>
          </w:tcPr>
          <w:p w14:paraId="45BE5063" w14:textId="519C2E9F"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91,216</w:t>
            </w:r>
          </w:p>
        </w:tc>
        <w:tc>
          <w:tcPr>
            <w:tcW w:w="667" w:type="dxa"/>
          </w:tcPr>
          <w:p w14:paraId="311EB40B" w14:textId="6FB57B8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97.1</w:t>
            </w:r>
          </w:p>
        </w:tc>
      </w:tr>
      <w:tr w:rsidR="007C7ED1" w:rsidRPr="007C7ED1" w14:paraId="373421E7" w14:textId="77777777" w:rsidTr="001548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4" w:type="dxa"/>
            <w:noWrap/>
            <w:hideMark/>
          </w:tcPr>
          <w:p w14:paraId="1A174AC9" w14:textId="74BB9CCD"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SMS3 - Sent </w:t>
            </w:r>
            <w:r w:rsidR="00D94BA3" w:rsidRPr="00154887">
              <w:rPr>
                <w:rFonts w:eastAsia="Times New Roman" w:cs="Arial"/>
                <w:sz w:val="18"/>
                <w:szCs w:val="18"/>
                <w:lang w:eastAsia="en-AU"/>
              </w:rPr>
              <w:t>Unopened</w:t>
            </w:r>
          </w:p>
        </w:tc>
        <w:tc>
          <w:tcPr>
            <w:tcW w:w="1100" w:type="dxa"/>
            <w:noWrap/>
          </w:tcPr>
          <w:p w14:paraId="0A9CBACC" w14:textId="204FD35D"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49</w:t>
            </w:r>
          </w:p>
        </w:tc>
        <w:tc>
          <w:tcPr>
            <w:tcW w:w="1100" w:type="dxa"/>
            <w:noWrap/>
          </w:tcPr>
          <w:p w14:paraId="39B6C9F3" w14:textId="316C65FC"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0.3</w:t>
            </w:r>
          </w:p>
        </w:tc>
        <w:tc>
          <w:tcPr>
            <w:tcW w:w="1100" w:type="dxa"/>
            <w:noWrap/>
          </w:tcPr>
          <w:p w14:paraId="346E3EB4" w14:textId="26914E2A"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706</w:t>
            </w:r>
          </w:p>
        </w:tc>
        <w:tc>
          <w:tcPr>
            <w:tcW w:w="987" w:type="dxa"/>
          </w:tcPr>
          <w:p w14:paraId="0468478D" w14:textId="2F705E0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8.6</w:t>
            </w:r>
          </w:p>
        </w:tc>
        <w:tc>
          <w:tcPr>
            <w:tcW w:w="1100" w:type="dxa"/>
            <w:noWrap/>
          </w:tcPr>
          <w:p w14:paraId="2F8D9CA1" w14:textId="04D3F1F0"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499</w:t>
            </w:r>
          </w:p>
        </w:tc>
        <w:tc>
          <w:tcPr>
            <w:tcW w:w="667" w:type="dxa"/>
          </w:tcPr>
          <w:p w14:paraId="66BE8D00" w14:textId="51F52AED"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0.5</w:t>
            </w:r>
          </w:p>
        </w:tc>
      </w:tr>
      <w:tr w:rsidR="007C7ED1" w:rsidRPr="007C7ED1" w14:paraId="53032A3E"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660559C8" w14:textId="5C7B6A38"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SMS3 - Sent </w:t>
            </w:r>
            <w:r w:rsidR="00D94BA3" w:rsidRPr="00154887">
              <w:rPr>
                <w:rFonts w:eastAsia="Times New Roman" w:cs="Arial"/>
                <w:sz w:val="18"/>
                <w:szCs w:val="18"/>
                <w:lang w:eastAsia="en-AU"/>
              </w:rPr>
              <w:t>Unsubscribed</w:t>
            </w:r>
          </w:p>
        </w:tc>
        <w:tc>
          <w:tcPr>
            <w:tcW w:w="1100" w:type="dxa"/>
            <w:noWrap/>
          </w:tcPr>
          <w:p w14:paraId="765236B4" w14:textId="457C9C6A"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377</w:t>
            </w:r>
          </w:p>
        </w:tc>
        <w:tc>
          <w:tcPr>
            <w:tcW w:w="1100" w:type="dxa"/>
            <w:noWrap/>
          </w:tcPr>
          <w:p w14:paraId="4B098A8E" w14:textId="588971F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2.5</w:t>
            </w:r>
          </w:p>
        </w:tc>
        <w:tc>
          <w:tcPr>
            <w:tcW w:w="1100" w:type="dxa"/>
            <w:noWrap/>
          </w:tcPr>
          <w:p w14:paraId="48154A78" w14:textId="2BE4DF74"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156</w:t>
            </w:r>
          </w:p>
        </w:tc>
        <w:tc>
          <w:tcPr>
            <w:tcW w:w="987" w:type="dxa"/>
          </w:tcPr>
          <w:p w14:paraId="73D6B21C" w14:textId="065D21C3"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1.9</w:t>
            </w:r>
          </w:p>
        </w:tc>
        <w:tc>
          <w:tcPr>
            <w:tcW w:w="1100" w:type="dxa"/>
            <w:noWrap/>
          </w:tcPr>
          <w:p w14:paraId="0E7BD82E" w14:textId="3DE4E74B"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2,247</w:t>
            </w:r>
          </w:p>
        </w:tc>
        <w:tc>
          <w:tcPr>
            <w:tcW w:w="667" w:type="dxa"/>
          </w:tcPr>
          <w:p w14:paraId="402127DD" w14:textId="1189FD98"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2.4</w:t>
            </w:r>
          </w:p>
        </w:tc>
      </w:tr>
      <w:tr w:rsidR="007C7ED1" w:rsidRPr="007C7ED1" w14:paraId="69402257"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hideMark/>
          </w:tcPr>
          <w:p w14:paraId="3B786803" w14:textId="05A6C907" w:rsidR="00D94BA3" w:rsidRPr="00154887" w:rsidRDefault="007C7ED1" w:rsidP="00D94BA3">
            <w:pPr>
              <w:rPr>
                <w:rFonts w:eastAsia="Times New Roman" w:cs="Arial"/>
                <w:i/>
                <w:iCs/>
                <w:sz w:val="18"/>
                <w:szCs w:val="18"/>
                <w:lang w:eastAsia="en-AU"/>
              </w:rPr>
            </w:pPr>
            <w:r w:rsidRPr="00154887">
              <w:rPr>
                <w:rFonts w:eastAsia="Times New Roman" w:cs="Arial"/>
                <w:sz w:val="18"/>
                <w:szCs w:val="18"/>
                <w:lang w:eastAsia="en-AU"/>
              </w:rPr>
              <w:t xml:space="preserve">SMS3 - Sent </w:t>
            </w:r>
            <w:r w:rsidR="00D94BA3" w:rsidRPr="00154887">
              <w:rPr>
                <w:rFonts w:eastAsia="Times New Roman" w:cs="Arial"/>
                <w:i/>
                <w:iCs/>
                <w:sz w:val="18"/>
                <w:szCs w:val="18"/>
                <w:lang w:eastAsia="en-AU"/>
              </w:rPr>
              <w:t>Completed via SMS link*</w:t>
            </w:r>
          </w:p>
        </w:tc>
        <w:tc>
          <w:tcPr>
            <w:tcW w:w="1100" w:type="dxa"/>
          </w:tcPr>
          <w:p w14:paraId="153B0C9D" w14:textId="75D25F6C"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244</w:t>
            </w:r>
          </w:p>
        </w:tc>
        <w:tc>
          <w:tcPr>
            <w:tcW w:w="1100" w:type="dxa"/>
          </w:tcPr>
          <w:p w14:paraId="155FAE7E" w14:textId="22A39CB6"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1.6</w:t>
            </w:r>
          </w:p>
        </w:tc>
        <w:tc>
          <w:tcPr>
            <w:tcW w:w="1100" w:type="dxa"/>
          </w:tcPr>
          <w:p w14:paraId="12B5C7E1" w14:textId="79BFA9F0"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122</w:t>
            </w:r>
          </w:p>
        </w:tc>
        <w:tc>
          <w:tcPr>
            <w:tcW w:w="987" w:type="dxa"/>
          </w:tcPr>
          <w:p w14:paraId="62C1CDBD" w14:textId="48E74264"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1.5</w:t>
            </w:r>
          </w:p>
        </w:tc>
        <w:tc>
          <w:tcPr>
            <w:tcW w:w="1100" w:type="dxa"/>
          </w:tcPr>
          <w:p w14:paraId="3FFEC50B" w14:textId="6AEAC6E0"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1,176</w:t>
            </w:r>
          </w:p>
        </w:tc>
        <w:tc>
          <w:tcPr>
            <w:tcW w:w="667" w:type="dxa"/>
          </w:tcPr>
          <w:p w14:paraId="2BDA1ABA" w14:textId="4BDC6354"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7C7ED1">
              <w:rPr>
                <w:rFonts w:cs="Arial"/>
                <w:sz w:val="18"/>
                <w:szCs w:val="18"/>
              </w:rPr>
              <w:t>1.3</w:t>
            </w:r>
          </w:p>
        </w:tc>
      </w:tr>
      <w:tr w:rsidR="007C7ED1" w:rsidRPr="007C7ED1" w14:paraId="10945279"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0E9F0BED" w14:textId="06478900"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 F4S - Sent </w:t>
            </w:r>
          </w:p>
        </w:tc>
        <w:tc>
          <w:tcPr>
            <w:tcW w:w="1100" w:type="dxa"/>
            <w:noWrap/>
          </w:tcPr>
          <w:p w14:paraId="0699396D" w14:textId="60DB7357"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9,611</w:t>
            </w:r>
          </w:p>
        </w:tc>
        <w:tc>
          <w:tcPr>
            <w:tcW w:w="1100" w:type="dxa"/>
            <w:noWrap/>
          </w:tcPr>
          <w:p w14:paraId="3F3CB229" w14:textId="5DE4CB0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168BA524" w14:textId="2D4E10D5"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2,705</w:t>
            </w:r>
          </w:p>
        </w:tc>
        <w:tc>
          <w:tcPr>
            <w:tcW w:w="987" w:type="dxa"/>
          </w:tcPr>
          <w:p w14:paraId="064B0C2E" w14:textId="26E878D2"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c>
          <w:tcPr>
            <w:tcW w:w="1100" w:type="dxa"/>
            <w:noWrap/>
          </w:tcPr>
          <w:p w14:paraId="081EF9BC" w14:textId="3F6FE808"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23,238</w:t>
            </w:r>
          </w:p>
        </w:tc>
        <w:tc>
          <w:tcPr>
            <w:tcW w:w="667" w:type="dxa"/>
          </w:tcPr>
          <w:p w14:paraId="275F5D8B" w14:textId="43254948"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100.0</w:t>
            </w:r>
          </w:p>
        </w:tc>
      </w:tr>
      <w:tr w:rsidR="007C7ED1" w:rsidRPr="007C7ED1" w14:paraId="3476BCFB"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252CAF8B" w14:textId="2A83FC74"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 F4S - </w:t>
            </w:r>
            <w:r w:rsidR="00D94BA3" w:rsidRPr="00154887">
              <w:rPr>
                <w:rFonts w:eastAsia="Times New Roman" w:cs="Arial"/>
                <w:sz w:val="18"/>
                <w:szCs w:val="18"/>
                <w:lang w:eastAsia="en-AU"/>
              </w:rPr>
              <w:t xml:space="preserve">Opened </w:t>
            </w:r>
          </w:p>
        </w:tc>
        <w:tc>
          <w:tcPr>
            <w:tcW w:w="1100" w:type="dxa"/>
            <w:noWrap/>
          </w:tcPr>
          <w:p w14:paraId="3E573B31" w14:textId="087928D9"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9,318</w:t>
            </w:r>
          </w:p>
        </w:tc>
        <w:tc>
          <w:tcPr>
            <w:tcW w:w="1100" w:type="dxa"/>
            <w:noWrap/>
          </w:tcPr>
          <w:p w14:paraId="33869C85" w14:textId="2B20D09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97.0</w:t>
            </w:r>
          </w:p>
        </w:tc>
        <w:tc>
          <w:tcPr>
            <w:tcW w:w="1100" w:type="dxa"/>
            <w:noWrap/>
          </w:tcPr>
          <w:p w14:paraId="4E2F6C5D" w14:textId="24EE2C4F"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2,615</w:t>
            </w:r>
          </w:p>
        </w:tc>
        <w:tc>
          <w:tcPr>
            <w:tcW w:w="987" w:type="dxa"/>
          </w:tcPr>
          <w:p w14:paraId="0C5D01A8" w14:textId="6026A02C"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96.7</w:t>
            </w:r>
          </w:p>
        </w:tc>
        <w:tc>
          <w:tcPr>
            <w:tcW w:w="1100" w:type="dxa"/>
            <w:noWrap/>
          </w:tcPr>
          <w:p w14:paraId="671543A6" w14:textId="44DBB125"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22,537</w:t>
            </w:r>
          </w:p>
        </w:tc>
        <w:tc>
          <w:tcPr>
            <w:tcW w:w="667" w:type="dxa"/>
          </w:tcPr>
          <w:p w14:paraId="35D12B4B" w14:textId="3B27A744"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97.0</w:t>
            </w:r>
          </w:p>
        </w:tc>
      </w:tr>
      <w:tr w:rsidR="007C7ED1" w:rsidRPr="007C7ED1" w14:paraId="2BEE2150"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4A3CAFC4" w14:textId="2478ABCF"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 F4S - </w:t>
            </w:r>
            <w:r w:rsidR="00D94BA3" w:rsidRPr="00154887">
              <w:rPr>
                <w:rFonts w:eastAsia="Times New Roman" w:cs="Arial"/>
                <w:sz w:val="18"/>
                <w:szCs w:val="18"/>
                <w:lang w:eastAsia="en-AU"/>
              </w:rPr>
              <w:t>Unopened</w:t>
            </w:r>
          </w:p>
        </w:tc>
        <w:tc>
          <w:tcPr>
            <w:tcW w:w="1100" w:type="dxa"/>
            <w:noWrap/>
          </w:tcPr>
          <w:p w14:paraId="152FD017" w14:textId="7B48B8D6"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74</w:t>
            </w:r>
          </w:p>
        </w:tc>
        <w:tc>
          <w:tcPr>
            <w:tcW w:w="1100" w:type="dxa"/>
            <w:noWrap/>
          </w:tcPr>
          <w:p w14:paraId="664ECCAF" w14:textId="2FE7E17B"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0.8</w:t>
            </w:r>
          </w:p>
        </w:tc>
        <w:tc>
          <w:tcPr>
            <w:tcW w:w="1100" w:type="dxa"/>
            <w:noWrap/>
          </w:tcPr>
          <w:p w14:paraId="780F369A" w14:textId="6DC1E95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22</w:t>
            </w:r>
          </w:p>
        </w:tc>
        <w:tc>
          <w:tcPr>
            <w:tcW w:w="987" w:type="dxa"/>
          </w:tcPr>
          <w:p w14:paraId="7AAEBAC3" w14:textId="4321E7FA"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0.8</w:t>
            </w:r>
          </w:p>
        </w:tc>
        <w:tc>
          <w:tcPr>
            <w:tcW w:w="1100" w:type="dxa"/>
            <w:noWrap/>
          </w:tcPr>
          <w:p w14:paraId="1C3FBEC2" w14:textId="06CD4A5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180</w:t>
            </w:r>
          </w:p>
        </w:tc>
        <w:tc>
          <w:tcPr>
            <w:tcW w:w="667" w:type="dxa"/>
          </w:tcPr>
          <w:p w14:paraId="5485CBF4" w14:textId="0CA9FAB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C7ED1">
              <w:rPr>
                <w:rFonts w:cs="Arial"/>
                <w:sz w:val="18"/>
                <w:szCs w:val="18"/>
              </w:rPr>
              <w:t>0.8</w:t>
            </w:r>
          </w:p>
        </w:tc>
      </w:tr>
      <w:tr w:rsidR="007C7ED1" w:rsidRPr="007C7ED1" w14:paraId="614E34B5" w14:textId="77777777" w:rsidTr="001548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noWrap/>
            <w:hideMark/>
          </w:tcPr>
          <w:p w14:paraId="6980D373" w14:textId="4463EA7B" w:rsidR="00D94BA3" w:rsidRPr="00154887" w:rsidRDefault="007C7ED1" w:rsidP="00D94BA3">
            <w:pPr>
              <w:jc w:val="both"/>
              <w:rPr>
                <w:rFonts w:eastAsia="Times New Roman" w:cs="Arial"/>
                <w:sz w:val="18"/>
                <w:szCs w:val="18"/>
                <w:lang w:eastAsia="en-AU"/>
              </w:rPr>
            </w:pPr>
            <w:r w:rsidRPr="00154887">
              <w:rPr>
                <w:rFonts w:eastAsia="Times New Roman" w:cs="Arial"/>
                <w:sz w:val="18"/>
                <w:szCs w:val="18"/>
                <w:lang w:eastAsia="en-AU"/>
              </w:rPr>
              <w:t xml:space="preserve">SMS F4S - </w:t>
            </w:r>
            <w:r w:rsidR="00D94BA3" w:rsidRPr="00154887">
              <w:rPr>
                <w:rFonts w:eastAsia="Times New Roman" w:cs="Arial"/>
                <w:sz w:val="18"/>
                <w:szCs w:val="18"/>
                <w:lang w:eastAsia="en-AU"/>
              </w:rPr>
              <w:t>Unsubscribed</w:t>
            </w:r>
          </w:p>
        </w:tc>
        <w:tc>
          <w:tcPr>
            <w:tcW w:w="1100" w:type="dxa"/>
            <w:noWrap/>
          </w:tcPr>
          <w:p w14:paraId="0E3CD75E" w14:textId="70043C22"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219</w:t>
            </w:r>
          </w:p>
        </w:tc>
        <w:tc>
          <w:tcPr>
            <w:tcW w:w="1100" w:type="dxa"/>
            <w:noWrap/>
          </w:tcPr>
          <w:p w14:paraId="4F1EFCE6" w14:textId="6D83D5A4"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2.3</w:t>
            </w:r>
          </w:p>
        </w:tc>
        <w:tc>
          <w:tcPr>
            <w:tcW w:w="1100" w:type="dxa"/>
            <w:noWrap/>
          </w:tcPr>
          <w:p w14:paraId="72D8F5E4" w14:textId="75A7E6FE"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68</w:t>
            </w:r>
          </w:p>
        </w:tc>
        <w:tc>
          <w:tcPr>
            <w:tcW w:w="987" w:type="dxa"/>
          </w:tcPr>
          <w:p w14:paraId="085E3314" w14:textId="45558633"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2.5</w:t>
            </w:r>
          </w:p>
        </w:tc>
        <w:tc>
          <w:tcPr>
            <w:tcW w:w="1100" w:type="dxa"/>
            <w:noWrap/>
          </w:tcPr>
          <w:p w14:paraId="20DA3480" w14:textId="7D0A29F7"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521</w:t>
            </w:r>
          </w:p>
        </w:tc>
        <w:tc>
          <w:tcPr>
            <w:tcW w:w="667" w:type="dxa"/>
          </w:tcPr>
          <w:p w14:paraId="6E1CC8BF" w14:textId="09F8E7F6" w:rsidR="00D94BA3" w:rsidRPr="007C7ED1" w:rsidRDefault="00D94BA3" w:rsidP="00D94BA3">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C7ED1">
              <w:rPr>
                <w:rFonts w:cs="Arial"/>
                <w:sz w:val="18"/>
                <w:szCs w:val="18"/>
              </w:rPr>
              <w:t>2.2</w:t>
            </w:r>
          </w:p>
        </w:tc>
      </w:tr>
      <w:tr w:rsidR="007C7ED1" w:rsidRPr="007C7ED1" w14:paraId="1710144E" w14:textId="77777777" w:rsidTr="0015488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4" w:type="dxa"/>
            <w:hideMark/>
          </w:tcPr>
          <w:p w14:paraId="1048DE32" w14:textId="4827590F" w:rsidR="00D94BA3" w:rsidRPr="00154887" w:rsidRDefault="007C7ED1" w:rsidP="00D94BA3">
            <w:pPr>
              <w:rPr>
                <w:rFonts w:eastAsia="Times New Roman" w:cs="Arial"/>
                <w:i/>
                <w:iCs/>
                <w:sz w:val="18"/>
                <w:szCs w:val="18"/>
                <w:lang w:eastAsia="en-AU"/>
              </w:rPr>
            </w:pPr>
            <w:r w:rsidRPr="00154887">
              <w:rPr>
                <w:rFonts w:eastAsia="Times New Roman" w:cs="Arial"/>
                <w:sz w:val="18"/>
                <w:szCs w:val="18"/>
                <w:lang w:eastAsia="en-AU"/>
              </w:rPr>
              <w:t xml:space="preserve">SMS F4S - </w:t>
            </w:r>
            <w:r w:rsidR="00D94BA3" w:rsidRPr="00154887">
              <w:rPr>
                <w:rFonts w:eastAsia="Times New Roman" w:cs="Arial"/>
                <w:i/>
                <w:iCs/>
                <w:sz w:val="18"/>
                <w:szCs w:val="18"/>
                <w:lang w:eastAsia="en-AU"/>
              </w:rPr>
              <w:t>Completed via SMS link*</w:t>
            </w:r>
          </w:p>
        </w:tc>
        <w:tc>
          <w:tcPr>
            <w:tcW w:w="1100" w:type="dxa"/>
          </w:tcPr>
          <w:p w14:paraId="5680E0DB" w14:textId="2CE78C54"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189</w:t>
            </w:r>
          </w:p>
        </w:tc>
        <w:tc>
          <w:tcPr>
            <w:tcW w:w="1100" w:type="dxa"/>
          </w:tcPr>
          <w:p w14:paraId="293F1058" w14:textId="49FF42B0"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2.0</w:t>
            </w:r>
          </w:p>
        </w:tc>
        <w:tc>
          <w:tcPr>
            <w:tcW w:w="1100" w:type="dxa"/>
          </w:tcPr>
          <w:p w14:paraId="7362D130" w14:textId="60AE4169"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55</w:t>
            </w:r>
          </w:p>
        </w:tc>
        <w:tc>
          <w:tcPr>
            <w:tcW w:w="987" w:type="dxa"/>
          </w:tcPr>
          <w:p w14:paraId="31001ABF" w14:textId="1810536E"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2.0</w:t>
            </w:r>
          </w:p>
        </w:tc>
        <w:tc>
          <w:tcPr>
            <w:tcW w:w="1100" w:type="dxa"/>
          </w:tcPr>
          <w:p w14:paraId="6C0ED20C" w14:textId="455D6738"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441</w:t>
            </w:r>
          </w:p>
        </w:tc>
        <w:tc>
          <w:tcPr>
            <w:tcW w:w="667" w:type="dxa"/>
          </w:tcPr>
          <w:p w14:paraId="0F9D0D33" w14:textId="2B4DBB64" w:rsidR="00D94BA3" w:rsidRPr="007C7ED1" w:rsidRDefault="00D94BA3" w:rsidP="00D94BA3">
            <w:pPr>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7C7ED1">
              <w:rPr>
                <w:rFonts w:cs="Arial"/>
                <w:sz w:val="18"/>
                <w:szCs w:val="18"/>
              </w:rPr>
              <w:t>1.9</w:t>
            </w:r>
          </w:p>
        </w:tc>
      </w:tr>
    </w:tbl>
    <w:p w14:paraId="51CB9CA5" w14:textId="7E48C2D1" w:rsidR="00A16509" w:rsidRPr="00625DD1" w:rsidRDefault="00555340" w:rsidP="005F6B50">
      <w:pPr>
        <w:pStyle w:val="FigureNote"/>
      </w:pPr>
      <w:r w:rsidRPr="00625DD1">
        <w:t xml:space="preserve">* Graduate completed survey directly via the SMS link. Due to the large </w:t>
      </w:r>
      <w:r w:rsidR="001F2498" w:rsidRPr="00625DD1">
        <w:t>scope</w:t>
      </w:r>
      <w:r w:rsidRPr="00625DD1">
        <w:t xml:space="preserve"> of SMS activity, completions that could be indirectly associated with SMS (</w:t>
      </w:r>
      <w:r w:rsidR="00E02B73" w:rsidRPr="00625DD1">
        <w:t>i.e.,</w:t>
      </w:r>
      <w:r w:rsidRPr="00625DD1">
        <w:t xml:space="preserve"> SMS prompted graduate to complete via email link) are not shown and would instead be attributed to other sources of </w:t>
      </w:r>
      <w:r w:rsidR="0061207A" w:rsidRPr="00625DD1">
        <w:t>response</w:t>
      </w:r>
      <w:r w:rsidRPr="00625DD1">
        <w:t xml:space="preserve"> (refer to </w:t>
      </w:r>
      <w:r w:rsidR="006F219E">
        <w:t>S</w:t>
      </w:r>
      <w:r w:rsidRPr="00625DD1">
        <w:t xml:space="preserve">ection </w:t>
      </w:r>
      <w:r w:rsidR="00271E68">
        <w:t>7.3</w:t>
      </w:r>
      <w:r w:rsidRPr="00625DD1">
        <w:t>).</w:t>
      </w:r>
    </w:p>
    <w:p w14:paraId="61B0727A" w14:textId="625EF842" w:rsidR="007544CA" w:rsidRPr="0008698C" w:rsidRDefault="00A065F1" w:rsidP="007E7745">
      <w:pPr>
        <w:pStyle w:val="Heading3"/>
        <w:rPr>
          <w:rFonts w:eastAsia="Times New Roman"/>
          <w:color w:val="auto"/>
        </w:rPr>
      </w:pPr>
      <w:bookmarkStart w:id="129" w:name="_Ref110861702"/>
      <w:bookmarkStart w:id="130" w:name="_Toc118712892"/>
      <w:r w:rsidRPr="0008698C">
        <w:rPr>
          <w:rFonts w:eastAsia="Times New Roman"/>
          <w:color w:val="auto"/>
        </w:rPr>
        <w:t>R</w:t>
      </w:r>
      <w:r w:rsidR="007544CA" w:rsidRPr="0008698C">
        <w:rPr>
          <w:rFonts w:eastAsia="Times New Roman"/>
          <w:color w:val="auto"/>
        </w:rPr>
        <w:t xml:space="preserve">eminder </w:t>
      </w:r>
      <w:r w:rsidR="009D49C0" w:rsidRPr="0008698C">
        <w:rPr>
          <w:rFonts w:eastAsia="Times New Roman"/>
          <w:color w:val="auto"/>
        </w:rPr>
        <w:t>c</w:t>
      </w:r>
      <w:r w:rsidR="007544CA" w:rsidRPr="0008698C">
        <w:rPr>
          <w:rFonts w:eastAsia="Times New Roman"/>
          <w:color w:val="auto"/>
        </w:rPr>
        <w:t>alls</w:t>
      </w:r>
      <w:bookmarkEnd w:id="129"/>
      <w:bookmarkEnd w:id="130"/>
    </w:p>
    <w:p w14:paraId="0CC1A24B" w14:textId="247F3339" w:rsidR="00D76D69" w:rsidRPr="00D73CDD" w:rsidRDefault="00A065F1" w:rsidP="00534BCD">
      <w:pPr>
        <w:pStyle w:val="Body"/>
      </w:pPr>
      <w:r w:rsidRPr="00D73CDD">
        <w:t>R</w:t>
      </w:r>
      <w:r w:rsidR="00EA0311" w:rsidRPr="00D73CDD">
        <w:t>eminder</w:t>
      </w:r>
      <w:r w:rsidRPr="00D73CDD">
        <w:t xml:space="preserve"> call</w:t>
      </w:r>
      <w:r w:rsidR="00EA0311" w:rsidRPr="00D73CDD">
        <w:t>s</w:t>
      </w:r>
      <w:r w:rsidR="00F1043A" w:rsidRPr="00D73CDD">
        <w:t xml:space="preserve"> were</w:t>
      </w:r>
      <w:r w:rsidR="00EA0311" w:rsidRPr="00D73CDD">
        <w:t xml:space="preserve"> </w:t>
      </w:r>
      <w:r w:rsidR="00D76D69" w:rsidRPr="00D73CDD">
        <w:t xml:space="preserve">undertaken </w:t>
      </w:r>
      <w:r w:rsidR="00662F3D" w:rsidRPr="00D73CDD">
        <w:t>in</w:t>
      </w:r>
      <w:r w:rsidR="007475B7" w:rsidRPr="00D73CDD">
        <w:t xml:space="preserve"> </w:t>
      </w:r>
      <w:r w:rsidR="00662F3D" w:rsidRPr="00D73CDD">
        <w:t>field</w:t>
      </w:r>
      <w:r w:rsidR="00D76D69" w:rsidRPr="00D73CDD">
        <w:t xml:space="preserve"> and </w:t>
      </w:r>
      <w:r w:rsidR="0045255A" w:rsidRPr="00D73CDD">
        <w:t>post</w:t>
      </w:r>
      <w:r w:rsidR="007475B7" w:rsidRPr="00D73CDD">
        <w:t xml:space="preserve"> </w:t>
      </w:r>
      <w:r w:rsidR="00EA0311" w:rsidRPr="00D73CDD">
        <w:t>field as</w:t>
      </w:r>
      <w:r w:rsidR="00FB0876" w:rsidRPr="00D73CDD">
        <w:t xml:space="preserve"> part of a ‘push to web’ response maximisation strategy </w:t>
      </w:r>
      <w:r w:rsidR="00B805D0" w:rsidRPr="00D73CDD">
        <w:t>during each</w:t>
      </w:r>
      <w:r w:rsidR="00EB3330">
        <w:t xml:space="preserve"> collection</w:t>
      </w:r>
      <w:r w:rsidR="00B805D0" w:rsidRPr="00D73CDD">
        <w:t xml:space="preserve"> </w:t>
      </w:r>
      <w:r w:rsidR="00E72D84" w:rsidRPr="00D73CDD">
        <w:t>round</w:t>
      </w:r>
      <w:r w:rsidR="00D73CDD" w:rsidRPr="00D73CDD">
        <w:t xml:space="preserve">, </w:t>
      </w:r>
      <w:r w:rsidR="00146BA8" w:rsidRPr="00146BA8">
        <w:t>designed to encourage online completion</w:t>
      </w:r>
      <w:r w:rsidR="00D76D69" w:rsidRPr="00D73CDD">
        <w:t xml:space="preserve">. </w:t>
      </w:r>
      <w:r w:rsidR="00506AEB" w:rsidRPr="00D73CDD">
        <w:t>In the 202</w:t>
      </w:r>
      <w:r w:rsidR="00D73CDD" w:rsidRPr="00D73CDD">
        <w:t>2</w:t>
      </w:r>
      <w:r w:rsidR="00506AEB" w:rsidRPr="00D73CDD">
        <w:t xml:space="preserve"> GOS in field reminders were used </w:t>
      </w:r>
      <w:r w:rsidR="009B043D" w:rsidRPr="00D73CDD">
        <w:t xml:space="preserve">primarily </w:t>
      </w:r>
      <w:r w:rsidR="00506AEB" w:rsidRPr="00D73CDD">
        <w:t>to improve the representation of international graduates (</w:t>
      </w:r>
      <w:r w:rsidR="00046E41">
        <w:t>refer</w:t>
      </w:r>
      <w:r w:rsidR="00506AEB" w:rsidRPr="00D73CDD">
        <w:t xml:space="preserve"> </w:t>
      </w:r>
      <w:r w:rsidR="005D3020">
        <w:t xml:space="preserve">to </w:t>
      </w:r>
      <w:r w:rsidR="00506AEB" w:rsidRPr="00D73CDD">
        <w:t xml:space="preserve">Section </w:t>
      </w:r>
      <w:r w:rsidR="0060499A">
        <w:fldChar w:fldCharType="begin"/>
      </w:r>
      <w:r w:rsidR="0060499A">
        <w:instrText xml:space="preserve"> REF _Ref110862186 \r \h </w:instrText>
      </w:r>
      <w:r w:rsidR="0060499A">
        <w:fldChar w:fldCharType="separate"/>
      </w:r>
      <w:r w:rsidR="009117F1">
        <w:t>7.2</w:t>
      </w:r>
      <w:r w:rsidR="0060499A">
        <w:fldChar w:fldCharType="end"/>
      </w:r>
      <w:r w:rsidR="00506AEB" w:rsidRPr="00D73CDD">
        <w:t xml:space="preserve">). </w:t>
      </w:r>
      <w:r w:rsidR="0045255A" w:rsidRPr="00D73CDD">
        <w:t>Post</w:t>
      </w:r>
      <w:r w:rsidR="007475B7" w:rsidRPr="00D73CDD">
        <w:t xml:space="preserve"> </w:t>
      </w:r>
      <w:r w:rsidR="0045255A" w:rsidRPr="00D73CDD">
        <w:t>field</w:t>
      </w:r>
      <w:r w:rsidR="00D76D69" w:rsidRPr="00D73CDD">
        <w:t xml:space="preserve"> telephone activity was a fee-for-service option to enable institutions to ‘top-up’ response rates. </w:t>
      </w:r>
    </w:p>
    <w:p w14:paraId="18485BC6" w14:textId="66E4552A" w:rsidR="00D64AD3" w:rsidRPr="00D73CDD" w:rsidRDefault="00A065F1" w:rsidP="00534BCD">
      <w:pPr>
        <w:pStyle w:val="Body"/>
      </w:pPr>
      <w:r w:rsidRPr="00D73CDD">
        <w:t>R</w:t>
      </w:r>
      <w:r w:rsidR="00EA0311" w:rsidRPr="00D73CDD">
        <w:t>eminder</w:t>
      </w:r>
      <w:r w:rsidRPr="00D73CDD">
        <w:t xml:space="preserve"> call</w:t>
      </w:r>
      <w:r w:rsidR="00EA0311" w:rsidRPr="00D73CDD">
        <w:t xml:space="preserve">s </w:t>
      </w:r>
      <w:r w:rsidR="00D8208A" w:rsidRPr="00D73CDD">
        <w:t xml:space="preserve">involved attempting to contact graduates </w:t>
      </w:r>
      <w:r w:rsidR="009B043D" w:rsidRPr="00D73CDD">
        <w:t>to collect updated email address information</w:t>
      </w:r>
      <w:r w:rsidR="00D8208A" w:rsidRPr="00D73CDD">
        <w:t xml:space="preserve">, with a survey invitation </w:t>
      </w:r>
      <w:r w:rsidR="00FB0876" w:rsidRPr="00D73CDD">
        <w:t xml:space="preserve">automatically </w:t>
      </w:r>
      <w:r w:rsidR="00D8208A" w:rsidRPr="00D73CDD">
        <w:t>emailed</w:t>
      </w:r>
      <w:r w:rsidR="00A767F6" w:rsidRPr="00D73CDD">
        <w:t xml:space="preserve"> upon completion of the call.</w:t>
      </w:r>
      <w:r w:rsidR="00D8208A" w:rsidRPr="00D73CDD">
        <w:t xml:space="preserve"> </w:t>
      </w:r>
      <w:r w:rsidR="00A767F6" w:rsidRPr="00D73CDD">
        <w:t xml:space="preserve">The Social Research Centre’s operational hours facilitated </w:t>
      </w:r>
      <w:r w:rsidR="009B043D" w:rsidRPr="00D73CDD">
        <w:t xml:space="preserve">reminder </w:t>
      </w:r>
      <w:r w:rsidR="00A767F6" w:rsidRPr="00D73CDD">
        <w:t xml:space="preserve">call </w:t>
      </w:r>
      <w:r w:rsidR="00D8208A" w:rsidRPr="00D73CDD">
        <w:t xml:space="preserve">attempts </w:t>
      </w:r>
      <w:r w:rsidR="00A767F6" w:rsidRPr="00D73CDD">
        <w:t>any</w:t>
      </w:r>
      <w:r w:rsidR="00D8208A" w:rsidRPr="00D73CDD">
        <w:t xml:space="preserve"> day of the week and </w:t>
      </w:r>
      <w:r w:rsidR="00A767F6" w:rsidRPr="00D73CDD">
        <w:t xml:space="preserve">at varied </w:t>
      </w:r>
      <w:r w:rsidR="00D8208A" w:rsidRPr="00D73CDD">
        <w:t>times of day. Up to two call attempts were made</w:t>
      </w:r>
      <w:r w:rsidR="00170711" w:rsidRPr="00D73CDD">
        <w:t xml:space="preserve"> and a voicemail left where possible</w:t>
      </w:r>
      <w:r w:rsidR="00D8208A" w:rsidRPr="00D73CDD">
        <w:t xml:space="preserve">. </w:t>
      </w:r>
      <w:bookmarkStart w:id="131" w:name="_Hlk532555049"/>
    </w:p>
    <w:p w14:paraId="2209346E" w14:textId="12B965D0" w:rsidR="00B8476F" w:rsidRPr="00D73CDD" w:rsidRDefault="00A065F1" w:rsidP="00534BCD">
      <w:pPr>
        <w:pStyle w:val="Body"/>
      </w:pPr>
      <w:r w:rsidRPr="00D73CDD">
        <w:t>R</w:t>
      </w:r>
      <w:r w:rsidR="00B8476F" w:rsidRPr="00D73CDD">
        <w:t>eminder</w:t>
      </w:r>
      <w:r w:rsidRPr="00D73CDD">
        <w:t xml:space="preserve"> call</w:t>
      </w:r>
      <w:r w:rsidR="00B8476F" w:rsidRPr="00D73CDD">
        <w:t xml:space="preserve">s used </w:t>
      </w:r>
      <w:r w:rsidR="00AF6086" w:rsidRPr="00D73CDD">
        <w:t>‘</w:t>
      </w:r>
      <w:r w:rsidR="00B8476F" w:rsidRPr="00D73CDD">
        <w:t>contacts</w:t>
      </w:r>
      <w:r w:rsidR="00AF6086" w:rsidRPr="00D73CDD">
        <w:t>’</w:t>
      </w:r>
      <w:r w:rsidR="00B8476F" w:rsidRPr="00D73CDD">
        <w:t xml:space="preserve"> as the sample outcome metric. Contact</w:t>
      </w:r>
      <w:r w:rsidR="007C4341" w:rsidRPr="00D73CDD">
        <w:t xml:space="preserve">s </w:t>
      </w:r>
      <w:r w:rsidR="00B8476F" w:rsidRPr="00D73CDD">
        <w:t xml:space="preserve">included outcomes such as </w:t>
      </w:r>
      <w:r w:rsidR="00991938" w:rsidRPr="00D73CDD">
        <w:t>agree</w:t>
      </w:r>
      <w:r w:rsidR="005A1265" w:rsidRPr="00D73CDD">
        <w:t>d</w:t>
      </w:r>
      <w:r w:rsidR="00991938" w:rsidRPr="00D73CDD">
        <w:t xml:space="preserve"> to complete online</w:t>
      </w:r>
      <w:r w:rsidR="00B8476F" w:rsidRPr="00D73CDD">
        <w:t>, refusal</w:t>
      </w:r>
      <w:r w:rsidR="00F1043A" w:rsidRPr="00D73CDD">
        <w:t xml:space="preserve">, request to remove number from list, claims to have already completed </w:t>
      </w:r>
      <w:r w:rsidR="00B8476F" w:rsidRPr="00D73CDD">
        <w:t xml:space="preserve">and away for the duration of </w:t>
      </w:r>
      <w:r w:rsidR="00F1043A" w:rsidRPr="00D73CDD">
        <w:t xml:space="preserve">the </w:t>
      </w:r>
      <w:r w:rsidR="00B8476F" w:rsidRPr="00D73CDD">
        <w:t xml:space="preserve">study. Once </w:t>
      </w:r>
      <w:r w:rsidR="007C4341" w:rsidRPr="00D73CDD">
        <w:t>contact</w:t>
      </w:r>
      <w:r w:rsidR="00A767F6" w:rsidRPr="00D73CDD">
        <w:t xml:space="preserve"> was achieved with a graduate</w:t>
      </w:r>
      <w:r w:rsidR="00B8476F" w:rsidRPr="00D73CDD">
        <w:t xml:space="preserve">, no </w:t>
      </w:r>
      <w:r w:rsidR="00A767F6" w:rsidRPr="00D73CDD">
        <w:t>further reminder calls to that graduate were made.</w:t>
      </w:r>
      <w:r w:rsidR="00B8476F" w:rsidRPr="00D73CDD">
        <w:t xml:space="preserve"> </w:t>
      </w:r>
    </w:p>
    <w:bookmarkEnd w:id="131"/>
    <w:p w14:paraId="130717FA" w14:textId="1D1250DA" w:rsidR="00A065F1" w:rsidRPr="0008698C" w:rsidRDefault="00A065F1" w:rsidP="00313FD2">
      <w:pPr>
        <w:pStyle w:val="Heading4"/>
        <w:spacing w:before="120"/>
        <w:rPr>
          <w:color w:val="auto"/>
        </w:rPr>
      </w:pPr>
      <w:r w:rsidRPr="0008698C">
        <w:rPr>
          <w:color w:val="auto"/>
        </w:rPr>
        <w:lastRenderedPageBreak/>
        <w:t>In field reminder calls</w:t>
      </w:r>
    </w:p>
    <w:p w14:paraId="2117E144" w14:textId="32292080" w:rsidR="00E95255" w:rsidRPr="00D04AF3" w:rsidRDefault="00D63C2E" w:rsidP="00E95255">
      <w:pPr>
        <w:pStyle w:val="Body"/>
      </w:pPr>
      <w:r w:rsidRPr="00D04AF3">
        <w:t xml:space="preserve">In field reminders were conducted </w:t>
      </w:r>
      <w:r w:rsidR="0003434B" w:rsidRPr="00D04AF3">
        <w:t>between the</w:t>
      </w:r>
      <w:r w:rsidRPr="00D04AF3">
        <w:t xml:space="preserve"> second </w:t>
      </w:r>
      <w:r w:rsidR="0003434B" w:rsidRPr="00D04AF3">
        <w:t>and</w:t>
      </w:r>
      <w:r w:rsidRPr="00D04AF3">
        <w:t xml:space="preserve"> final week</w:t>
      </w:r>
      <w:r w:rsidR="009B043D" w:rsidRPr="00D04AF3">
        <w:t>s</w:t>
      </w:r>
      <w:r w:rsidRPr="00D04AF3">
        <w:t xml:space="preserve"> of the main fieldwork period of each </w:t>
      </w:r>
      <w:r w:rsidR="00EB3330">
        <w:t>collection</w:t>
      </w:r>
      <w:r w:rsidRPr="00D04AF3">
        <w:t xml:space="preserve"> round. </w:t>
      </w:r>
      <w:r w:rsidR="00E95255" w:rsidRPr="00D04AF3">
        <w:t xml:space="preserve">To </w:t>
      </w:r>
      <w:r w:rsidR="00EB5349" w:rsidRPr="00D04AF3">
        <w:t>be selected</w:t>
      </w:r>
      <w:r w:rsidR="00E95255" w:rsidRPr="00D04AF3">
        <w:t xml:space="preserve"> for the </w:t>
      </w:r>
      <w:proofErr w:type="gramStart"/>
      <w:r w:rsidR="00E95255" w:rsidRPr="00D04AF3">
        <w:t>in field</w:t>
      </w:r>
      <w:proofErr w:type="gramEnd"/>
      <w:r w:rsidR="00E95255" w:rsidRPr="00D04AF3">
        <w:t xml:space="preserve"> reminder calls, a graduate had to meet the following criteria:</w:t>
      </w:r>
    </w:p>
    <w:p w14:paraId="610501BB" w14:textId="7CDB7668" w:rsidR="001818E7" w:rsidRPr="00D04AF3" w:rsidRDefault="00660DC6" w:rsidP="00D6095E">
      <w:pPr>
        <w:pStyle w:val="Bullets1"/>
        <w:numPr>
          <w:ilvl w:val="0"/>
          <w:numId w:val="10"/>
        </w:numPr>
      </w:pPr>
      <w:r>
        <w:t>h</w:t>
      </w:r>
      <w:r w:rsidR="00A767F6" w:rsidRPr="00D04AF3">
        <w:t xml:space="preserve">ave a valid </w:t>
      </w:r>
      <w:r w:rsidR="00E95255" w:rsidRPr="00D04AF3">
        <w:t xml:space="preserve">phone number available in </w:t>
      </w:r>
      <w:r w:rsidR="00915939" w:rsidRPr="00D04AF3">
        <w:t xml:space="preserve">the </w:t>
      </w:r>
      <w:r w:rsidR="00BD0BC2" w:rsidRPr="00D04AF3">
        <w:t>sample</w:t>
      </w:r>
      <w:r>
        <w:t>, and</w:t>
      </w:r>
    </w:p>
    <w:p w14:paraId="28ED7C69" w14:textId="496B86E1" w:rsidR="001818E7" w:rsidRPr="00D04AF3" w:rsidRDefault="00660DC6" w:rsidP="00D6095E">
      <w:pPr>
        <w:pStyle w:val="Bullets1"/>
        <w:numPr>
          <w:ilvl w:val="0"/>
          <w:numId w:val="10"/>
        </w:numPr>
      </w:pPr>
      <w:r>
        <w:t>h</w:t>
      </w:r>
      <w:r w:rsidR="0003434B" w:rsidRPr="00D04AF3">
        <w:t>ave not</w:t>
      </w:r>
      <w:r w:rsidR="00A767F6" w:rsidRPr="00D04AF3">
        <w:t xml:space="preserve"> opted-out, screened-out or completed</w:t>
      </w:r>
      <w:r w:rsidR="0003434B" w:rsidRPr="00D04AF3">
        <w:t xml:space="preserve"> the online survey.</w:t>
      </w:r>
    </w:p>
    <w:p w14:paraId="3AA48EB0" w14:textId="443E0C01" w:rsidR="00EB5349" w:rsidRPr="00D04AF3" w:rsidRDefault="00A767F6" w:rsidP="001818E7">
      <w:pPr>
        <w:pStyle w:val="Body"/>
      </w:pPr>
      <w:r w:rsidRPr="00D04AF3">
        <w:t xml:space="preserve">In support of </w:t>
      </w:r>
      <w:r w:rsidR="001818E7" w:rsidRPr="00D04AF3">
        <w:t xml:space="preserve">the </w:t>
      </w:r>
      <w:r w:rsidRPr="00D04AF3">
        <w:t>International Engagement Strategy, i</w:t>
      </w:r>
      <w:r w:rsidR="00E95255" w:rsidRPr="00D04AF3">
        <w:t>n field reminder call activity</w:t>
      </w:r>
      <w:r w:rsidRPr="00D04AF3">
        <w:t xml:space="preserve"> for the 202</w:t>
      </w:r>
      <w:r w:rsidR="00C77C72" w:rsidRPr="00D04AF3">
        <w:t>2</w:t>
      </w:r>
      <w:r w:rsidRPr="00D04AF3">
        <w:t xml:space="preserve"> GOS</w:t>
      </w:r>
      <w:r w:rsidR="00E95255" w:rsidRPr="00D04AF3">
        <w:t xml:space="preserve"> was </w:t>
      </w:r>
      <w:r w:rsidRPr="00D04AF3">
        <w:t xml:space="preserve">prioritised to international graduates (determined by citizenship indicator). Domestic graduates were not excluded from in field reminder calls, only given a lower priority in the call cycle. </w:t>
      </w:r>
    </w:p>
    <w:p w14:paraId="3EB9E165" w14:textId="7E5C9FF2" w:rsidR="006003F4" w:rsidRDefault="00F34B95" w:rsidP="00E95255">
      <w:pPr>
        <w:pStyle w:val="Body"/>
      </w:pPr>
      <w:bookmarkStart w:id="132" w:name="_Hlk111615607"/>
      <w:r w:rsidRPr="00C3239A">
        <w:t>In field reminder calls were made</w:t>
      </w:r>
      <w:r w:rsidR="00EB5349" w:rsidRPr="00C3239A">
        <w:t xml:space="preserve"> </w:t>
      </w:r>
      <w:r w:rsidRPr="00C3239A">
        <w:t xml:space="preserve">to </w:t>
      </w:r>
      <w:r w:rsidR="006003F4">
        <w:t>14</w:t>
      </w:r>
      <w:r w:rsidR="00C3239A" w:rsidRPr="00C3239A">
        <w:t>.3</w:t>
      </w:r>
      <w:r w:rsidR="00E95255" w:rsidRPr="00C3239A">
        <w:t xml:space="preserve"> per cent of the </w:t>
      </w:r>
      <w:r w:rsidR="005A1265" w:rsidRPr="00C3239A">
        <w:t xml:space="preserve">in-scope sample approached </w:t>
      </w:r>
      <w:r w:rsidR="001818E7" w:rsidRPr="00C3239A">
        <w:t>for the 202</w:t>
      </w:r>
      <w:r w:rsidR="00C77C72" w:rsidRPr="00C3239A">
        <w:t>2</w:t>
      </w:r>
      <w:r w:rsidR="001818E7" w:rsidRPr="00C3239A">
        <w:t xml:space="preserve"> GOS</w:t>
      </w:r>
      <w:r w:rsidR="005A1265" w:rsidRPr="00C3239A">
        <w:t xml:space="preserve"> (not shown)</w:t>
      </w:r>
      <w:r w:rsidR="00E95255" w:rsidRPr="00C3239A">
        <w:t xml:space="preserve">. </w:t>
      </w:r>
      <w:r w:rsidR="00E95255" w:rsidRPr="00C3239A">
        <w:fldChar w:fldCharType="begin"/>
      </w:r>
      <w:r w:rsidR="00E95255" w:rsidRPr="00C3239A">
        <w:instrText xml:space="preserve"> REF _Ref19603464 \h </w:instrText>
      </w:r>
      <w:r w:rsidR="007040F7" w:rsidRPr="00C3239A">
        <w:instrText xml:space="preserve"> \* MERGEFORMAT </w:instrText>
      </w:r>
      <w:r w:rsidR="00E95255" w:rsidRPr="00C3239A">
        <w:fldChar w:fldCharType="separate"/>
      </w:r>
      <w:r w:rsidR="009117F1" w:rsidRPr="00D04AF3">
        <w:t xml:space="preserve">Table </w:t>
      </w:r>
      <w:r w:rsidR="009117F1">
        <w:rPr>
          <w:noProof/>
        </w:rPr>
        <w:t>9</w:t>
      </w:r>
      <w:r w:rsidR="00E95255" w:rsidRPr="00C3239A">
        <w:fldChar w:fldCharType="end"/>
      </w:r>
      <w:r w:rsidR="00915939" w:rsidRPr="00C3239A">
        <w:t xml:space="preserve"> provides a summary of outcomes from the </w:t>
      </w:r>
      <w:proofErr w:type="gramStart"/>
      <w:r w:rsidR="00915939" w:rsidRPr="00C3239A">
        <w:t>in field</w:t>
      </w:r>
      <w:proofErr w:type="gramEnd"/>
      <w:r w:rsidR="00915939" w:rsidRPr="00C3239A">
        <w:t xml:space="preserve"> </w:t>
      </w:r>
      <w:r w:rsidR="00915939" w:rsidRPr="00BA7BA0">
        <w:t>reminder calls.</w:t>
      </w:r>
      <w:r w:rsidR="000F3878" w:rsidRPr="00BA7BA0">
        <w:t xml:space="preserve"> </w:t>
      </w:r>
      <w:r w:rsidR="001F2498" w:rsidRPr="00BA7BA0">
        <w:t>M</w:t>
      </w:r>
      <w:r w:rsidR="00EB7AB5" w:rsidRPr="00BA7BA0">
        <w:t xml:space="preserve">ore than one quarter of the sample initiated </w:t>
      </w:r>
      <w:r w:rsidR="001F2498" w:rsidRPr="00BA7BA0">
        <w:t xml:space="preserve">agreed to complete online </w:t>
      </w:r>
      <w:r w:rsidR="00EB7AB5" w:rsidRPr="00BA7BA0">
        <w:t>(</w:t>
      </w:r>
      <w:r w:rsidR="00C3239A" w:rsidRPr="00BA7BA0">
        <w:t>2</w:t>
      </w:r>
      <w:r w:rsidR="00312B5E">
        <w:t>6.1</w:t>
      </w:r>
      <w:r w:rsidR="00EB7AB5" w:rsidRPr="00BA7BA0">
        <w:t xml:space="preserve"> per cent). </w:t>
      </w:r>
      <w:r w:rsidR="008F3577" w:rsidRPr="00BA7BA0">
        <w:t>B</w:t>
      </w:r>
      <w:r w:rsidR="00EB7AB5" w:rsidRPr="00BA7BA0">
        <w:t xml:space="preserve">etter outcomes were reported for </w:t>
      </w:r>
      <w:r w:rsidR="006003F4">
        <w:t>postgraduates (</w:t>
      </w:r>
      <w:r w:rsidR="00312B5E">
        <w:t>28.6</w:t>
      </w:r>
      <w:r w:rsidR="006003F4">
        <w:t xml:space="preserve"> </w:t>
      </w:r>
      <w:r w:rsidR="006003F4" w:rsidRPr="00BA7BA0">
        <w:t>per cent agreed to complete online)</w:t>
      </w:r>
      <w:r w:rsidR="006003F4">
        <w:t xml:space="preserve"> compared to undergraduates (2</w:t>
      </w:r>
      <w:r w:rsidR="00312B5E">
        <w:t>1.8</w:t>
      </w:r>
      <w:r w:rsidR="006003F4">
        <w:t xml:space="preserve"> per cent). </w:t>
      </w:r>
      <w:r w:rsidR="002D0155">
        <w:t xml:space="preserve">This is </w:t>
      </w:r>
      <w:r w:rsidR="0007411E">
        <w:t>consistent with</w:t>
      </w:r>
      <w:r w:rsidR="007D566B">
        <w:t xml:space="preserve"> </w:t>
      </w:r>
      <w:r w:rsidR="002D0155">
        <w:t xml:space="preserve">the 2021 GOS where better in field call outcomes were achieved with </w:t>
      </w:r>
      <w:r w:rsidR="00FB36C6">
        <w:t xml:space="preserve">postgraduates and is likely a result of </w:t>
      </w:r>
      <w:r w:rsidR="0087338B">
        <w:t xml:space="preserve">again </w:t>
      </w:r>
      <w:r w:rsidR="00FB36C6">
        <w:t>prioritising international sample</w:t>
      </w:r>
      <w:r w:rsidR="0087338B">
        <w:t xml:space="preserve"> for the reminder calls</w:t>
      </w:r>
      <w:r w:rsidR="00FE78D7">
        <w:t>.</w:t>
      </w:r>
    </w:p>
    <w:p w14:paraId="283B80F4" w14:textId="249DE79D" w:rsidR="00770478" w:rsidRPr="00BA7BA0" w:rsidRDefault="00FE6210" w:rsidP="00E95255">
      <w:pPr>
        <w:pStyle w:val="Body"/>
      </w:pPr>
      <w:r w:rsidRPr="00BA7BA0">
        <w:t>A completed</w:t>
      </w:r>
      <w:r w:rsidR="0003434B" w:rsidRPr="00BA7BA0">
        <w:t xml:space="preserve"> s</w:t>
      </w:r>
      <w:r w:rsidR="00064430" w:rsidRPr="00BA7BA0">
        <w:t xml:space="preserve">urvey </w:t>
      </w:r>
      <w:r w:rsidRPr="00BA7BA0">
        <w:t xml:space="preserve">could be directly attributed to the </w:t>
      </w:r>
      <w:proofErr w:type="gramStart"/>
      <w:r w:rsidRPr="00BA7BA0">
        <w:t>in field</w:t>
      </w:r>
      <w:proofErr w:type="gramEnd"/>
      <w:r w:rsidRPr="00BA7BA0">
        <w:t xml:space="preserve"> reminder call for </w:t>
      </w:r>
      <w:r w:rsidR="006003F4">
        <w:t>6.0</w:t>
      </w:r>
      <w:r w:rsidR="0003434B" w:rsidRPr="00BA7BA0">
        <w:t xml:space="preserve"> p</w:t>
      </w:r>
      <w:r w:rsidR="004F7DB4" w:rsidRPr="00BA7BA0">
        <w:t>er cent</w:t>
      </w:r>
      <w:r w:rsidR="00500570" w:rsidRPr="00BA7BA0">
        <w:t xml:space="preserve"> of graduates called. </w:t>
      </w:r>
      <w:r w:rsidR="00064430" w:rsidRPr="00BA7BA0">
        <w:t xml:space="preserve">There </w:t>
      </w:r>
      <w:r w:rsidR="00852FE5" w:rsidRPr="00BA7BA0">
        <w:t>were</w:t>
      </w:r>
      <w:r w:rsidR="00064430" w:rsidRPr="00BA7BA0">
        <w:t xml:space="preserve"> </w:t>
      </w:r>
      <w:r w:rsidR="008F713D" w:rsidRPr="00BA7BA0">
        <w:t xml:space="preserve">additional completions that </w:t>
      </w:r>
      <w:r w:rsidR="00852FE5" w:rsidRPr="00BA7BA0">
        <w:t>may</w:t>
      </w:r>
      <w:r w:rsidR="008F713D" w:rsidRPr="00BA7BA0">
        <w:t xml:space="preserve"> be indirectly attributed to in field reminder calls </w:t>
      </w:r>
      <w:r w:rsidR="00500570" w:rsidRPr="00BA7BA0">
        <w:t>(</w:t>
      </w:r>
      <w:r w:rsidR="006003F4">
        <w:t>12.2</w:t>
      </w:r>
      <w:r w:rsidR="00500570" w:rsidRPr="00BA7BA0">
        <w:t xml:space="preserve"> per cent)</w:t>
      </w:r>
      <w:r w:rsidR="00064430" w:rsidRPr="00BA7BA0">
        <w:t xml:space="preserve"> that</w:t>
      </w:r>
      <w:r w:rsidR="006B3C83" w:rsidRPr="00BA7BA0">
        <w:t xml:space="preserve"> ha</w:t>
      </w:r>
      <w:r w:rsidR="008F713D" w:rsidRPr="00BA7BA0">
        <w:t>ve</w:t>
      </w:r>
      <w:r w:rsidR="006B3C83" w:rsidRPr="00BA7BA0">
        <w:t xml:space="preserve"> been attributed to another source of response (refer to Section </w:t>
      </w:r>
      <w:r w:rsidR="006003F4">
        <w:fldChar w:fldCharType="begin"/>
      </w:r>
      <w:r w:rsidR="006003F4">
        <w:instrText xml:space="preserve"> REF _Ref110929855 \r \h </w:instrText>
      </w:r>
      <w:r w:rsidR="006003F4">
        <w:fldChar w:fldCharType="separate"/>
      </w:r>
      <w:r w:rsidR="009117F1">
        <w:t>7.2.1</w:t>
      </w:r>
      <w:r w:rsidR="006003F4">
        <w:fldChar w:fldCharType="end"/>
      </w:r>
      <w:r w:rsidR="006B3C83" w:rsidRPr="00BA7BA0">
        <w:t>)</w:t>
      </w:r>
      <w:r w:rsidR="00064430" w:rsidRPr="00BA7BA0">
        <w:t xml:space="preserve">. For example, </w:t>
      </w:r>
      <w:r w:rsidR="008F713D" w:rsidRPr="00BA7BA0">
        <w:t xml:space="preserve">after speaking with a call centre operator or listening to a voicemail, </w:t>
      </w:r>
      <w:r w:rsidR="00064430" w:rsidRPr="00BA7BA0">
        <w:t>a graduate</w:t>
      </w:r>
      <w:r w:rsidR="008F713D" w:rsidRPr="00BA7BA0">
        <w:t xml:space="preserve"> contacted via reminder calls</w:t>
      </w:r>
      <w:r w:rsidR="00064430" w:rsidRPr="00BA7BA0">
        <w:t xml:space="preserve"> may</w:t>
      </w:r>
      <w:r w:rsidR="006B3C83" w:rsidRPr="00BA7BA0">
        <w:t xml:space="preserve"> have been</w:t>
      </w:r>
      <w:r w:rsidR="00064430" w:rsidRPr="00BA7BA0">
        <w:t xml:space="preserve"> prompted to complete</w:t>
      </w:r>
      <w:r w:rsidR="00770478" w:rsidRPr="00BA7BA0">
        <w:t xml:space="preserve"> the GOS</w:t>
      </w:r>
      <w:r w:rsidR="00064430" w:rsidRPr="00BA7BA0">
        <w:t xml:space="preserve"> via </w:t>
      </w:r>
      <w:r w:rsidR="00852FE5" w:rsidRPr="00BA7BA0">
        <w:t>a</w:t>
      </w:r>
      <w:r w:rsidR="008F713D" w:rsidRPr="00BA7BA0">
        <w:t xml:space="preserve"> link included in the</w:t>
      </w:r>
      <w:r w:rsidR="00064430" w:rsidRPr="00BA7BA0">
        <w:t xml:space="preserve"> email </w:t>
      </w:r>
      <w:r w:rsidR="00770478" w:rsidRPr="00BA7BA0">
        <w:t xml:space="preserve">invitation </w:t>
      </w:r>
      <w:r w:rsidR="00064430" w:rsidRPr="00BA7BA0">
        <w:t>or</w:t>
      </w:r>
      <w:r w:rsidR="008F713D" w:rsidRPr="00BA7BA0">
        <w:t xml:space="preserve"> a</w:t>
      </w:r>
      <w:r w:rsidR="00064430" w:rsidRPr="00BA7BA0">
        <w:t xml:space="preserve"> SMS </w:t>
      </w:r>
      <w:r w:rsidR="008F713D" w:rsidRPr="00BA7BA0">
        <w:t>reminder.</w:t>
      </w:r>
    </w:p>
    <w:p w14:paraId="0A9C6D61" w14:textId="3B604BD5" w:rsidR="00D64AD3" w:rsidRPr="0008698C" w:rsidRDefault="00D64AD3" w:rsidP="00C45B77">
      <w:pPr>
        <w:pStyle w:val="Caption"/>
        <w:rPr>
          <w:color w:val="auto"/>
        </w:rPr>
      </w:pPr>
      <w:bookmarkStart w:id="133" w:name="_Ref19603464"/>
      <w:bookmarkStart w:id="134" w:name="_Toc118712843"/>
      <w:bookmarkEnd w:id="132"/>
      <w:r w:rsidRPr="0008698C">
        <w:rPr>
          <w:color w:val="auto"/>
        </w:rPr>
        <w:t xml:space="preserve">Table </w:t>
      </w:r>
      <w:r w:rsidRPr="0008698C">
        <w:rPr>
          <w:noProof/>
          <w:color w:val="auto"/>
        </w:rPr>
        <w:fldChar w:fldCharType="begin"/>
      </w:r>
      <w:r w:rsidRPr="0008698C">
        <w:rPr>
          <w:noProof/>
          <w:color w:val="auto"/>
        </w:rPr>
        <w:instrText xml:space="preserve"> SEQ Table \* ARABIC </w:instrText>
      </w:r>
      <w:r w:rsidRPr="0008698C">
        <w:rPr>
          <w:noProof/>
          <w:color w:val="auto"/>
        </w:rPr>
        <w:fldChar w:fldCharType="separate"/>
      </w:r>
      <w:r w:rsidR="00746FEE">
        <w:rPr>
          <w:noProof/>
          <w:color w:val="auto"/>
        </w:rPr>
        <w:t>9</w:t>
      </w:r>
      <w:r w:rsidRPr="0008698C">
        <w:rPr>
          <w:noProof/>
          <w:color w:val="auto"/>
        </w:rPr>
        <w:fldChar w:fldCharType="end"/>
      </w:r>
      <w:bookmarkEnd w:id="133"/>
      <w:r w:rsidRPr="0008698C">
        <w:rPr>
          <w:color w:val="auto"/>
        </w:rPr>
        <w:tab/>
        <w:t>In field reminder</w:t>
      </w:r>
      <w:r w:rsidR="00DE13F0" w:rsidRPr="0008698C">
        <w:rPr>
          <w:color w:val="auto"/>
        </w:rPr>
        <w:t xml:space="preserve"> call</w:t>
      </w:r>
      <w:r w:rsidRPr="0008698C">
        <w:rPr>
          <w:color w:val="auto"/>
        </w:rPr>
        <w:t xml:space="preserve"> outcomes</w:t>
      </w:r>
      <w:bookmarkEnd w:id="134"/>
    </w:p>
    <w:tbl>
      <w:tblPr>
        <w:tblStyle w:val="SRC"/>
        <w:tblW w:w="9639" w:type="dxa"/>
        <w:tblCellMar>
          <w:left w:w="57" w:type="dxa"/>
          <w:right w:w="57" w:type="dxa"/>
        </w:tblCellMar>
        <w:tblLook w:val="04A0" w:firstRow="1" w:lastRow="0" w:firstColumn="1" w:lastColumn="0" w:noHBand="0" w:noVBand="1"/>
      </w:tblPr>
      <w:tblGrid>
        <w:gridCol w:w="2227"/>
        <w:gridCol w:w="1535"/>
        <w:gridCol w:w="1535"/>
        <w:gridCol w:w="1392"/>
        <w:gridCol w:w="1392"/>
        <w:gridCol w:w="732"/>
        <w:gridCol w:w="826"/>
      </w:tblGrid>
      <w:tr w:rsidR="005A2776" w:rsidRPr="0008698C" w14:paraId="1F1C5E9C" w14:textId="77777777" w:rsidTr="00AB54BC">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2227" w:type="dxa"/>
            <w:noWrap/>
            <w:hideMark/>
          </w:tcPr>
          <w:p w14:paraId="08DC6156" w14:textId="1EA068D0" w:rsidR="00E43094" w:rsidRPr="005A2776" w:rsidRDefault="00E43094" w:rsidP="001661C4">
            <w:pPr>
              <w:jc w:val="left"/>
              <w:rPr>
                <w:rFonts w:eastAsia="Times New Roman" w:cs="Arial"/>
                <w:b w:val="0"/>
                <w:bCs w:val="0"/>
                <w:sz w:val="18"/>
                <w:szCs w:val="18"/>
                <w:lang w:eastAsia="en-AU"/>
              </w:rPr>
            </w:pPr>
            <w:r w:rsidRPr="005A2776">
              <w:rPr>
                <w:rFonts w:eastAsia="Times New Roman" w:cs="Arial"/>
                <w:sz w:val="18"/>
                <w:szCs w:val="18"/>
                <w:lang w:eastAsia="en-AU"/>
              </w:rPr>
              <w:t> </w:t>
            </w:r>
            <w:bookmarkStart w:id="135" w:name="Title9"/>
            <w:bookmarkEnd w:id="135"/>
            <w:r w:rsidR="00A52E3D" w:rsidRPr="006A126E">
              <w:rPr>
                <w:rFonts w:eastAsia="Times New Roman" w:cs="Arial"/>
                <w:color w:val="1F698E" w:themeColor="accent1"/>
                <w:sz w:val="18"/>
                <w:szCs w:val="18"/>
                <w:lang w:eastAsia="en-AU"/>
              </w:rPr>
              <w:t>Categories </w:t>
            </w:r>
          </w:p>
        </w:tc>
        <w:tc>
          <w:tcPr>
            <w:tcW w:w="1535" w:type="dxa"/>
            <w:noWrap/>
            <w:vAlign w:val="bottom"/>
            <w:hideMark/>
          </w:tcPr>
          <w:p w14:paraId="098EE7CD" w14:textId="7BE63553"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Undergraduate</w:t>
            </w:r>
            <w:r w:rsidRPr="005A2776">
              <w:rPr>
                <w:rFonts w:eastAsia="Times New Roman" w:cs="Arial"/>
                <w:b w:val="0"/>
                <w:bCs w:val="0"/>
                <w:sz w:val="18"/>
                <w:szCs w:val="18"/>
                <w:lang w:eastAsia="en-AU"/>
              </w:rPr>
              <w:t xml:space="preserve"> </w:t>
            </w:r>
            <w:r w:rsidR="00E43094" w:rsidRPr="005A2776">
              <w:rPr>
                <w:rFonts w:eastAsia="Times New Roman" w:cs="Arial"/>
                <w:sz w:val="18"/>
                <w:szCs w:val="18"/>
                <w:lang w:eastAsia="en-AU"/>
              </w:rPr>
              <w:t>n</w:t>
            </w:r>
          </w:p>
        </w:tc>
        <w:tc>
          <w:tcPr>
            <w:tcW w:w="1535" w:type="dxa"/>
            <w:noWrap/>
            <w:vAlign w:val="bottom"/>
            <w:hideMark/>
          </w:tcPr>
          <w:p w14:paraId="4A5F68DB" w14:textId="2540F50A"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Undergraduate</w:t>
            </w:r>
            <w:r w:rsidR="005A2776">
              <w:rPr>
                <w:rFonts w:eastAsia="Times New Roman" w:cs="Arial"/>
                <w:sz w:val="18"/>
                <w:szCs w:val="18"/>
                <w:lang w:eastAsia="en-AU"/>
              </w:rPr>
              <w:t xml:space="preserve"> %</w:t>
            </w:r>
          </w:p>
        </w:tc>
        <w:tc>
          <w:tcPr>
            <w:tcW w:w="1392" w:type="dxa"/>
            <w:noWrap/>
            <w:vAlign w:val="bottom"/>
            <w:hideMark/>
          </w:tcPr>
          <w:p w14:paraId="49467B0A" w14:textId="6F2F42BC"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Postgraduate</w:t>
            </w:r>
            <w:r w:rsidRPr="005A2776">
              <w:rPr>
                <w:rFonts w:eastAsia="Times New Roman" w:cs="Arial"/>
                <w:b w:val="0"/>
                <w:bCs w:val="0"/>
                <w:sz w:val="18"/>
                <w:szCs w:val="18"/>
                <w:lang w:eastAsia="en-AU"/>
              </w:rPr>
              <w:t xml:space="preserve"> </w:t>
            </w:r>
            <w:r w:rsidR="00E43094" w:rsidRPr="005A2776">
              <w:rPr>
                <w:rFonts w:eastAsia="Times New Roman" w:cs="Arial"/>
                <w:sz w:val="18"/>
                <w:szCs w:val="18"/>
                <w:lang w:eastAsia="en-AU"/>
              </w:rPr>
              <w:t>n</w:t>
            </w:r>
          </w:p>
        </w:tc>
        <w:tc>
          <w:tcPr>
            <w:tcW w:w="1392" w:type="dxa"/>
            <w:noWrap/>
            <w:vAlign w:val="bottom"/>
            <w:hideMark/>
          </w:tcPr>
          <w:p w14:paraId="2FEB1489" w14:textId="03D669CD"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Postgraduate</w:t>
            </w:r>
            <w:r w:rsidRPr="005A2776">
              <w:rPr>
                <w:rFonts w:eastAsia="Times New Roman" w:cs="Arial"/>
                <w:b w:val="0"/>
                <w:bCs w:val="0"/>
                <w:sz w:val="18"/>
                <w:szCs w:val="18"/>
                <w:lang w:eastAsia="en-AU"/>
              </w:rPr>
              <w:t xml:space="preserve"> </w:t>
            </w:r>
            <w:r w:rsidR="00E43094" w:rsidRPr="005A2776">
              <w:rPr>
                <w:rFonts w:eastAsia="Times New Roman" w:cs="Arial"/>
                <w:sz w:val="18"/>
                <w:szCs w:val="18"/>
                <w:lang w:eastAsia="en-AU"/>
              </w:rPr>
              <w:t>%</w:t>
            </w:r>
          </w:p>
        </w:tc>
        <w:tc>
          <w:tcPr>
            <w:tcW w:w="732" w:type="dxa"/>
            <w:noWrap/>
            <w:vAlign w:val="bottom"/>
            <w:hideMark/>
          </w:tcPr>
          <w:p w14:paraId="687FA6CE" w14:textId="2D498937"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Total</w:t>
            </w:r>
            <w:r w:rsidRPr="005A2776">
              <w:rPr>
                <w:rFonts w:eastAsia="Times New Roman" w:cs="Arial"/>
                <w:b w:val="0"/>
                <w:bCs w:val="0"/>
                <w:sz w:val="18"/>
                <w:szCs w:val="18"/>
                <w:lang w:eastAsia="en-AU"/>
              </w:rPr>
              <w:t xml:space="preserve"> </w:t>
            </w:r>
            <w:r w:rsidR="00E43094" w:rsidRPr="005A2776">
              <w:rPr>
                <w:rFonts w:eastAsia="Times New Roman" w:cs="Arial"/>
                <w:sz w:val="18"/>
                <w:szCs w:val="18"/>
                <w:lang w:eastAsia="en-AU"/>
              </w:rPr>
              <w:t>n</w:t>
            </w:r>
          </w:p>
        </w:tc>
        <w:tc>
          <w:tcPr>
            <w:tcW w:w="826" w:type="dxa"/>
            <w:noWrap/>
            <w:vAlign w:val="bottom"/>
            <w:hideMark/>
          </w:tcPr>
          <w:p w14:paraId="042F2147" w14:textId="219487CF" w:rsidR="00E43094" w:rsidRPr="005A2776" w:rsidRDefault="0008698C" w:rsidP="005A277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A2776">
              <w:rPr>
                <w:rFonts w:eastAsia="Times New Roman" w:cs="Arial"/>
                <w:sz w:val="18"/>
                <w:szCs w:val="18"/>
                <w:lang w:eastAsia="en-AU"/>
              </w:rPr>
              <w:t>Total</w:t>
            </w:r>
            <w:r w:rsidRPr="005A2776">
              <w:rPr>
                <w:rFonts w:eastAsia="Times New Roman" w:cs="Arial"/>
                <w:b w:val="0"/>
                <w:bCs w:val="0"/>
                <w:sz w:val="18"/>
                <w:szCs w:val="18"/>
                <w:lang w:eastAsia="en-AU"/>
              </w:rPr>
              <w:t xml:space="preserve"> </w:t>
            </w:r>
            <w:r w:rsidR="00E43094" w:rsidRPr="005A2776">
              <w:rPr>
                <w:rFonts w:eastAsia="Times New Roman" w:cs="Arial"/>
                <w:sz w:val="18"/>
                <w:szCs w:val="18"/>
                <w:lang w:eastAsia="en-AU"/>
              </w:rPr>
              <w:t>%</w:t>
            </w:r>
          </w:p>
        </w:tc>
      </w:tr>
      <w:tr w:rsidR="005A2776" w:rsidRPr="0008698C" w14:paraId="2F06DBEC" w14:textId="77777777" w:rsidTr="009D62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1E665AE5" w14:textId="77777777" w:rsidR="00060CC6" w:rsidRPr="0008698C" w:rsidRDefault="00060CC6" w:rsidP="00060CC6">
            <w:pPr>
              <w:rPr>
                <w:rFonts w:eastAsia="Times New Roman" w:cs="Arial"/>
                <w:b w:val="0"/>
                <w:bCs w:val="0"/>
                <w:sz w:val="18"/>
                <w:szCs w:val="18"/>
                <w:lang w:eastAsia="en-AU"/>
              </w:rPr>
            </w:pPr>
            <w:r w:rsidRPr="0008698C">
              <w:rPr>
                <w:rFonts w:eastAsia="Times New Roman" w:cs="Arial"/>
                <w:sz w:val="18"/>
                <w:szCs w:val="18"/>
                <w:lang w:eastAsia="en-AU"/>
              </w:rPr>
              <w:t>Total sample initiated</w:t>
            </w:r>
          </w:p>
        </w:tc>
        <w:tc>
          <w:tcPr>
            <w:tcW w:w="1535" w:type="dxa"/>
            <w:noWrap/>
          </w:tcPr>
          <w:p w14:paraId="57B9BCF6" w14:textId="2B362B1D"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19,055</w:t>
            </w:r>
          </w:p>
        </w:tc>
        <w:tc>
          <w:tcPr>
            <w:tcW w:w="1535" w:type="dxa"/>
            <w:noWrap/>
          </w:tcPr>
          <w:p w14:paraId="0B9304EF" w14:textId="5820B9FF"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100.0</w:t>
            </w:r>
          </w:p>
        </w:tc>
        <w:tc>
          <w:tcPr>
            <w:tcW w:w="1392" w:type="dxa"/>
            <w:noWrap/>
          </w:tcPr>
          <w:p w14:paraId="2230F6F4" w14:textId="7A8C49E5"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32,758</w:t>
            </w:r>
          </w:p>
        </w:tc>
        <w:tc>
          <w:tcPr>
            <w:tcW w:w="1392" w:type="dxa"/>
            <w:noWrap/>
          </w:tcPr>
          <w:p w14:paraId="4B7EB5F9" w14:textId="72FBC35C"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100.0</w:t>
            </w:r>
          </w:p>
        </w:tc>
        <w:tc>
          <w:tcPr>
            <w:tcW w:w="732" w:type="dxa"/>
            <w:noWrap/>
          </w:tcPr>
          <w:p w14:paraId="5717E84C" w14:textId="3F82934A"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51,813</w:t>
            </w:r>
          </w:p>
        </w:tc>
        <w:tc>
          <w:tcPr>
            <w:tcW w:w="826" w:type="dxa"/>
            <w:noWrap/>
          </w:tcPr>
          <w:p w14:paraId="4B379974" w14:textId="0F5942E5"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8698C">
              <w:rPr>
                <w:b/>
                <w:bCs/>
                <w:sz w:val="18"/>
                <w:szCs w:val="18"/>
              </w:rPr>
              <w:t>100.0</w:t>
            </w:r>
          </w:p>
        </w:tc>
      </w:tr>
      <w:tr w:rsidR="005A2776" w:rsidRPr="0008698C" w14:paraId="322057EF" w14:textId="77777777" w:rsidTr="009D62D8">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352FABFA" w14:textId="77777777"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Unusable sample</w:t>
            </w:r>
          </w:p>
        </w:tc>
        <w:tc>
          <w:tcPr>
            <w:tcW w:w="1535" w:type="dxa"/>
            <w:noWrap/>
          </w:tcPr>
          <w:p w14:paraId="00E554FD" w14:textId="6E6809D4"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692</w:t>
            </w:r>
          </w:p>
        </w:tc>
        <w:tc>
          <w:tcPr>
            <w:tcW w:w="1535" w:type="dxa"/>
            <w:noWrap/>
          </w:tcPr>
          <w:p w14:paraId="78FA261A" w14:textId="284E0486"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3.6</w:t>
            </w:r>
          </w:p>
        </w:tc>
        <w:tc>
          <w:tcPr>
            <w:tcW w:w="1392" w:type="dxa"/>
            <w:noWrap/>
          </w:tcPr>
          <w:p w14:paraId="2F94BC7E" w14:textId="541061EB"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909</w:t>
            </w:r>
          </w:p>
        </w:tc>
        <w:tc>
          <w:tcPr>
            <w:tcW w:w="1392" w:type="dxa"/>
            <w:noWrap/>
          </w:tcPr>
          <w:p w14:paraId="780FF554" w14:textId="13895B07"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2.8</w:t>
            </w:r>
          </w:p>
        </w:tc>
        <w:tc>
          <w:tcPr>
            <w:tcW w:w="732" w:type="dxa"/>
            <w:noWrap/>
          </w:tcPr>
          <w:p w14:paraId="17438344" w14:textId="1775C92D"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1,601</w:t>
            </w:r>
          </w:p>
        </w:tc>
        <w:tc>
          <w:tcPr>
            <w:tcW w:w="826" w:type="dxa"/>
            <w:noWrap/>
          </w:tcPr>
          <w:p w14:paraId="140F82F9" w14:textId="1CB38E94"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3.1</w:t>
            </w:r>
          </w:p>
        </w:tc>
      </w:tr>
      <w:tr w:rsidR="005A2776" w:rsidRPr="0008698C" w14:paraId="2795DB95" w14:textId="77777777" w:rsidTr="009D62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1DDA3E9F" w14:textId="77777777"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No contact</w:t>
            </w:r>
          </w:p>
        </w:tc>
        <w:tc>
          <w:tcPr>
            <w:tcW w:w="1535" w:type="dxa"/>
            <w:noWrap/>
          </w:tcPr>
          <w:p w14:paraId="58A12896" w14:textId="2F718554"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13,926</w:t>
            </w:r>
          </w:p>
        </w:tc>
        <w:tc>
          <w:tcPr>
            <w:tcW w:w="1535" w:type="dxa"/>
            <w:noWrap/>
          </w:tcPr>
          <w:p w14:paraId="399EDFA1" w14:textId="3114BEE2"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73.1</w:t>
            </w:r>
          </w:p>
        </w:tc>
        <w:tc>
          <w:tcPr>
            <w:tcW w:w="1392" w:type="dxa"/>
            <w:noWrap/>
          </w:tcPr>
          <w:p w14:paraId="1EF5F4DD" w14:textId="03EBB601"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21,960</w:t>
            </w:r>
          </w:p>
        </w:tc>
        <w:tc>
          <w:tcPr>
            <w:tcW w:w="1392" w:type="dxa"/>
            <w:noWrap/>
          </w:tcPr>
          <w:p w14:paraId="5CBF7FCD" w14:textId="04B1E5EF"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67.0</w:t>
            </w:r>
          </w:p>
        </w:tc>
        <w:tc>
          <w:tcPr>
            <w:tcW w:w="732" w:type="dxa"/>
            <w:noWrap/>
          </w:tcPr>
          <w:p w14:paraId="3996BA2F" w14:textId="37CEC3B0"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35,886</w:t>
            </w:r>
          </w:p>
        </w:tc>
        <w:tc>
          <w:tcPr>
            <w:tcW w:w="826" w:type="dxa"/>
            <w:noWrap/>
          </w:tcPr>
          <w:p w14:paraId="66716753" w14:textId="123603D1"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69.3</w:t>
            </w:r>
          </w:p>
        </w:tc>
      </w:tr>
      <w:tr w:rsidR="005A2776" w:rsidRPr="0008698C" w14:paraId="435E9BF0" w14:textId="77777777" w:rsidTr="009D62D8">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3B15A358" w14:textId="77777777" w:rsidR="00060CC6" w:rsidRPr="0008698C" w:rsidRDefault="00060CC6" w:rsidP="0008698C">
            <w:pPr>
              <w:rPr>
                <w:rFonts w:eastAsia="Times New Roman" w:cs="Arial"/>
                <w:b w:val="0"/>
                <w:bCs w:val="0"/>
                <w:sz w:val="18"/>
                <w:szCs w:val="18"/>
                <w:lang w:eastAsia="en-AU"/>
              </w:rPr>
            </w:pPr>
            <w:r w:rsidRPr="0008698C">
              <w:rPr>
                <w:rFonts w:eastAsia="Times New Roman" w:cs="Arial"/>
                <w:sz w:val="18"/>
                <w:szCs w:val="18"/>
                <w:lang w:eastAsia="en-AU"/>
              </w:rPr>
              <w:t xml:space="preserve">Total contacts </w:t>
            </w:r>
          </w:p>
        </w:tc>
        <w:tc>
          <w:tcPr>
            <w:tcW w:w="1535" w:type="dxa"/>
            <w:noWrap/>
          </w:tcPr>
          <w:p w14:paraId="482833FF" w14:textId="3D3D2A57"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4,437</w:t>
            </w:r>
          </w:p>
        </w:tc>
        <w:tc>
          <w:tcPr>
            <w:tcW w:w="1535" w:type="dxa"/>
            <w:noWrap/>
          </w:tcPr>
          <w:p w14:paraId="495F8CFC" w14:textId="6E8E1508"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23.3</w:t>
            </w:r>
          </w:p>
        </w:tc>
        <w:tc>
          <w:tcPr>
            <w:tcW w:w="1392" w:type="dxa"/>
            <w:noWrap/>
          </w:tcPr>
          <w:p w14:paraId="71B08718" w14:textId="5BC9D468"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9,889</w:t>
            </w:r>
          </w:p>
        </w:tc>
        <w:tc>
          <w:tcPr>
            <w:tcW w:w="1392" w:type="dxa"/>
            <w:noWrap/>
          </w:tcPr>
          <w:p w14:paraId="1C3BA4F9" w14:textId="68E68766"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30.2</w:t>
            </w:r>
          </w:p>
        </w:tc>
        <w:tc>
          <w:tcPr>
            <w:tcW w:w="732" w:type="dxa"/>
            <w:noWrap/>
          </w:tcPr>
          <w:p w14:paraId="3734A4AC" w14:textId="6EE54A4A"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14,326</w:t>
            </w:r>
          </w:p>
        </w:tc>
        <w:tc>
          <w:tcPr>
            <w:tcW w:w="826" w:type="dxa"/>
            <w:noWrap/>
          </w:tcPr>
          <w:p w14:paraId="799E2782" w14:textId="6D5FEAD9"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08698C">
              <w:rPr>
                <w:b/>
                <w:bCs/>
                <w:sz w:val="18"/>
                <w:szCs w:val="18"/>
              </w:rPr>
              <w:t>27.6</w:t>
            </w:r>
          </w:p>
        </w:tc>
      </w:tr>
      <w:tr w:rsidR="005A2776" w:rsidRPr="0008698C" w14:paraId="3DC4AAB9" w14:textId="77777777" w:rsidTr="009D62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1F912DD1" w14:textId="11C05862"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Agree to complete online</w:t>
            </w:r>
          </w:p>
        </w:tc>
        <w:tc>
          <w:tcPr>
            <w:tcW w:w="1535" w:type="dxa"/>
            <w:noWrap/>
          </w:tcPr>
          <w:p w14:paraId="1F97666C" w14:textId="13C16B50"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4,159</w:t>
            </w:r>
          </w:p>
        </w:tc>
        <w:tc>
          <w:tcPr>
            <w:tcW w:w="1535" w:type="dxa"/>
            <w:noWrap/>
          </w:tcPr>
          <w:p w14:paraId="0E40F941" w14:textId="7E3EA5DD"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21.8</w:t>
            </w:r>
          </w:p>
        </w:tc>
        <w:tc>
          <w:tcPr>
            <w:tcW w:w="1392" w:type="dxa"/>
            <w:noWrap/>
          </w:tcPr>
          <w:p w14:paraId="6DA6F90B" w14:textId="446E0C44"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9,373</w:t>
            </w:r>
          </w:p>
        </w:tc>
        <w:tc>
          <w:tcPr>
            <w:tcW w:w="1392" w:type="dxa"/>
            <w:noWrap/>
          </w:tcPr>
          <w:p w14:paraId="39AD114F" w14:textId="4CD965A4"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28.6</w:t>
            </w:r>
          </w:p>
        </w:tc>
        <w:tc>
          <w:tcPr>
            <w:tcW w:w="732" w:type="dxa"/>
            <w:noWrap/>
          </w:tcPr>
          <w:p w14:paraId="3F7DD658" w14:textId="4B1D35B8"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13,532</w:t>
            </w:r>
          </w:p>
        </w:tc>
        <w:tc>
          <w:tcPr>
            <w:tcW w:w="826" w:type="dxa"/>
            <w:noWrap/>
          </w:tcPr>
          <w:p w14:paraId="5994D538" w14:textId="3AA2B853"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26.1</w:t>
            </w:r>
          </w:p>
        </w:tc>
      </w:tr>
      <w:tr w:rsidR="005A2776" w:rsidRPr="0008698C" w14:paraId="5D3BC5D9" w14:textId="77777777" w:rsidTr="009D62D8">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3CD64BD5" w14:textId="77777777"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Other contact type</w:t>
            </w:r>
          </w:p>
        </w:tc>
        <w:tc>
          <w:tcPr>
            <w:tcW w:w="1535" w:type="dxa"/>
            <w:noWrap/>
          </w:tcPr>
          <w:p w14:paraId="0427EEF1" w14:textId="0F8611E3"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278</w:t>
            </w:r>
          </w:p>
        </w:tc>
        <w:tc>
          <w:tcPr>
            <w:tcW w:w="1535" w:type="dxa"/>
            <w:noWrap/>
          </w:tcPr>
          <w:p w14:paraId="0B064EBF" w14:textId="2568DAC1"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1.5</w:t>
            </w:r>
          </w:p>
        </w:tc>
        <w:tc>
          <w:tcPr>
            <w:tcW w:w="1392" w:type="dxa"/>
            <w:noWrap/>
          </w:tcPr>
          <w:p w14:paraId="0C07BBE6" w14:textId="429CD4D0"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516</w:t>
            </w:r>
          </w:p>
        </w:tc>
        <w:tc>
          <w:tcPr>
            <w:tcW w:w="1392" w:type="dxa"/>
            <w:noWrap/>
          </w:tcPr>
          <w:p w14:paraId="1FC0171C" w14:textId="159CF9F8"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1.6</w:t>
            </w:r>
          </w:p>
        </w:tc>
        <w:tc>
          <w:tcPr>
            <w:tcW w:w="732" w:type="dxa"/>
            <w:noWrap/>
          </w:tcPr>
          <w:p w14:paraId="27435BA0" w14:textId="422E60BB"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794</w:t>
            </w:r>
          </w:p>
        </w:tc>
        <w:tc>
          <w:tcPr>
            <w:tcW w:w="826" w:type="dxa"/>
            <w:noWrap/>
          </w:tcPr>
          <w:p w14:paraId="5E1EC36B" w14:textId="0841C446"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1.5</w:t>
            </w:r>
          </w:p>
        </w:tc>
      </w:tr>
      <w:tr w:rsidR="005A2776" w:rsidRPr="0008698C" w14:paraId="1995794A" w14:textId="77777777" w:rsidTr="009D62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5921F7D6" w14:textId="21A2156B"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Completed directly*</w:t>
            </w:r>
          </w:p>
        </w:tc>
        <w:tc>
          <w:tcPr>
            <w:tcW w:w="1535" w:type="dxa"/>
            <w:noWrap/>
          </w:tcPr>
          <w:p w14:paraId="072DBD10" w14:textId="5E1358D7"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987</w:t>
            </w:r>
          </w:p>
        </w:tc>
        <w:tc>
          <w:tcPr>
            <w:tcW w:w="1535" w:type="dxa"/>
            <w:noWrap/>
          </w:tcPr>
          <w:p w14:paraId="00BACD02" w14:textId="27441EC7"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5.2</w:t>
            </w:r>
          </w:p>
        </w:tc>
        <w:tc>
          <w:tcPr>
            <w:tcW w:w="1392" w:type="dxa"/>
            <w:noWrap/>
          </w:tcPr>
          <w:p w14:paraId="19577010" w14:textId="7B5D76A1"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2,131</w:t>
            </w:r>
          </w:p>
        </w:tc>
        <w:tc>
          <w:tcPr>
            <w:tcW w:w="1392" w:type="dxa"/>
            <w:noWrap/>
          </w:tcPr>
          <w:p w14:paraId="4A72E157" w14:textId="4B9D037C"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6.5</w:t>
            </w:r>
          </w:p>
        </w:tc>
        <w:tc>
          <w:tcPr>
            <w:tcW w:w="732" w:type="dxa"/>
            <w:noWrap/>
          </w:tcPr>
          <w:p w14:paraId="343BAF8B" w14:textId="619B95C5"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3,118</w:t>
            </w:r>
          </w:p>
        </w:tc>
        <w:tc>
          <w:tcPr>
            <w:tcW w:w="826" w:type="dxa"/>
            <w:noWrap/>
          </w:tcPr>
          <w:p w14:paraId="70CA3D10" w14:textId="28CD8BB9" w:rsidR="00060CC6" w:rsidRPr="0008698C" w:rsidRDefault="00060CC6" w:rsidP="00060CC6">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08698C">
              <w:rPr>
                <w:sz w:val="18"/>
                <w:szCs w:val="18"/>
              </w:rPr>
              <w:t>6.0</w:t>
            </w:r>
          </w:p>
        </w:tc>
      </w:tr>
      <w:tr w:rsidR="005A2776" w:rsidRPr="0008698C" w14:paraId="10DB7BCB" w14:textId="77777777" w:rsidTr="009D62D8">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165AC3B5" w14:textId="4142C826" w:rsidR="00060CC6" w:rsidRPr="0008698C" w:rsidRDefault="00060CC6" w:rsidP="0008698C">
            <w:pPr>
              <w:rPr>
                <w:rFonts w:eastAsia="Times New Roman" w:cs="Arial"/>
                <w:sz w:val="18"/>
                <w:szCs w:val="18"/>
                <w:lang w:eastAsia="en-AU"/>
              </w:rPr>
            </w:pPr>
            <w:r w:rsidRPr="0008698C">
              <w:rPr>
                <w:rFonts w:eastAsia="Times New Roman" w:cs="Arial"/>
                <w:sz w:val="18"/>
                <w:szCs w:val="18"/>
                <w:lang w:eastAsia="en-AU"/>
              </w:rPr>
              <w:t>Completed indirectly</w:t>
            </w:r>
            <w:r w:rsidRPr="0008698C">
              <w:rPr>
                <w:rFonts w:eastAsia="Times New Roman" w:cs="Arial"/>
                <w:sz w:val="18"/>
                <w:szCs w:val="18"/>
                <w:vertAlign w:val="superscript"/>
                <w:lang w:eastAsia="en-AU"/>
              </w:rPr>
              <w:t>†</w:t>
            </w:r>
          </w:p>
        </w:tc>
        <w:tc>
          <w:tcPr>
            <w:tcW w:w="1535" w:type="dxa"/>
            <w:noWrap/>
          </w:tcPr>
          <w:p w14:paraId="3312B698" w14:textId="7075F3EC"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2,079</w:t>
            </w:r>
          </w:p>
        </w:tc>
        <w:tc>
          <w:tcPr>
            <w:tcW w:w="1535" w:type="dxa"/>
            <w:noWrap/>
          </w:tcPr>
          <w:p w14:paraId="6FF3B5C4" w14:textId="781B9C04"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10.9</w:t>
            </w:r>
          </w:p>
        </w:tc>
        <w:tc>
          <w:tcPr>
            <w:tcW w:w="1392" w:type="dxa"/>
            <w:noWrap/>
          </w:tcPr>
          <w:p w14:paraId="73910428" w14:textId="563D4C40"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4,256</w:t>
            </w:r>
          </w:p>
        </w:tc>
        <w:tc>
          <w:tcPr>
            <w:tcW w:w="1392" w:type="dxa"/>
            <w:noWrap/>
          </w:tcPr>
          <w:p w14:paraId="1D59585C" w14:textId="08A30467"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13.0</w:t>
            </w:r>
          </w:p>
        </w:tc>
        <w:tc>
          <w:tcPr>
            <w:tcW w:w="732" w:type="dxa"/>
            <w:noWrap/>
          </w:tcPr>
          <w:p w14:paraId="079F9592" w14:textId="70EC8C07"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6,335</w:t>
            </w:r>
          </w:p>
        </w:tc>
        <w:tc>
          <w:tcPr>
            <w:tcW w:w="826" w:type="dxa"/>
            <w:noWrap/>
          </w:tcPr>
          <w:p w14:paraId="1039B4D8" w14:textId="3DC4D39E" w:rsidR="00060CC6" w:rsidRPr="0008698C" w:rsidRDefault="00060CC6" w:rsidP="00060CC6">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08698C">
              <w:rPr>
                <w:sz w:val="18"/>
                <w:szCs w:val="18"/>
              </w:rPr>
              <w:t>12.2</w:t>
            </w:r>
          </w:p>
        </w:tc>
      </w:tr>
    </w:tbl>
    <w:p w14:paraId="64F68A8A" w14:textId="51C59148" w:rsidR="00815F50" w:rsidRPr="00D04AF3" w:rsidRDefault="00815F50" w:rsidP="001818E7">
      <w:pPr>
        <w:pStyle w:val="FigureNote"/>
        <w:spacing w:before="0"/>
      </w:pPr>
      <w:bookmarkStart w:id="136" w:name="_Hlk79412154"/>
      <w:r w:rsidRPr="00D04AF3">
        <w:t xml:space="preserve">* Graduate completed the survey directly via the </w:t>
      </w:r>
      <w:proofErr w:type="gramStart"/>
      <w:r w:rsidRPr="00D04AF3">
        <w:t>in field</w:t>
      </w:r>
      <w:proofErr w:type="gramEnd"/>
      <w:r w:rsidRPr="00D04AF3">
        <w:t xml:space="preserve"> reminder</w:t>
      </w:r>
      <w:r w:rsidR="001818E7" w:rsidRPr="00D04AF3">
        <w:t xml:space="preserve"> </w:t>
      </w:r>
      <w:bookmarkStart w:id="137" w:name="_Hlk80024704"/>
      <w:r w:rsidR="001818E7" w:rsidRPr="00D04AF3">
        <w:t>e</w:t>
      </w:r>
      <w:r w:rsidR="00282ACE" w:rsidRPr="00D04AF3">
        <w:t>m</w:t>
      </w:r>
      <w:r w:rsidR="001818E7" w:rsidRPr="00D04AF3">
        <w:t>ail</w:t>
      </w:r>
      <w:bookmarkEnd w:id="137"/>
      <w:r w:rsidRPr="00D04AF3">
        <w:t>.</w:t>
      </w:r>
    </w:p>
    <w:p w14:paraId="612DCB3D" w14:textId="144A70F3" w:rsidR="00815F50" w:rsidRPr="00D04AF3" w:rsidRDefault="00815F50" w:rsidP="001818E7">
      <w:pPr>
        <w:pStyle w:val="FigureNote"/>
        <w:spacing w:before="0"/>
      </w:pPr>
      <w:r w:rsidRPr="00D04AF3">
        <w:rPr>
          <w:rFonts w:eastAsia="Times New Roman" w:cs="Arial"/>
          <w:color w:val="000000"/>
          <w:sz w:val="18"/>
          <w:szCs w:val="18"/>
          <w:vertAlign w:val="superscript"/>
          <w:lang w:eastAsia="en-AU"/>
        </w:rPr>
        <w:t>†</w:t>
      </w:r>
      <w:r w:rsidRPr="00D04AF3">
        <w:t xml:space="preserve"> Graduate completed the survey by any means </w:t>
      </w:r>
      <w:r w:rsidR="00887EBB" w:rsidRPr="00D04AF3">
        <w:t xml:space="preserve">other than the </w:t>
      </w:r>
      <w:proofErr w:type="gramStart"/>
      <w:r w:rsidR="00887EBB" w:rsidRPr="00D04AF3">
        <w:t>in field</w:t>
      </w:r>
      <w:proofErr w:type="gramEnd"/>
      <w:r w:rsidR="00887EBB" w:rsidRPr="00D04AF3">
        <w:t xml:space="preserve"> reminder email</w:t>
      </w:r>
      <w:r w:rsidRPr="00D04AF3">
        <w:t xml:space="preserve"> </w:t>
      </w:r>
      <w:r w:rsidR="00887EBB" w:rsidRPr="00D04AF3">
        <w:t xml:space="preserve">after </w:t>
      </w:r>
      <w:r w:rsidRPr="00D04AF3">
        <w:t xml:space="preserve">being contacted or left a </w:t>
      </w:r>
      <w:r w:rsidR="0003434B" w:rsidRPr="00D04AF3">
        <w:t>voicemail from in field reminder call</w:t>
      </w:r>
      <w:r w:rsidR="006B1162" w:rsidRPr="00D04AF3">
        <w:t>s</w:t>
      </w:r>
      <w:r w:rsidR="00FF38CD" w:rsidRPr="00D04AF3">
        <w:t xml:space="preserve"> (excludes non-contact outcomes such as no answer, disconnected phone number)</w:t>
      </w:r>
      <w:r w:rsidRPr="00D04AF3">
        <w:t>.</w:t>
      </w:r>
    </w:p>
    <w:p w14:paraId="1C359634" w14:textId="49127DD5" w:rsidR="00E43094" w:rsidRPr="00D04AF3" w:rsidRDefault="00E43094" w:rsidP="001818E7">
      <w:pPr>
        <w:pStyle w:val="FigureNote"/>
        <w:spacing w:before="0"/>
      </w:pPr>
      <w:r w:rsidRPr="00D04AF3">
        <w:t>Note: Unusable sample includes wrong numbers, disconnected numbers, not a residential number, fax lines, incoming call restrictions and respondent unreliable.</w:t>
      </w:r>
    </w:p>
    <w:bookmarkEnd w:id="136"/>
    <w:p w14:paraId="2151779A" w14:textId="1ADD7460" w:rsidR="00E95255" w:rsidRPr="00882920" w:rsidRDefault="00915939" w:rsidP="00915939">
      <w:pPr>
        <w:pStyle w:val="Heading4"/>
        <w:rPr>
          <w:color w:val="auto"/>
        </w:rPr>
      </w:pPr>
      <w:r w:rsidRPr="00882920">
        <w:rPr>
          <w:color w:val="auto"/>
        </w:rPr>
        <w:t>Post field reminder calls</w:t>
      </w:r>
    </w:p>
    <w:p w14:paraId="0D72878D" w14:textId="61088E59" w:rsidR="00915939" w:rsidRPr="00610B39" w:rsidRDefault="00915939" w:rsidP="00915939">
      <w:pPr>
        <w:pStyle w:val="Body"/>
      </w:pPr>
      <w:r w:rsidRPr="00610B39">
        <w:t xml:space="preserve">As noted earlier, post field reminder calls were a fee-for-service option to enable institutions to top-up response rates for reporting purposes and their own internal analysis. </w:t>
      </w:r>
      <w:r w:rsidR="00FE6210" w:rsidRPr="00610B39">
        <w:t>The number of i</w:t>
      </w:r>
      <w:r w:rsidRPr="00610B39">
        <w:t>nstitutions opt</w:t>
      </w:r>
      <w:r w:rsidR="00FE6210" w:rsidRPr="00610B39">
        <w:t xml:space="preserve">ing </w:t>
      </w:r>
      <w:r w:rsidRPr="00610B39">
        <w:t xml:space="preserve">for post field </w:t>
      </w:r>
      <w:r w:rsidR="006461F0" w:rsidRPr="00610B39">
        <w:t>reminder call</w:t>
      </w:r>
      <w:r w:rsidRPr="00610B39">
        <w:t>s at the November</w:t>
      </w:r>
      <w:r w:rsidR="00FE6210" w:rsidRPr="00610B39">
        <w:t>, February and May</w:t>
      </w:r>
      <w:r w:rsidR="00EB3330">
        <w:t xml:space="preserve"> collection</w:t>
      </w:r>
      <w:r w:rsidR="00FE6210" w:rsidRPr="00610B39">
        <w:t xml:space="preserve"> rounds was </w:t>
      </w:r>
      <w:r w:rsidR="00610B39" w:rsidRPr="00610B39">
        <w:t>eight</w:t>
      </w:r>
      <w:r w:rsidR="00FE6210" w:rsidRPr="00610B39">
        <w:t xml:space="preserve">, </w:t>
      </w:r>
      <w:r w:rsidR="00610B39" w:rsidRPr="00610B39">
        <w:t>four</w:t>
      </w:r>
      <w:r w:rsidR="00FE6210" w:rsidRPr="00610B39">
        <w:t xml:space="preserve"> and </w:t>
      </w:r>
      <w:r w:rsidR="00610B39" w:rsidRPr="00610B39">
        <w:t>seven</w:t>
      </w:r>
      <w:r w:rsidR="00FE6210" w:rsidRPr="00610B39">
        <w:t xml:space="preserve"> respectively</w:t>
      </w:r>
      <w:r w:rsidRPr="00610B39">
        <w:t>.</w:t>
      </w:r>
      <w:r w:rsidR="008117A7" w:rsidRPr="00610B39">
        <w:t xml:space="preserve"> </w:t>
      </w:r>
    </w:p>
    <w:p w14:paraId="66ACB4EF" w14:textId="41943365" w:rsidR="000F3878" w:rsidRPr="00610B39" w:rsidRDefault="00915939" w:rsidP="000F3878">
      <w:pPr>
        <w:pStyle w:val="Body"/>
      </w:pPr>
      <w:r w:rsidRPr="00610B39">
        <w:lastRenderedPageBreak/>
        <w:t xml:space="preserve">Post field reminder calls were conducted </w:t>
      </w:r>
      <w:r w:rsidR="001D000C" w:rsidRPr="00610B39">
        <w:t>following the close of the main online fieldwork</w:t>
      </w:r>
      <w:r w:rsidRPr="00610B39">
        <w:t xml:space="preserve">, with the online survey remaining open </w:t>
      </w:r>
      <w:r w:rsidR="001D000C" w:rsidRPr="00610B39">
        <w:t>for a</w:t>
      </w:r>
      <w:r w:rsidR="00EB5349" w:rsidRPr="00610B39">
        <w:t>pproximately a</w:t>
      </w:r>
      <w:r w:rsidR="001D000C" w:rsidRPr="00610B39">
        <w:t xml:space="preserve"> </w:t>
      </w:r>
      <w:r w:rsidR="00EB5349" w:rsidRPr="00610B39">
        <w:t xml:space="preserve">two-week </w:t>
      </w:r>
      <w:r w:rsidR="001D000C" w:rsidRPr="00610B39">
        <w:t xml:space="preserve">period (refer to </w:t>
      </w:r>
      <w:r w:rsidR="001D000C" w:rsidRPr="00610B39">
        <w:fldChar w:fldCharType="begin"/>
      </w:r>
      <w:r w:rsidR="001D000C" w:rsidRPr="00610B39">
        <w:instrText xml:space="preserve"> REF _Ref421626110 \h </w:instrText>
      </w:r>
      <w:r w:rsidR="005D6A8F" w:rsidRPr="00610B39">
        <w:instrText xml:space="preserve"> \* MERGEFORMAT </w:instrText>
      </w:r>
      <w:r w:rsidR="001D000C" w:rsidRPr="00610B39">
        <w:fldChar w:fldCharType="separate"/>
      </w:r>
      <w:r w:rsidR="009117F1" w:rsidRPr="00714F6B">
        <w:t xml:space="preserve">Table </w:t>
      </w:r>
      <w:r w:rsidR="009117F1">
        <w:rPr>
          <w:noProof/>
        </w:rPr>
        <w:t>2</w:t>
      </w:r>
      <w:r w:rsidR="001D000C" w:rsidRPr="00610B39">
        <w:fldChar w:fldCharType="end"/>
      </w:r>
      <w:r w:rsidR="001D000C" w:rsidRPr="00610B39">
        <w:t xml:space="preserve">) </w:t>
      </w:r>
      <w:r w:rsidRPr="00610B39">
        <w:t>to allow for graduates</w:t>
      </w:r>
      <w:r w:rsidR="001D000C" w:rsidRPr="00610B39">
        <w:t xml:space="preserve"> of participating institutions</w:t>
      </w:r>
      <w:r w:rsidRPr="00610B39">
        <w:t xml:space="preserve"> to respond following telephone contact.</w:t>
      </w:r>
      <w:r w:rsidR="000F3878" w:rsidRPr="00610B39">
        <w:t xml:space="preserve"> Online survey completions resulting from post field reminder</w:t>
      </w:r>
      <w:r w:rsidR="006461F0" w:rsidRPr="00610B39">
        <w:t xml:space="preserve"> calls</w:t>
      </w:r>
      <w:r w:rsidR="000F3878" w:rsidRPr="00610B39">
        <w:t xml:space="preserve"> were included in national reporting and analysis, as the mode of completion was consistent with online surveys completed as part of the main field period.</w:t>
      </w:r>
    </w:p>
    <w:p w14:paraId="6A65181A" w14:textId="2A9C1185" w:rsidR="00915939" w:rsidRPr="00610B39" w:rsidRDefault="00EB5349" w:rsidP="00915939">
      <w:pPr>
        <w:pStyle w:val="Body"/>
      </w:pPr>
      <w:r w:rsidRPr="00610B39">
        <w:t>In addition to the criteria described for in field reminder calls, to</w:t>
      </w:r>
      <w:r w:rsidR="00915939" w:rsidRPr="00610B39">
        <w:t xml:space="preserve"> </w:t>
      </w:r>
      <w:r w:rsidRPr="00610B39">
        <w:t xml:space="preserve">be selected </w:t>
      </w:r>
      <w:r w:rsidR="00915939" w:rsidRPr="00610B39">
        <w:t>for the post field reminder calls, a graduate was required to meet the following criteria:</w:t>
      </w:r>
    </w:p>
    <w:p w14:paraId="6D40671F" w14:textId="4595A576" w:rsidR="00915939" w:rsidRPr="00610B39" w:rsidRDefault="00660DC6" w:rsidP="00D6095E">
      <w:pPr>
        <w:pStyle w:val="Bullets1"/>
        <w:numPr>
          <w:ilvl w:val="0"/>
          <w:numId w:val="11"/>
        </w:numPr>
      </w:pPr>
      <w:r>
        <w:t>n</w:t>
      </w:r>
      <w:r w:rsidR="001570A6" w:rsidRPr="00610B39">
        <w:t xml:space="preserve">ot </w:t>
      </w:r>
      <w:r w:rsidR="00B60B13" w:rsidRPr="00610B39">
        <w:t>have a ‘</w:t>
      </w:r>
      <w:r w:rsidR="001570A6" w:rsidRPr="00610B39">
        <w:t>contact</w:t>
      </w:r>
      <w:r w:rsidR="00B60B13" w:rsidRPr="00610B39">
        <w:t>’</w:t>
      </w:r>
      <w:r w:rsidR="001570A6" w:rsidRPr="00610B39">
        <w:t xml:space="preserve"> </w:t>
      </w:r>
      <w:r w:rsidR="00B60B13" w:rsidRPr="00610B39">
        <w:t xml:space="preserve">outcome from </w:t>
      </w:r>
      <w:r w:rsidR="001570A6" w:rsidRPr="00610B39">
        <w:t>in field reminder calls</w:t>
      </w:r>
      <w:r>
        <w:t>, and</w:t>
      </w:r>
    </w:p>
    <w:p w14:paraId="5AC0F8C9" w14:textId="36D2DA03" w:rsidR="00915939" w:rsidRPr="00610B39" w:rsidRDefault="00660DC6" w:rsidP="00D6095E">
      <w:pPr>
        <w:pStyle w:val="Bullets1"/>
        <w:numPr>
          <w:ilvl w:val="0"/>
          <w:numId w:val="11"/>
        </w:numPr>
      </w:pPr>
      <w:r>
        <w:t>m</w:t>
      </w:r>
      <w:r w:rsidR="00EB5349" w:rsidRPr="00610B39">
        <w:t>eet any custom criteria chosen by the institution (</w:t>
      </w:r>
      <w:r w:rsidR="00E02B73" w:rsidRPr="00610B39">
        <w:t>e.g.,</w:t>
      </w:r>
      <w:r w:rsidR="00EB5349" w:rsidRPr="00610B39">
        <w:t xml:space="preserve"> the institution may only want to top up response in certain study areas).</w:t>
      </w:r>
    </w:p>
    <w:p w14:paraId="7AD8DCED" w14:textId="23ADB4A0" w:rsidR="002942B2" w:rsidRDefault="00BF2DCF" w:rsidP="00915939">
      <w:pPr>
        <w:pStyle w:val="Body"/>
      </w:pPr>
      <w:bookmarkStart w:id="138" w:name="_Hlk111615867"/>
      <w:r>
        <w:t xml:space="preserve">The purpose of post field reminder call activity was to confirm or update the best contact email address for graduates and ask them to complete the survey online. </w:t>
      </w:r>
      <w:r w:rsidR="002942B2" w:rsidRPr="00651F44">
        <w:fldChar w:fldCharType="begin"/>
      </w:r>
      <w:r w:rsidR="002942B2" w:rsidRPr="00651F44">
        <w:instrText xml:space="preserve"> REF _Ref80181561 \h  \* MERGEFORMAT </w:instrText>
      </w:r>
      <w:r w:rsidR="002942B2" w:rsidRPr="00651F44">
        <w:fldChar w:fldCharType="separate"/>
      </w:r>
      <w:r w:rsidR="009117F1" w:rsidRPr="00BA7BA0">
        <w:t xml:space="preserve">Table </w:t>
      </w:r>
      <w:r w:rsidR="009117F1">
        <w:rPr>
          <w:noProof/>
        </w:rPr>
        <w:t>10</w:t>
      </w:r>
      <w:r w:rsidR="002942B2" w:rsidRPr="00651F44">
        <w:fldChar w:fldCharType="end"/>
      </w:r>
      <w:r w:rsidR="002942B2" w:rsidRPr="00651F44">
        <w:t xml:space="preserve"> provides a summary of post field reminder call outcomes. </w:t>
      </w:r>
    </w:p>
    <w:p w14:paraId="798E6B8C" w14:textId="1EEED3A2" w:rsidR="00651F44" w:rsidRDefault="002942B2" w:rsidP="00915939">
      <w:pPr>
        <w:pStyle w:val="Body"/>
        <w:rPr>
          <w:highlight w:val="yellow"/>
        </w:rPr>
      </w:pPr>
      <w:r>
        <w:t xml:space="preserve">A total of </w:t>
      </w:r>
      <w:r w:rsidR="00CB0517">
        <w:t xml:space="preserve">eight </w:t>
      </w:r>
      <w:r>
        <w:t xml:space="preserve">institutions opted for post field reminder calls in the 2022 GOS collection cycle. </w:t>
      </w:r>
      <w:r w:rsidR="00915939" w:rsidRPr="005308EB">
        <w:t>Post field reminder call</w:t>
      </w:r>
      <w:r w:rsidR="00EB5349" w:rsidRPr="005308EB">
        <w:t>s were made to</w:t>
      </w:r>
      <w:r w:rsidR="00915939" w:rsidRPr="005308EB">
        <w:t xml:space="preserve"> </w:t>
      </w:r>
      <w:r w:rsidR="005308EB" w:rsidRPr="005308EB">
        <w:t>9.2</w:t>
      </w:r>
      <w:r w:rsidR="00610B39" w:rsidRPr="005308EB">
        <w:t xml:space="preserve"> per cent </w:t>
      </w:r>
      <w:r w:rsidR="00915939" w:rsidRPr="005308EB">
        <w:t xml:space="preserve">of the </w:t>
      </w:r>
      <w:r w:rsidR="005A1265" w:rsidRPr="005308EB">
        <w:t xml:space="preserve">in-scope sample approached </w:t>
      </w:r>
      <w:r w:rsidR="00D64AD3" w:rsidRPr="005308EB">
        <w:t xml:space="preserve">for the </w:t>
      </w:r>
      <w:r w:rsidR="00CF6D08" w:rsidRPr="00651F44">
        <w:t>202</w:t>
      </w:r>
      <w:r w:rsidR="00C77C72" w:rsidRPr="00651F44">
        <w:t>2</w:t>
      </w:r>
      <w:r w:rsidR="00CF6D08" w:rsidRPr="00651F44">
        <w:t xml:space="preserve"> GOS</w:t>
      </w:r>
      <w:r w:rsidR="005A1265" w:rsidRPr="00651F44">
        <w:t xml:space="preserve"> (not shown)</w:t>
      </w:r>
      <w:r w:rsidR="00915939" w:rsidRPr="00651F44">
        <w:t>.</w:t>
      </w:r>
      <w:r w:rsidR="00651F44">
        <w:t xml:space="preserve"> </w:t>
      </w:r>
      <w:r w:rsidR="007C4341" w:rsidRPr="00651F44">
        <w:t>Email addresses were confirmed or updated</w:t>
      </w:r>
      <w:r w:rsidR="00DE13F0" w:rsidRPr="00651F44">
        <w:t xml:space="preserve"> </w:t>
      </w:r>
      <w:r w:rsidR="00EB5349" w:rsidRPr="00651F44">
        <w:t xml:space="preserve">for </w:t>
      </w:r>
      <w:r w:rsidR="00312B5E">
        <w:t xml:space="preserve">around </w:t>
      </w:r>
      <w:r w:rsidR="00651F44" w:rsidRPr="00651F44">
        <w:t>a third</w:t>
      </w:r>
      <w:r w:rsidR="00A76417" w:rsidRPr="00651F44">
        <w:t xml:space="preserve"> of all</w:t>
      </w:r>
      <w:r w:rsidR="00EB5349" w:rsidRPr="00651F44">
        <w:t xml:space="preserve"> graduates called</w:t>
      </w:r>
      <w:r w:rsidR="00DE13F0" w:rsidRPr="00651F44">
        <w:t xml:space="preserve"> (</w:t>
      </w:r>
      <w:r w:rsidR="00651F44" w:rsidRPr="00651F44">
        <w:t>29.9</w:t>
      </w:r>
      <w:r w:rsidR="00DE13F0" w:rsidRPr="00651F44">
        <w:t xml:space="preserve"> per</w:t>
      </w:r>
      <w:r w:rsidR="008577FE" w:rsidRPr="00651F44">
        <w:t xml:space="preserve"> </w:t>
      </w:r>
      <w:r w:rsidR="00DE13F0" w:rsidRPr="00651F44">
        <w:t xml:space="preserve">cent). </w:t>
      </w:r>
      <w:r w:rsidR="00A76417" w:rsidRPr="00651F44">
        <w:t>O</w:t>
      </w:r>
      <w:r w:rsidR="00183D6E" w:rsidRPr="00651F44">
        <w:t>utcomes for undergraduates (</w:t>
      </w:r>
      <w:r w:rsidR="00651F44" w:rsidRPr="00651F44">
        <w:t>30.2</w:t>
      </w:r>
      <w:r w:rsidR="00535F65">
        <w:t xml:space="preserve"> per cent collected graduate’s email</w:t>
      </w:r>
      <w:r w:rsidR="00183D6E" w:rsidRPr="00651F44">
        <w:t xml:space="preserve">) </w:t>
      </w:r>
      <w:r w:rsidR="00A76417" w:rsidRPr="00651F44">
        <w:t>and postgraduates (</w:t>
      </w:r>
      <w:r w:rsidR="00651F44" w:rsidRPr="00651F44">
        <w:t>29.5</w:t>
      </w:r>
      <w:r w:rsidR="00535F65">
        <w:t xml:space="preserve"> </w:t>
      </w:r>
      <w:r w:rsidR="00535F65" w:rsidRPr="00651F44">
        <w:t>per cent</w:t>
      </w:r>
      <w:r w:rsidR="00535F65">
        <w:t xml:space="preserve"> collected graduate’s email</w:t>
      </w:r>
      <w:r w:rsidR="00A76417" w:rsidRPr="00651F44">
        <w:t xml:space="preserve">) were </w:t>
      </w:r>
      <w:r w:rsidR="00BF2DCF">
        <w:t>comparable</w:t>
      </w:r>
      <w:r w:rsidR="00A76417" w:rsidRPr="00651F44">
        <w:t xml:space="preserve">. </w:t>
      </w:r>
      <w:r w:rsidR="00AA1326" w:rsidRPr="00651F44">
        <w:t>Contact rates were generally higher</w:t>
      </w:r>
      <w:r w:rsidR="002C5265" w:rsidRPr="00651F44">
        <w:t xml:space="preserve"> for</w:t>
      </w:r>
      <w:r w:rsidR="00AA1326" w:rsidRPr="00651F44">
        <w:t xml:space="preserve"> post field reminder calls than in field reminder calls</w:t>
      </w:r>
      <w:r w:rsidR="00EB5349" w:rsidRPr="00651F44">
        <w:t>. This could be due to differing demographics (in field priority was international graduates) or longer call cycles required to meet institutions’ quoted targets.</w:t>
      </w:r>
    </w:p>
    <w:p w14:paraId="14825ABB" w14:textId="156D3BD0" w:rsidR="00651F44" w:rsidRDefault="00AD1299" w:rsidP="00614102">
      <w:pPr>
        <w:pStyle w:val="Body"/>
        <w:rPr>
          <w:highlight w:val="yellow"/>
        </w:rPr>
      </w:pPr>
      <w:r w:rsidRPr="00651F44">
        <w:t xml:space="preserve">For </w:t>
      </w:r>
      <w:r w:rsidR="00651F44" w:rsidRPr="00651F44">
        <w:t>fewer than one in ten</w:t>
      </w:r>
      <w:r w:rsidRPr="00651F44">
        <w:t xml:space="preserve"> </w:t>
      </w:r>
      <w:r w:rsidR="00651F44" w:rsidRPr="00651F44">
        <w:t xml:space="preserve">(5.6 per cent) </w:t>
      </w:r>
      <w:r w:rsidRPr="00651F44">
        <w:t>of the graduates called, a</w:t>
      </w:r>
      <w:r w:rsidR="00F47AC8" w:rsidRPr="00651F44">
        <w:t xml:space="preserve"> completed survey could be directly attributed to </w:t>
      </w:r>
      <w:r w:rsidRPr="00651F44">
        <w:t>the</w:t>
      </w:r>
      <w:r w:rsidR="00F47AC8" w:rsidRPr="00651F44">
        <w:t xml:space="preserve"> post field reminder call</w:t>
      </w:r>
      <w:r w:rsidR="00651F44" w:rsidRPr="00651F44">
        <w:t>.</w:t>
      </w:r>
      <w:r w:rsidR="00A76417" w:rsidRPr="00651F44">
        <w:t xml:space="preserve"> </w:t>
      </w:r>
      <w:r w:rsidR="00770478" w:rsidRPr="00651F44">
        <w:t xml:space="preserve">Similar to in field reminder calls, </w:t>
      </w:r>
      <w:r w:rsidR="00DF3539" w:rsidRPr="00651F44">
        <w:t>there</w:t>
      </w:r>
      <w:r w:rsidR="00887EBB" w:rsidRPr="00651F44">
        <w:t xml:space="preserve"> are </w:t>
      </w:r>
      <w:r w:rsidR="006B3C83" w:rsidRPr="00651F44">
        <w:t xml:space="preserve">survey completions </w:t>
      </w:r>
      <w:r w:rsidRPr="00651F44">
        <w:t xml:space="preserve">that may be indirectly attributed to </w:t>
      </w:r>
      <w:r w:rsidR="006B3C83" w:rsidRPr="00651F44">
        <w:t>post field reminder calls</w:t>
      </w:r>
      <w:r w:rsidRPr="00651F44">
        <w:t xml:space="preserve"> (a further </w:t>
      </w:r>
      <w:r w:rsidR="00651F44" w:rsidRPr="00651F44">
        <w:t>1.2</w:t>
      </w:r>
      <w:r w:rsidRPr="00651F44">
        <w:t xml:space="preserve"> per cent of graduates called)</w:t>
      </w:r>
      <w:r w:rsidR="00BF2DCF">
        <w:t>; this lower rate of indirect completion may be due to the cessation of other engagement activity during the post field period.</w:t>
      </w:r>
      <w:r w:rsidR="006B3C83" w:rsidRPr="00651F44">
        <w:t xml:space="preserve"> </w:t>
      </w:r>
      <w:bookmarkStart w:id="139" w:name="_Ref532468525"/>
      <w:bookmarkStart w:id="140" w:name="_Ref533168299"/>
      <w:bookmarkStart w:id="141" w:name="_Ref19603757"/>
    </w:p>
    <w:p w14:paraId="765140EB" w14:textId="1C039949" w:rsidR="001E02D7" w:rsidRPr="00882920" w:rsidRDefault="00975C76" w:rsidP="001818E7">
      <w:pPr>
        <w:pStyle w:val="Caption"/>
        <w:rPr>
          <w:color w:val="auto"/>
        </w:rPr>
      </w:pPr>
      <w:bookmarkStart w:id="142" w:name="_Ref80181561"/>
      <w:bookmarkStart w:id="143" w:name="_Toc118712844"/>
      <w:bookmarkEnd w:id="138"/>
      <w:r w:rsidRPr="00882920">
        <w:rPr>
          <w:color w:val="auto"/>
        </w:rPr>
        <w:t xml:space="preserve">Table </w:t>
      </w:r>
      <w:r w:rsidR="00A049F2" w:rsidRPr="00882920">
        <w:rPr>
          <w:noProof/>
          <w:color w:val="auto"/>
        </w:rPr>
        <w:fldChar w:fldCharType="begin"/>
      </w:r>
      <w:r w:rsidR="00A049F2" w:rsidRPr="00882920">
        <w:rPr>
          <w:noProof/>
          <w:color w:val="auto"/>
        </w:rPr>
        <w:instrText xml:space="preserve"> SEQ Table \* ARABIC </w:instrText>
      </w:r>
      <w:r w:rsidR="00A049F2" w:rsidRPr="00882920">
        <w:rPr>
          <w:noProof/>
          <w:color w:val="auto"/>
        </w:rPr>
        <w:fldChar w:fldCharType="separate"/>
      </w:r>
      <w:r w:rsidR="00746FEE">
        <w:rPr>
          <w:noProof/>
          <w:color w:val="auto"/>
        </w:rPr>
        <w:t>10</w:t>
      </w:r>
      <w:r w:rsidR="00A049F2" w:rsidRPr="00882920">
        <w:rPr>
          <w:noProof/>
          <w:color w:val="auto"/>
        </w:rPr>
        <w:fldChar w:fldCharType="end"/>
      </w:r>
      <w:bookmarkEnd w:id="139"/>
      <w:bookmarkEnd w:id="140"/>
      <w:bookmarkEnd w:id="141"/>
      <w:bookmarkEnd w:id="142"/>
      <w:r w:rsidRPr="00882920">
        <w:rPr>
          <w:color w:val="auto"/>
        </w:rPr>
        <w:tab/>
      </w:r>
      <w:r w:rsidR="0045255A" w:rsidRPr="00882920">
        <w:rPr>
          <w:color w:val="auto"/>
        </w:rPr>
        <w:t>Post</w:t>
      </w:r>
      <w:r w:rsidR="007475B7" w:rsidRPr="00882920">
        <w:rPr>
          <w:color w:val="auto"/>
        </w:rPr>
        <w:t xml:space="preserve"> </w:t>
      </w:r>
      <w:r w:rsidR="0045255A" w:rsidRPr="00882920">
        <w:rPr>
          <w:color w:val="auto"/>
        </w:rPr>
        <w:t>field</w:t>
      </w:r>
      <w:r w:rsidRPr="00882920">
        <w:rPr>
          <w:color w:val="auto"/>
        </w:rPr>
        <w:t xml:space="preserve"> reminder</w:t>
      </w:r>
      <w:r w:rsidR="00DE13F0" w:rsidRPr="00882920">
        <w:rPr>
          <w:color w:val="auto"/>
        </w:rPr>
        <w:t xml:space="preserve"> call</w:t>
      </w:r>
      <w:r w:rsidRPr="00882920">
        <w:rPr>
          <w:color w:val="auto"/>
        </w:rPr>
        <w:t xml:space="preserve"> outcomes</w:t>
      </w:r>
      <w:bookmarkEnd w:id="143"/>
    </w:p>
    <w:tbl>
      <w:tblPr>
        <w:tblStyle w:val="SRC"/>
        <w:tblW w:w="9758" w:type="dxa"/>
        <w:tblCellMar>
          <w:left w:w="57" w:type="dxa"/>
          <w:right w:w="57" w:type="dxa"/>
        </w:tblCellMar>
        <w:tblLook w:val="04A0" w:firstRow="1" w:lastRow="0" w:firstColumn="1" w:lastColumn="0" w:noHBand="0" w:noVBand="1"/>
      </w:tblPr>
      <w:tblGrid>
        <w:gridCol w:w="2513"/>
        <w:gridCol w:w="1443"/>
        <w:gridCol w:w="1443"/>
        <w:gridCol w:w="1308"/>
        <w:gridCol w:w="1308"/>
        <w:gridCol w:w="949"/>
        <w:gridCol w:w="794"/>
      </w:tblGrid>
      <w:tr w:rsidR="00882920" w:rsidRPr="00882920" w14:paraId="43B00D1C" w14:textId="77777777" w:rsidTr="005F24F5">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513" w:type="dxa"/>
            <w:noWrap/>
            <w:hideMark/>
          </w:tcPr>
          <w:p w14:paraId="07E22718" w14:textId="0AE1C769" w:rsidR="00882920" w:rsidRPr="00882920" w:rsidRDefault="00882920" w:rsidP="00C228D4">
            <w:pPr>
              <w:jc w:val="left"/>
              <w:rPr>
                <w:rFonts w:eastAsia="Times New Roman" w:cs="Arial"/>
                <w:b w:val="0"/>
                <w:bCs w:val="0"/>
                <w:color w:val="auto"/>
                <w:sz w:val="18"/>
                <w:szCs w:val="18"/>
                <w:lang w:eastAsia="en-AU"/>
              </w:rPr>
            </w:pPr>
            <w:r w:rsidRPr="00882920">
              <w:rPr>
                <w:rFonts w:eastAsia="Times New Roman" w:cs="Arial"/>
                <w:color w:val="auto"/>
                <w:sz w:val="18"/>
                <w:szCs w:val="18"/>
                <w:lang w:eastAsia="en-AU"/>
              </w:rPr>
              <w:t> </w:t>
            </w:r>
            <w:bookmarkStart w:id="144" w:name="Title10"/>
            <w:bookmarkEnd w:id="144"/>
            <w:r w:rsidR="00A52E3D" w:rsidRPr="006A126E">
              <w:rPr>
                <w:rFonts w:eastAsia="Times New Roman" w:cs="Arial"/>
                <w:color w:val="1F698E" w:themeColor="accent1"/>
                <w:sz w:val="18"/>
                <w:szCs w:val="18"/>
                <w:lang w:eastAsia="en-AU"/>
              </w:rPr>
              <w:t>Categories </w:t>
            </w:r>
          </w:p>
        </w:tc>
        <w:tc>
          <w:tcPr>
            <w:tcW w:w="1443" w:type="dxa"/>
            <w:noWrap/>
            <w:vAlign w:val="bottom"/>
            <w:hideMark/>
          </w:tcPr>
          <w:p w14:paraId="0A026836" w14:textId="63661326"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Undergraduate</w:t>
            </w:r>
            <w:r w:rsidRPr="005F24F5">
              <w:rPr>
                <w:rFonts w:eastAsia="Times New Roman" w:cs="Arial"/>
                <w:b w:val="0"/>
                <w:bCs w:val="0"/>
                <w:sz w:val="18"/>
                <w:szCs w:val="18"/>
                <w:lang w:eastAsia="en-AU"/>
              </w:rPr>
              <w:t xml:space="preserve"> </w:t>
            </w:r>
            <w:r w:rsidRPr="005F24F5">
              <w:rPr>
                <w:rFonts w:eastAsia="Times New Roman" w:cs="Arial"/>
                <w:sz w:val="18"/>
                <w:szCs w:val="18"/>
                <w:lang w:eastAsia="en-AU"/>
              </w:rPr>
              <w:t>n</w:t>
            </w:r>
          </w:p>
        </w:tc>
        <w:tc>
          <w:tcPr>
            <w:tcW w:w="1443" w:type="dxa"/>
            <w:noWrap/>
            <w:vAlign w:val="bottom"/>
            <w:hideMark/>
          </w:tcPr>
          <w:p w14:paraId="1964A4B4" w14:textId="1F81CDF1"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Undergraduate</w:t>
            </w:r>
            <w:r w:rsidR="005F24F5">
              <w:rPr>
                <w:rFonts w:eastAsia="Times New Roman" w:cs="Arial"/>
                <w:sz w:val="18"/>
                <w:szCs w:val="18"/>
                <w:lang w:eastAsia="en-AU"/>
              </w:rPr>
              <w:t xml:space="preserve"> %</w:t>
            </w:r>
          </w:p>
        </w:tc>
        <w:tc>
          <w:tcPr>
            <w:tcW w:w="1308" w:type="dxa"/>
            <w:noWrap/>
            <w:vAlign w:val="bottom"/>
            <w:hideMark/>
          </w:tcPr>
          <w:p w14:paraId="450F5300" w14:textId="3AE01F42"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Postgraduate</w:t>
            </w:r>
            <w:r w:rsidRPr="005F24F5">
              <w:rPr>
                <w:rFonts w:eastAsia="Times New Roman" w:cs="Arial"/>
                <w:b w:val="0"/>
                <w:bCs w:val="0"/>
                <w:sz w:val="18"/>
                <w:szCs w:val="18"/>
                <w:lang w:eastAsia="en-AU"/>
              </w:rPr>
              <w:t xml:space="preserve"> </w:t>
            </w:r>
            <w:r w:rsidRPr="005F24F5">
              <w:rPr>
                <w:rFonts w:eastAsia="Times New Roman" w:cs="Arial"/>
                <w:sz w:val="18"/>
                <w:szCs w:val="18"/>
                <w:lang w:eastAsia="en-AU"/>
              </w:rPr>
              <w:t>n</w:t>
            </w:r>
          </w:p>
        </w:tc>
        <w:tc>
          <w:tcPr>
            <w:tcW w:w="1308" w:type="dxa"/>
            <w:noWrap/>
            <w:vAlign w:val="bottom"/>
            <w:hideMark/>
          </w:tcPr>
          <w:p w14:paraId="77EFF705" w14:textId="221C1D56"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Postgraduate</w:t>
            </w:r>
            <w:r w:rsidRPr="005F24F5">
              <w:rPr>
                <w:rFonts w:eastAsia="Times New Roman" w:cs="Arial"/>
                <w:b w:val="0"/>
                <w:bCs w:val="0"/>
                <w:sz w:val="18"/>
                <w:szCs w:val="18"/>
                <w:lang w:eastAsia="en-AU"/>
              </w:rPr>
              <w:t xml:space="preserve"> </w:t>
            </w:r>
            <w:r w:rsidRPr="005F24F5">
              <w:rPr>
                <w:rFonts w:eastAsia="Times New Roman" w:cs="Arial"/>
                <w:sz w:val="18"/>
                <w:szCs w:val="18"/>
                <w:lang w:eastAsia="en-AU"/>
              </w:rPr>
              <w:t>%</w:t>
            </w:r>
          </w:p>
        </w:tc>
        <w:tc>
          <w:tcPr>
            <w:tcW w:w="949" w:type="dxa"/>
            <w:noWrap/>
            <w:vAlign w:val="bottom"/>
            <w:hideMark/>
          </w:tcPr>
          <w:p w14:paraId="4BE47AB8" w14:textId="6E4D2F54"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Total</w:t>
            </w:r>
            <w:r w:rsidRPr="005F24F5">
              <w:rPr>
                <w:rFonts w:eastAsia="Times New Roman" w:cs="Arial"/>
                <w:b w:val="0"/>
                <w:bCs w:val="0"/>
                <w:sz w:val="18"/>
                <w:szCs w:val="18"/>
                <w:lang w:eastAsia="en-AU"/>
              </w:rPr>
              <w:t xml:space="preserve"> </w:t>
            </w:r>
            <w:r w:rsidRPr="005F24F5">
              <w:rPr>
                <w:rFonts w:eastAsia="Times New Roman" w:cs="Arial"/>
                <w:sz w:val="18"/>
                <w:szCs w:val="18"/>
                <w:lang w:eastAsia="en-AU"/>
              </w:rPr>
              <w:t>n</w:t>
            </w:r>
          </w:p>
        </w:tc>
        <w:tc>
          <w:tcPr>
            <w:tcW w:w="794" w:type="dxa"/>
            <w:noWrap/>
            <w:vAlign w:val="bottom"/>
            <w:hideMark/>
          </w:tcPr>
          <w:p w14:paraId="1744C115" w14:textId="6672301C" w:rsidR="00882920" w:rsidRPr="005F24F5" w:rsidRDefault="00882920" w:rsidP="005F24F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F24F5">
              <w:rPr>
                <w:rFonts w:eastAsia="Times New Roman" w:cs="Arial"/>
                <w:sz w:val="18"/>
                <w:szCs w:val="18"/>
                <w:lang w:eastAsia="en-AU"/>
              </w:rPr>
              <w:t>Total</w:t>
            </w:r>
            <w:r w:rsidRPr="005F24F5">
              <w:rPr>
                <w:rFonts w:eastAsia="Times New Roman" w:cs="Arial"/>
                <w:b w:val="0"/>
                <w:bCs w:val="0"/>
                <w:sz w:val="18"/>
                <w:szCs w:val="18"/>
                <w:lang w:eastAsia="en-AU"/>
              </w:rPr>
              <w:t xml:space="preserve"> </w:t>
            </w:r>
            <w:r w:rsidRPr="005F24F5">
              <w:rPr>
                <w:rFonts w:eastAsia="Times New Roman" w:cs="Arial"/>
                <w:sz w:val="18"/>
                <w:szCs w:val="18"/>
                <w:lang w:eastAsia="en-AU"/>
              </w:rPr>
              <w:t>%</w:t>
            </w:r>
          </w:p>
        </w:tc>
      </w:tr>
      <w:tr w:rsidR="00882920" w:rsidRPr="00882920" w14:paraId="716C513A" w14:textId="77777777" w:rsidTr="005F24F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53F3B3C7" w14:textId="77777777" w:rsidR="005308EB" w:rsidRPr="00882920" w:rsidRDefault="005308EB" w:rsidP="00882920">
            <w:pPr>
              <w:rPr>
                <w:rFonts w:eastAsia="Times New Roman" w:cs="Arial"/>
                <w:b w:val="0"/>
                <w:bCs w:val="0"/>
                <w:sz w:val="18"/>
                <w:szCs w:val="18"/>
                <w:lang w:eastAsia="en-AU"/>
              </w:rPr>
            </w:pPr>
            <w:r w:rsidRPr="00882920">
              <w:rPr>
                <w:rFonts w:eastAsia="Times New Roman" w:cs="Arial"/>
                <w:sz w:val="18"/>
                <w:szCs w:val="18"/>
                <w:lang w:eastAsia="en-AU"/>
              </w:rPr>
              <w:t>Total sample initiated</w:t>
            </w:r>
          </w:p>
        </w:tc>
        <w:tc>
          <w:tcPr>
            <w:tcW w:w="1443" w:type="dxa"/>
            <w:noWrap/>
          </w:tcPr>
          <w:p w14:paraId="4744B382" w14:textId="6000710D"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19,491</w:t>
            </w:r>
          </w:p>
        </w:tc>
        <w:tc>
          <w:tcPr>
            <w:tcW w:w="1443" w:type="dxa"/>
            <w:noWrap/>
          </w:tcPr>
          <w:p w14:paraId="31A75061" w14:textId="0BFDDEE3"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100.0</w:t>
            </w:r>
          </w:p>
        </w:tc>
        <w:tc>
          <w:tcPr>
            <w:tcW w:w="1308" w:type="dxa"/>
            <w:noWrap/>
          </w:tcPr>
          <w:p w14:paraId="7AC35E05" w14:textId="255C51CE"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14,078</w:t>
            </w:r>
          </w:p>
        </w:tc>
        <w:tc>
          <w:tcPr>
            <w:tcW w:w="1308" w:type="dxa"/>
            <w:noWrap/>
          </w:tcPr>
          <w:p w14:paraId="33FADC47" w14:textId="61BB0D2C"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100.0</w:t>
            </w:r>
          </w:p>
        </w:tc>
        <w:tc>
          <w:tcPr>
            <w:tcW w:w="949" w:type="dxa"/>
            <w:noWrap/>
          </w:tcPr>
          <w:p w14:paraId="39E17060" w14:textId="5FF539CF"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33,569</w:t>
            </w:r>
          </w:p>
        </w:tc>
        <w:tc>
          <w:tcPr>
            <w:tcW w:w="794" w:type="dxa"/>
            <w:noWrap/>
          </w:tcPr>
          <w:p w14:paraId="18A0F1E3" w14:textId="5DB79875"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882920">
              <w:rPr>
                <w:b/>
                <w:bCs/>
                <w:sz w:val="18"/>
                <w:szCs w:val="20"/>
              </w:rPr>
              <w:t>100.0</w:t>
            </w:r>
          </w:p>
        </w:tc>
      </w:tr>
      <w:tr w:rsidR="00882920" w:rsidRPr="00882920" w14:paraId="55C32F4B" w14:textId="77777777" w:rsidTr="005F24F5">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63750E03" w14:textId="77777777" w:rsidR="005308EB" w:rsidRPr="00882920" w:rsidRDefault="005308EB" w:rsidP="00882920">
            <w:pPr>
              <w:rPr>
                <w:rFonts w:eastAsia="Times New Roman" w:cs="Arial"/>
                <w:sz w:val="18"/>
                <w:szCs w:val="18"/>
                <w:lang w:eastAsia="en-AU"/>
              </w:rPr>
            </w:pPr>
            <w:r w:rsidRPr="00882920">
              <w:rPr>
                <w:rFonts w:eastAsia="Times New Roman" w:cs="Arial"/>
                <w:sz w:val="18"/>
                <w:szCs w:val="18"/>
                <w:lang w:eastAsia="en-AU"/>
              </w:rPr>
              <w:t>Unusable sample</w:t>
            </w:r>
          </w:p>
        </w:tc>
        <w:tc>
          <w:tcPr>
            <w:tcW w:w="1443" w:type="dxa"/>
            <w:noWrap/>
          </w:tcPr>
          <w:p w14:paraId="1CA77151" w14:textId="6760ADAC"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274</w:t>
            </w:r>
          </w:p>
        </w:tc>
        <w:tc>
          <w:tcPr>
            <w:tcW w:w="1443" w:type="dxa"/>
            <w:noWrap/>
          </w:tcPr>
          <w:p w14:paraId="5EB2FD4D" w14:textId="02F39247"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1.4</w:t>
            </w:r>
          </w:p>
        </w:tc>
        <w:tc>
          <w:tcPr>
            <w:tcW w:w="1308" w:type="dxa"/>
            <w:noWrap/>
          </w:tcPr>
          <w:p w14:paraId="13AC5AC0" w14:textId="553F6BC2"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199</w:t>
            </w:r>
          </w:p>
        </w:tc>
        <w:tc>
          <w:tcPr>
            <w:tcW w:w="1308" w:type="dxa"/>
            <w:noWrap/>
          </w:tcPr>
          <w:p w14:paraId="5622412E" w14:textId="7D15D3A2"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1.4</w:t>
            </w:r>
          </w:p>
        </w:tc>
        <w:tc>
          <w:tcPr>
            <w:tcW w:w="949" w:type="dxa"/>
            <w:noWrap/>
          </w:tcPr>
          <w:p w14:paraId="7B2B5BD9" w14:textId="4964DCBF"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473</w:t>
            </w:r>
          </w:p>
        </w:tc>
        <w:tc>
          <w:tcPr>
            <w:tcW w:w="794" w:type="dxa"/>
            <w:noWrap/>
          </w:tcPr>
          <w:p w14:paraId="496F8161" w14:textId="3D755EA2"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1.4</w:t>
            </w:r>
          </w:p>
        </w:tc>
      </w:tr>
      <w:tr w:rsidR="00882920" w:rsidRPr="00882920" w14:paraId="7D94BE28" w14:textId="77777777" w:rsidTr="005F24F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3BFA2DE8" w14:textId="77777777" w:rsidR="005308EB" w:rsidRPr="00882920" w:rsidRDefault="005308EB" w:rsidP="00882920">
            <w:pPr>
              <w:rPr>
                <w:rFonts w:eastAsia="Times New Roman" w:cs="Arial"/>
                <w:sz w:val="18"/>
                <w:szCs w:val="18"/>
                <w:lang w:eastAsia="en-AU"/>
              </w:rPr>
            </w:pPr>
            <w:r w:rsidRPr="00882920">
              <w:rPr>
                <w:rFonts w:eastAsia="Times New Roman" w:cs="Arial"/>
                <w:sz w:val="18"/>
                <w:szCs w:val="18"/>
                <w:lang w:eastAsia="en-AU"/>
              </w:rPr>
              <w:t>No contact</w:t>
            </w:r>
          </w:p>
        </w:tc>
        <w:tc>
          <w:tcPr>
            <w:tcW w:w="1443" w:type="dxa"/>
            <w:noWrap/>
          </w:tcPr>
          <w:p w14:paraId="07BFF912" w14:textId="5ABC3F1F"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13,115</w:t>
            </w:r>
          </w:p>
        </w:tc>
        <w:tc>
          <w:tcPr>
            <w:tcW w:w="1443" w:type="dxa"/>
            <w:noWrap/>
          </w:tcPr>
          <w:p w14:paraId="6AC2EE92" w14:textId="02CE730A"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67.3</w:t>
            </w:r>
          </w:p>
        </w:tc>
        <w:tc>
          <w:tcPr>
            <w:tcW w:w="1308" w:type="dxa"/>
            <w:noWrap/>
          </w:tcPr>
          <w:p w14:paraId="5347385F" w14:textId="451FF3E4"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9,538</w:t>
            </w:r>
          </w:p>
        </w:tc>
        <w:tc>
          <w:tcPr>
            <w:tcW w:w="1308" w:type="dxa"/>
            <w:noWrap/>
          </w:tcPr>
          <w:p w14:paraId="6E4A6C7A" w14:textId="75DC4094"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67.8</w:t>
            </w:r>
          </w:p>
        </w:tc>
        <w:tc>
          <w:tcPr>
            <w:tcW w:w="949" w:type="dxa"/>
            <w:noWrap/>
          </w:tcPr>
          <w:p w14:paraId="3830679A" w14:textId="1DA65AF0"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22,653</w:t>
            </w:r>
          </w:p>
        </w:tc>
        <w:tc>
          <w:tcPr>
            <w:tcW w:w="794" w:type="dxa"/>
            <w:noWrap/>
          </w:tcPr>
          <w:p w14:paraId="34034C59" w14:textId="11FB75B1"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67.5</w:t>
            </w:r>
          </w:p>
        </w:tc>
      </w:tr>
      <w:tr w:rsidR="00882920" w:rsidRPr="00882920" w14:paraId="03FCEED1" w14:textId="77777777" w:rsidTr="005F24F5">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4E4FFDD7" w14:textId="77777777" w:rsidR="005308EB" w:rsidRPr="00882920" w:rsidRDefault="005308EB" w:rsidP="00882920">
            <w:pPr>
              <w:rPr>
                <w:rFonts w:eastAsia="Times New Roman" w:cs="Arial"/>
                <w:b w:val="0"/>
                <w:bCs w:val="0"/>
                <w:sz w:val="18"/>
                <w:szCs w:val="18"/>
                <w:lang w:eastAsia="en-AU"/>
              </w:rPr>
            </w:pPr>
            <w:r w:rsidRPr="00882920">
              <w:rPr>
                <w:rFonts w:eastAsia="Times New Roman" w:cs="Arial"/>
                <w:sz w:val="18"/>
                <w:szCs w:val="18"/>
                <w:lang w:eastAsia="en-AU"/>
              </w:rPr>
              <w:t>Total contacts</w:t>
            </w:r>
          </w:p>
        </w:tc>
        <w:tc>
          <w:tcPr>
            <w:tcW w:w="1443" w:type="dxa"/>
            <w:noWrap/>
          </w:tcPr>
          <w:p w14:paraId="6DC9FDF0" w14:textId="76DECC3B"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6,102</w:t>
            </w:r>
          </w:p>
        </w:tc>
        <w:tc>
          <w:tcPr>
            <w:tcW w:w="1443" w:type="dxa"/>
            <w:noWrap/>
          </w:tcPr>
          <w:p w14:paraId="791FE269" w14:textId="5C4DF7D5"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31.3</w:t>
            </w:r>
          </w:p>
        </w:tc>
        <w:tc>
          <w:tcPr>
            <w:tcW w:w="1308" w:type="dxa"/>
            <w:noWrap/>
          </w:tcPr>
          <w:p w14:paraId="573DCAA8" w14:textId="36297EB8"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4,341</w:t>
            </w:r>
          </w:p>
        </w:tc>
        <w:tc>
          <w:tcPr>
            <w:tcW w:w="1308" w:type="dxa"/>
            <w:noWrap/>
          </w:tcPr>
          <w:p w14:paraId="78947A40" w14:textId="70EF3899"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30.8</w:t>
            </w:r>
          </w:p>
        </w:tc>
        <w:tc>
          <w:tcPr>
            <w:tcW w:w="949" w:type="dxa"/>
            <w:noWrap/>
          </w:tcPr>
          <w:p w14:paraId="7322E6AD" w14:textId="245B4B08"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10,443</w:t>
            </w:r>
          </w:p>
        </w:tc>
        <w:tc>
          <w:tcPr>
            <w:tcW w:w="794" w:type="dxa"/>
            <w:noWrap/>
          </w:tcPr>
          <w:p w14:paraId="1CF87DC0" w14:textId="5D5A38B6"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882920">
              <w:rPr>
                <w:b/>
                <w:bCs/>
                <w:sz w:val="18"/>
                <w:szCs w:val="20"/>
              </w:rPr>
              <w:t>31.1</w:t>
            </w:r>
          </w:p>
        </w:tc>
      </w:tr>
      <w:tr w:rsidR="00882920" w:rsidRPr="00882920" w14:paraId="7816C8EF" w14:textId="77777777" w:rsidTr="005F24F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19628705" w14:textId="0B6FD896" w:rsidR="005308EB" w:rsidRPr="00882920" w:rsidRDefault="00312B5E" w:rsidP="00882920">
            <w:pPr>
              <w:rPr>
                <w:rFonts w:eastAsia="Times New Roman" w:cs="Arial"/>
                <w:sz w:val="18"/>
                <w:szCs w:val="18"/>
                <w:lang w:eastAsia="en-AU"/>
              </w:rPr>
            </w:pPr>
            <w:r w:rsidRPr="00882920">
              <w:rPr>
                <w:rFonts w:eastAsia="Times New Roman" w:cs="Arial"/>
                <w:sz w:val="18"/>
                <w:szCs w:val="18"/>
                <w:lang w:eastAsia="en-AU"/>
              </w:rPr>
              <w:t>Collected graduate’s email</w:t>
            </w:r>
          </w:p>
        </w:tc>
        <w:tc>
          <w:tcPr>
            <w:tcW w:w="1443" w:type="dxa"/>
            <w:noWrap/>
          </w:tcPr>
          <w:p w14:paraId="73E27C0B" w14:textId="693E90E8"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5,881</w:t>
            </w:r>
          </w:p>
        </w:tc>
        <w:tc>
          <w:tcPr>
            <w:tcW w:w="1443" w:type="dxa"/>
            <w:noWrap/>
          </w:tcPr>
          <w:p w14:paraId="52BD98CC" w14:textId="2049F89D"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30.2</w:t>
            </w:r>
          </w:p>
        </w:tc>
        <w:tc>
          <w:tcPr>
            <w:tcW w:w="1308" w:type="dxa"/>
            <w:noWrap/>
          </w:tcPr>
          <w:p w14:paraId="4E9BAC0A" w14:textId="50D35AD4"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4,157</w:t>
            </w:r>
          </w:p>
        </w:tc>
        <w:tc>
          <w:tcPr>
            <w:tcW w:w="1308" w:type="dxa"/>
            <w:noWrap/>
          </w:tcPr>
          <w:p w14:paraId="4523E4FB" w14:textId="57504EE8"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29.5</w:t>
            </w:r>
          </w:p>
        </w:tc>
        <w:tc>
          <w:tcPr>
            <w:tcW w:w="949" w:type="dxa"/>
            <w:noWrap/>
          </w:tcPr>
          <w:p w14:paraId="0D1459DD" w14:textId="3EEFF698"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10,038</w:t>
            </w:r>
          </w:p>
        </w:tc>
        <w:tc>
          <w:tcPr>
            <w:tcW w:w="794" w:type="dxa"/>
            <w:noWrap/>
          </w:tcPr>
          <w:p w14:paraId="60C81D3E" w14:textId="16D3F6AB" w:rsidR="005308EB" w:rsidRPr="00882920"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882920">
              <w:rPr>
                <w:sz w:val="18"/>
                <w:szCs w:val="20"/>
              </w:rPr>
              <w:t>29.9</w:t>
            </w:r>
          </w:p>
        </w:tc>
      </w:tr>
      <w:tr w:rsidR="00882920" w:rsidRPr="00882920" w14:paraId="1A9D19FA" w14:textId="77777777" w:rsidTr="005F24F5">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1D276ADE" w14:textId="77777777" w:rsidR="005308EB" w:rsidRPr="00882920" w:rsidRDefault="005308EB" w:rsidP="00882920">
            <w:pPr>
              <w:rPr>
                <w:rFonts w:eastAsia="Times New Roman" w:cs="Arial"/>
                <w:sz w:val="18"/>
                <w:szCs w:val="18"/>
                <w:lang w:eastAsia="en-AU"/>
              </w:rPr>
            </w:pPr>
            <w:r w:rsidRPr="00882920">
              <w:rPr>
                <w:rFonts w:eastAsia="Times New Roman" w:cs="Arial"/>
                <w:sz w:val="18"/>
                <w:szCs w:val="18"/>
                <w:lang w:eastAsia="en-AU"/>
              </w:rPr>
              <w:t>Other contact type</w:t>
            </w:r>
          </w:p>
        </w:tc>
        <w:tc>
          <w:tcPr>
            <w:tcW w:w="1443" w:type="dxa"/>
            <w:noWrap/>
          </w:tcPr>
          <w:p w14:paraId="0C3B8BD0" w14:textId="5CAAC29B"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221</w:t>
            </w:r>
          </w:p>
        </w:tc>
        <w:tc>
          <w:tcPr>
            <w:tcW w:w="1443" w:type="dxa"/>
            <w:noWrap/>
          </w:tcPr>
          <w:p w14:paraId="636F50C6" w14:textId="1DF88EE6"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1.1</w:t>
            </w:r>
          </w:p>
        </w:tc>
        <w:tc>
          <w:tcPr>
            <w:tcW w:w="1308" w:type="dxa"/>
            <w:noWrap/>
          </w:tcPr>
          <w:p w14:paraId="407AAE32" w14:textId="638ED82E"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184</w:t>
            </w:r>
          </w:p>
        </w:tc>
        <w:tc>
          <w:tcPr>
            <w:tcW w:w="1308" w:type="dxa"/>
            <w:noWrap/>
          </w:tcPr>
          <w:p w14:paraId="3D798E14" w14:textId="7A08599D"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1.3</w:t>
            </w:r>
          </w:p>
        </w:tc>
        <w:tc>
          <w:tcPr>
            <w:tcW w:w="949" w:type="dxa"/>
            <w:noWrap/>
          </w:tcPr>
          <w:p w14:paraId="7B4C6DE7" w14:textId="2D62D45F"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405</w:t>
            </w:r>
          </w:p>
        </w:tc>
        <w:tc>
          <w:tcPr>
            <w:tcW w:w="794" w:type="dxa"/>
            <w:noWrap/>
          </w:tcPr>
          <w:p w14:paraId="3E21328D" w14:textId="437A0F90" w:rsidR="005308EB" w:rsidRPr="00882920"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882920">
              <w:rPr>
                <w:sz w:val="18"/>
                <w:szCs w:val="20"/>
              </w:rPr>
              <w:t>1.2</w:t>
            </w:r>
          </w:p>
        </w:tc>
      </w:tr>
      <w:tr w:rsidR="00882920" w:rsidRPr="00882920" w14:paraId="7EFFB968" w14:textId="77777777" w:rsidTr="005F24F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17FA3BA1" w14:textId="619BA43A" w:rsidR="005308EB" w:rsidRPr="00882920" w:rsidRDefault="005308EB" w:rsidP="00882920">
            <w:pPr>
              <w:rPr>
                <w:rFonts w:eastAsia="Times New Roman" w:cs="Arial"/>
                <w:sz w:val="18"/>
                <w:szCs w:val="18"/>
                <w:lang w:eastAsia="en-AU"/>
              </w:rPr>
            </w:pPr>
            <w:r w:rsidRPr="00882920">
              <w:rPr>
                <w:rFonts w:eastAsia="Times New Roman" w:cs="Arial"/>
                <w:sz w:val="18"/>
                <w:szCs w:val="18"/>
                <w:lang w:eastAsia="en-AU"/>
              </w:rPr>
              <w:t>Completed directly*</w:t>
            </w:r>
          </w:p>
        </w:tc>
        <w:tc>
          <w:tcPr>
            <w:tcW w:w="1443" w:type="dxa"/>
            <w:noWrap/>
          </w:tcPr>
          <w:p w14:paraId="75CE3E9D" w14:textId="3CB3D2FE"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1,081</w:t>
            </w:r>
          </w:p>
        </w:tc>
        <w:tc>
          <w:tcPr>
            <w:tcW w:w="1443" w:type="dxa"/>
            <w:noWrap/>
          </w:tcPr>
          <w:p w14:paraId="044516E8" w14:textId="59B21F48"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5.5</w:t>
            </w:r>
          </w:p>
        </w:tc>
        <w:tc>
          <w:tcPr>
            <w:tcW w:w="1308" w:type="dxa"/>
            <w:noWrap/>
          </w:tcPr>
          <w:p w14:paraId="698C7E26" w14:textId="2166F229"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795</w:t>
            </w:r>
          </w:p>
        </w:tc>
        <w:tc>
          <w:tcPr>
            <w:tcW w:w="1308" w:type="dxa"/>
            <w:noWrap/>
          </w:tcPr>
          <w:p w14:paraId="4DD056AA" w14:textId="0564E30B"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5.6</w:t>
            </w:r>
          </w:p>
        </w:tc>
        <w:tc>
          <w:tcPr>
            <w:tcW w:w="949" w:type="dxa"/>
            <w:noWrap/>
          </w:tcPr>
          <w:p w14:paraId="4C998FF3" w14:textId="0A66CFCD"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1,876</w:t>
            </w:r>
          </w:p>
        </w:tc>
        <w:tc>
          <w:tcPr>
            <w:tcW w:w="794" w:type="dxa"/>
            <w:noWrap/>
          </w:tcPr>
          <w:p w14:paraId="3A342F1A" w14:textId="253EA4CB" w:rsidR="005308EB" w:rsidRPr="005F24F5" w:rsidRDefault="005308EB" w:rsidP="005308EB">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5F24F5">
              <w:rPr>
                <w:sz w:val="18"/>
                <w:szCs w:val="20"/>
              </w:rPr>
              <w:t>5.6</w:t>
            </w:r>
          </w:p>
        </w:tc>
      </w:tr>
      <w:tr w:rsidR="00882920" w:rsidRPr="00882920" w14:paraId="766C17C3" w14:textId="77777777" w:rsidTr="005F24F5">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13" w:type="dxa"/>
            <w:noWrap/>
            <w:hideMark/>
          </w:tcPr>
          <w:p w14:paraId="3378B721" w14:textId="2734B9B6" w:rsidR="005308EB" w:rsidRPr="00882920" w:rsidRDefault="005308EB" w:rsidP="00882920">
            <w:pPr>
              <w:rPr>
                <w:rFonts w:eastAsia="Times New Roman" w:cs="Arial"/>
                <w:sz w:val="18"/>
                <w:szCs w:val="18"/>
                <w:lang w:eastAsia="en-AU"/>
              </w:rPr>
            </w:pPr>
            <w:r w:rsidRPr="00882920">
              <w:rPr>
                <w:rFonts w:eastAsia="Times New Roman" w:cs="Arial"/>
                <w:sz w:val="18"/>
                <w:szCs w:val="18"/>
                <w:lang w:eastAsia="en-AU"/>
              </w:rPr>
              <w:t>Completed indirectly</w:t>
            </w:r>
            <w:r w:rsidRPr="00882920">
              <w:rPr>
                <w:rFonts w:eastAsia="Times New Roman" w:cs="Arial"/>
                <w:sz w:val="18"/>
                <w:szCs w:val="18"/>
                <w:vertAlign w:val="superscript"/>
                <w:lang w:eastAsia="en-AU"/>
              </w:rPr>
              <w:t>†</w:t>
            </w:r>
          </w:p>
        </w:tc>
        <w:tc>
          <w:tcPr>
            <w:tcW w:w="1443" w:type="dxa"/>
            <w:noWrap/>
          </w:tcPr>
          <w:p w14:paraId="391639A4" w14:textId="6F44D7DC"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233</w:t>
            </w:r>
          </w:p>
        </w:tc>
        <w:tc>
          <w:tcPr>
            <w:tcW w:w="1443" w:type="dxa"/>
            <w:noWrap/>
          </w:tcPr>
          <w:p w14:paraId="24AE1B73" w14:textId="3F1A0424"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1.2</w:t>
            </w:r>
          </w:p>
        </w:tc>
        <w:tc>
          <w:tcPr>
            <w:tcW w:w="1308" w:type="dxa"/>
            <w:noWrap/>
          </w:tcPr>
          <w:p w14:paraId="465FE092" w14:textId="641D9E3C"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174</w:t>
            </w:r>
          </w:p>
        </w:tc>
        <w:tc>
          <w:tcPr>
            <w:tcW w:w="1308" w:type="dxa"/>
            <w:noWrap/>
          </w:tcPr>
          <w:p w14:paraId="67371A0D" w14:textId="5F4C56BC"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1.2</w:t>
            </w:r>
          </w:p>
        </w:tc>
        <w:tc>
          <w:tcPr>
            <w:tcW w:w="949" w:type="dxa"/>
            <w:noWrap/>
          </w:tcPr>
          <w:p w14:paraId="47EF5CD5" w14:textId="0EA85C91"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407</w:t>
            </w:r>
          </w:p>
        </w:tc>
        <w:tc>
          <w:tcPr>
            <w:tcW w:w="794" w:type="dxa"/>
            <w:noWrap/>
          </w:tcPr>
          <w:p w14:paraId="44C937BD" w14:textId="6BF3DA39" w:rsidR="005308EB" w:rsidRPr="005F24F5" w:rsidRDefault="005308EB" w:rsidP="005308EB">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5F24F5">
              <w:rPr>
                <w:sz w:val="18"/>
                <w:szCs w:val="20"/>
              </w:rPr>
              <w:t>1.2</w:t>
            </w:r>
          </w:p>
        </w:tc>
      </w:tr>
    </w:tbl>
    <w:p w14:paraId="7E3DD3A1" w14:textId="3D47D229" w:rsidR="001E02D7" w:rsidRPr="00BA7BA0" w:rsidRDefault="001E02D7" w:rsidP="001818E7">
      <w:pPr>
        <w:pStyle w:val="FigureNote"/>
        <w:spacing w:before="0"/>
      </w:pPr>
      <w:r w:rsidRPr="00BA7BA0">
        <w:t xml:space="preserve">* Graduate completed the survey directly via the </w:t>
      </w:r>
      <w:r w:rsidR="00AD1299" w:rsidRPr="00BA7BA0">
        <w:t>post</w:t>
      </w:r>
      <w:r w:rsidRPr="00BA7BA0">
        <w:t xml:space="preserve"> field reminder</w:t>
      </w:r>
      <w:r w:rsidR="00887EBB" w:rsidRPr="00BA7BA0">
        <w:t xml:space="preserve"> email</w:t>
      </w:r>
      <w:r w:rsidRPr="00BA7BA0">
        <w:t>.</w:t>
      </w:r>
    </w:p>
    <w:p w14:paraId="24ECCC57" w14:textId="42550D63" w:rsidR="001E02D7" w:rsidRPr="00BA7BA0" w:rsidRDefault="001E02D7" w:rsidP="001818E7">
      <w:pPr>
        <w:pStyle w:val="FigureNote"/>
        <w:spacing w:before="0"/>
      </w:pPr>
      <w:r w:rsidRPr="00BA7BA0">
        <w:rPr>
          <w:rFonts w:eastAsia="Times New Roman" w:cs="Arial"/>
          <w:color w:val="000000"/>
          <w:sz w:val="18"/>
          <w:szCs w:val="18"/>
          <w:vertAlign w:val="superscript"/>
          <w:lang w:eastAsia="en-AU"/>
        </w:rPr>
        <w:t>†</w:t>
      </w:r>
      <w:r w:rsidRPr="00BA7BA0">
        <w:t xml:space="preserve"> </w:t>
      </w:r>
      <w:r w:rsidR="00A71FEE" w:rsidRPr="00BA7BA0">
        <w:t>Given that standard response maximisation initiatives cease at the end of the main online fieldwork period, ‘Completed indirectly for post field reminder calls is defined as: g</w:t>
      </w:r>
      <w:r w:rsidRPr="00BA7BA0">
        <w:t xml:space="preserve">raduate completed the survey by </w:t>
      </w:r>
      <w:r w:rsidR="00887EBB" w:rsidRPr="00BA7BA0">
        <w:t xml:space="preserve">means other than the post field reminder email after being called </w:t>
      </w:r>
      <w:r w:rsidR="006B1162" w:rsidRPr="00BA7BA0">
        <w:t>from</w:t>
      </w:r>
      <w:r w:rsidR="004452A8" w:rsidRPr="00BA7BA0">
        <w:t xml:space="preserve"> post field reminder call</w:t>
      </w:r>
      <w:r w:rsidR="00887EBB" w:rsidRPr="00BA7BA0">
        <w:t>s</w:t>
      </w:r>
      <w:r w:rsidR="008F3577" w:rsidRPr="00BA7BA0">
        <w:t xml:space="preserve"> (excludes calls to disconnected phone numbers)</w:t>
      </w:r>
      <w:r w:rsidR="004452A8" w:rsidRPr="00BA7BA0">
        <w:t>.</w:t>
      </w:r>
    </w:p>
    <w:p w14:paraId="2B67DB08" w14:textId="77777777" w:rsidR="001E02D7" w:rsidRPr="00BA7BA0" w:rsidRDefault="001E02D7" w:rsidP="001818E7">
      <w:pPr>
        <w:pStyle w:val="FigureNote"/>
        <w:spacing w:before="0"/>
      </w:pPr>
      <w:r w:rsidRPr="00BA7BA0">
        <w:t>Note: Unusable sample includes wrong numbers, disconnected numbers, not a residential number, fax lines, incoming call restrictions and respondent unreliable.</w:t>
      </w:r>
    </w:p>
    <w:p w14:paraId="276241F2" w14:textId="308454BC" w:rsidR="00D334BE" w:rsidRPr="008D60F3" w:rsidRDefault="00D334BE" w:rsidP="00227E38">
      <w:pPr>
        <w:pStyle w:val="Heading3"/>
        <w:rPr>
          <w:rFonts w:eastAsia="Times New Roman"/>
          <w:color w:val="auto"/>
        </w:rPr>
      </w:pPr>
      <w:bookmarkStart w:id="145" w:name="_Ref110861725"/>
      <w:bookmarkStart w:id="146" w:name="_Toc118712893"/>
      <w:r w:rsidRPr="008D60F3">
        <w:rPr>
          <w:rFonts w:eastAsia="Times New Roman"/>
          <w:color w:val="auto"/>
        </w:rPr>
        <w:lastRenderedPageBreak/>
        <w:t>Full CATI</w:t>
      </w:r>
      <w:bookmarkEnd w:id="145"/>
      <w:bookmarkEnd w:id="146"/>
    </w:p>
    <w:p w14:paraId="721BE0EB" w14:textId="7B48AAFE" w:rsidR="00A407B2" w:rsidRPr="008D60F3" w:rsidRDefault="00EA0311" w:rsidP="00EA0311">
      <w:pPr>
        <w:pStyle w:val="Body"/>
      </w:pPr>
      <w:r w:rsidRPr="008D60F3">
        <w:t>Full CATI refers to the completion of the GOS by telephone</w:t>
      </w:r>
      <w:r w:rsidR="0095099B" w:rsidRPr="008D60F3">
        <w:t xml:space="preserve"> with a</w:t>
      </w:r>
      <w:r w:rsidR="00783C31" w:rsidRPr="008D60F3">
        <w:t xml:space="preserve"> call centre operator</w:t>
      </w:r>
      <w:r w:rsidRPr="008D60F3">
        <w:t xml:space="preserve">, rather than online. Institutions were able to commission </w:t>
      </w:r>
      <w:r w:rsidR="00A407B2" w:rsidRPr="008D60F3">
        <w:t>f</w:t>
      </w:r>
      <w:r w:rsidRPr="008D60F3">
        <w:t>ull CATI surveys</w:t>
      </w:r>
      <w:r w:rsidR="00A67AE5" w:rsidRPr="008D60F3">
        <w:t xml:space="preserve"> on a fee-for-service basis</w:t>
      </w:r>
      <w:r w:rsidR="004F767E" w:rsidRPr="008D60F3">
        <w:t xml:space="preserve">, </w:t>
      </w:r>
      <w:r w:rsidR="00A67AE5" w:rsidRPr="008D60F3">
        <w:t xml:space="preserve">to </w:t>
      </w:r>
      <w:r w:rsidR="00A407B2" w:rsidRPr="008D60F3">
        <w:t xml:space="preserve">help boost </w:t>
      </w:r>
      <w:r w:rsidR="00D67F63" w:rsidRPr="008D60F3">
        <w:t>number of completed surveys</w:t>
      </w:r>
      <w:r w:rsidR="00A407B2" w:rsidRPr="008D60F3">
        <w:t xml:space="preserve"> for their internal reporting purposes</w:t>
      </w:r>
      <w:r w:rsidR="00161578" w:rsidRPr="008D60F3">
        <w:t xml:space="preserve"> only</w:t>
      </w:r>
      <w:r w:rsidR="00A407B2" w:rsidRPr="008D60F3">
        <w:t xml:space="preserve">. </w:t>
      </w:r>
      <w:r w:rsidR="001A4C71" w:rsidRPr="008D60F3">
        <w:t>N</w:t>
      </w:r>
      <w:r w:rsidR="001E02D7" w:rsidRPr="008D60F3">
        <w:t>o institutions</w:t>
      </w:r>
      <w:r w:rsidR="001A4C71" w:rsidRPr="008D60F3">
        <w:t xml:space="preserve"> </w:t>
      </w:r>
      <w:r w:rsidR="001E02D7" w:rsidRPr="008D60F3">
        <w:t xml:space="preserve">commissioned full CATI surveys </w:t>
      </w:r>
      <w:r w:rsidR="00D67F63" w:rsidRPr="008D60F3">
        <w:t>during</w:t>
      </w:r>
      <w:r w:rsidR="001E02D7" w:rsidRPr="008D60F3">
        <w:t xml:space="preserve"> the 2022 GOS. </w:t>
      </w:r>
      <w:r w:rsidR="008F526D" w:rsidRPr="008D60F3">
        <w:t xml:space="preserve">As </w:t>
      </w:r>
      <w:r w:rsidR="003413EA" w:rsidRPr="008D60F3">
        <w:t xml:space="preserve">either very few, or </w:t>
      </w:r>
      <w:r w:rsidR="008F526D" w:rsidRPr="008D60F3">
        <w:t xml:space="preserve">no institutions have opted to commission full CATI surveys for the past </w:t>
      </w:r>
      <w:r w:rsidR="003413EA" w:rsidRPr="008D60F3">
        <w:t>three</w:t>
      </w:r>
      <w:r w:rsidR="008F526D" w:rsidRPr="008D60F3">
        <w:t xml:space="preserve"> GOS collection rounds, consideration should be given to removing it as an offering</w:t>
      </w:r>
      <w:r w:rsidR="00DA24BC" w:rsidRPr="008D60F3">
        <w:t xml:space="preserve"> for future surveys</w:t>
      </w:r>
      <w:r w:rsidR="008F526D" w:rsidRPr="008D60F3">
        <w:t xml:space="preserve">. </w:t>
      </w:r>
    </w:p>
    <w:p w14:paraId="181D3C6F" w14:textId="374B1EFE" w:rsidR="007B2247" w:rsidRPr="008D60F3" w:rsidRDefault="00783C31" w:rsidP="00227E38">
      <w:pPr>
        <w:pStyle w:val="Heading3"/>
        <w:rPr>
          <w:rFonts w:eastAsia="Times New Roman"/>
          <w:color w:val="auto"/>
        </w:rPr>
      </w:pPr>
      <w:bookmarkStart w:id="147" w:name="_Toc118712894"/>
      <w:r w:rsidRPr="008D60F3">
        <w:rPr>
          <w:rFonts w:eastAsia="Times New Roman"/>
          <w:color w:val="auto"/>
        </w:rPr>
        <w:t>Fieldwork</w:t>
      </w:r>
      <w:r w:rsidR="00D8208A" w:rsidRPr="008D60F3">
        <w:rPr>
          <w:rFonts w:eastAsia="Times New Roman"/>
          <w:color w:val="auto"/>
        </w:rPr>
        <w:t xml:space="preserve"> b</w:t>
      </w:r>
      <w:r w:rsidR="007B2247" w:rsidRPr="008D60F3">
        <w:rPr>
          <w:rFonts w:eastAsia="Times New Roman"/>
          <w:color w:val="auto"/>
        </w:rPr>
        <w:t>riefing</w:t>
      </w:r>
      <w:bookmarkEnd w:id="147"/>
    </w:p>
    <w:p w14:paraId="4BD85D77" w14:textId="5F05DD03" w:rsidR="002421C1" w:rsidRPr="008D60F3" w:rsidRDefault="00783C31" w:rsidP="00660DC6">
      <w:pPr>
        <w:pStyle w:val="Body"/>
      </w:pPr>
      <w:r w:rsidRPr="008D60F3">
        <w:t xml:space="preserve">Call centre operators </w:t>
      </w:r>
      <w:r w:rsidR="00797F24" w:rsidRPr="008D60F3">
        <w:t xml:space="preserve">selected to work on </w:t>
      </w:r>
      <w:r w:rsidR="005E72B3" w:rsidRPr="008D60F3">
        <w:t xml:space="preserve">the </w:t>
      </w:r>
      <w:r w:rsidR="00CF6D08" w:rsidRPr="008D60F3">
        <w:t>202</w:t>
      </w:r>
      <w:r w:rsidR="00C77C72" w:rsidRPr="008D60F3">
        <w:t>2</w:t>
      </w:r>
      <w:r w:rsidR="00CF6D08" w:rsidRPr="008D60F3">
        <w:t xml:space="preserve"> GOS</w:t>
      </w:r>
      <w:r w:rsidR="007B2247" w:rsidRPr="008D60F3">
        <w:t xml:space="preserve"> </w:t>
      </w:r>
      <w:r w:rsidR="00662F3D" w:rsidRPr="008D60F3">
        <w:t>in</w:t>
      </w:r>
      <w:r w:rsidR="007475B7" w:rsidRPr="008D60F3">
        <w:t xml:space="preserve"> </w:t>
      </w:r>
      <w:r w:rsidR="00662F3D" w:rsidRPr="008D60F3">
        <w:t>field</w:t>
      </w:r>
      <w:r w:rsidR="007B2247" w:rsidRPr="008D60F3">
        <w:t xml:space="preserve"> </w:t>
      </w:r>
      <w:r w:rsidR="00DA7796" w:rsidRPr="008D60F3">
        <w:t>an</w:t>
      </w:r>
      <w:r w:rsidR="007B2247" w:rsidRPr="008D60F3">
        <w:t xml:space="preserve">d </w:t>
      </w:r>
      <w:r w:rsidR="0045255A" w:rsidRPr="008D60F3">
        <w:t>post</w:t>
      </w:r>
      <w:r w:rsidR="007475B7" w:rsidRPr="008D60F3">
        <w:t xml:space="preserve"> </w:t>
      </w:r>
      <w:r w:rsidR="0045255A" w:rsidRPr="008D60F3">
        <w:t>field</w:t>
      </w:r>
      <w:r w:rsidR="00516684" w:rsidRPr="008D60F3">
        <w:t xml:space="preserve"> reminder</w:t>
      </w:r>
      <w:r w:rsidR="006461F0" w:rsidRPr="008D60F3">
        <w:t xml:space="preserve"> call</w:t>
      </w:r>
      <w:r w:rsidR="00516684" w:rsidRPr="008D60F3">
        <w:t>s</w:t>
      </w:r>
      <w:r w:rsidR="00DA7796" w:rsidRPr="008D60F3">
        <w:t xml:space="preserve"> </w:t>
      </w:r>
      <w:r w:rsidR="00516684" w:rsidRPr="008D60F3">
        <w:t xml:space="preserve">attended </w:t>
      </w:r>
      <w:r w:rsidR="009029D0" w:rsidRPr="008D60F3">
        <w:t xml:space="preserve">a </w:t>
      </w:r>
      <w:r w:rsidR="007B2247" w:rsidRPr="008D60F3">
        <w:t>briefing session</w:t>
      </w:r>
      <w:r w:rsidR="00516684" w:rsidRPr="008D60F3">
        <w:t xml:space="preserve"> </w:t>
      </w:r>
      <w:r w:rsidR="007B2247" w:rsidRPr="008D60F3">
        <w:t xml:space="preserve">delivered by the Social Research Centre project management team. </w:t>
      </w:r>
      <w:r w:rsidRPr="008D60F3">
        <w:t>Briefings were conducted</w:t>
      </w:r>
      <w:r w:rsidR="00D53626" w:rsidRPr="008D60F3">
        <w:t xml:space="preserve"> </w:t>
      </w:r>
      <w:r w:rsidR="00A66799" w:rsidRPr="008D60F3">
        <w:t>prior to the commencement of in field and post field activities</w:t>
      </w:r>
      <w:r w:rsidR="000A35D8" w:rsidRPr="008D60F3">
        <w:t xml:space="preserve"> in each</w:t>
      </w:r>
      <w:r w:rsidR="00EB3330" w:rsidRPr="008D60F3">
        <w:t xml:space="preserve"> collection</w:t>
      </w:r>
      <w:r w:rsidR="000A35D8" w:rsidRPr="008D60F3">
        <w:t xml:space="preserve"> round</w:t>
      </w:r>
      <w:r w:rsidR="00A66799" w:rsidRPr="008D60F3">
        <w:t>.</w:t>
      </w:r>
      <w:r w:rsidR="00C04556" w:rsidRPr="008D60F3">
        <w:t xml:space="preserve"> Additional briefings were conducted throughout fieldwork</w:t>
      </w:r>
      <w:r w:rsidR="00FE2728" w:rsidRPr="008D60F3">
        <w:t xml:space="preserve"> as required to meet operational needs</w:t>
      </w:r>
      <w:r w:rsidR="00C04556" w:rsidRPr="008D60F3">
        <w:t>. T</w:t>
      </w:r>
      <w:r w:rsidR="007B2247" w:rsidRPr="008D60F3">
        <w:t>he briefing</w:t>
      </w:r>
      <w:r w:rsidR="00C04556" w:rsidRPr="008D60F3">
        <w:t>s</w:t>
      </w:r>
      <w:r w:rsidR="007B2247" w:rsidRPr="008D60F3">
        <w:t xml:space="preserve"> cover</w:t>
      </w:r>
      <w:r w:rsidR="00C04556" w:rsidRPr="008D60F3">
        <w:t>ed</w:t>
      </w:r>
      <w:r w:rsidR="00660DC6" w:rsidRPr="008D60F3">
        <w:t xml:space="preserve"> a</w:t>
      </w:r>
      <w:r w:rsidR="00FE2728" w:rsidRPr="008D60F3">
        <w:t>n overview of the GOS</w:t>
      </w:r>
      <w:r w:rsidR="00FD6FBD" w:rsidRPr="008D60F3">
        <w:t xml:space="preserve"> and QILT</w:t>
      </w:r>
      <w:r w:rsidR="00F5370C" w:rsidRPr="008D60F3">
        <w:t>,</w:t>
      </w:r>
      <w:r w:rsidR="00660DC6" w:rsidRPr="008D60F3">
        <w:t xml:space="preserve"> p</w:t>
      </w:r>
      <w:r w:rsidR="007B2247" w:rsidRPr="008D60F3">
        <w:t xml:space="preserve">rivacy and confidentiality </w:t>
      </w:r>
      <w:r w:rsidR="002421C1" w:rsidRPr="008D60F3">
        <w:t>policy</w:t>
      </w:r>
      <w:r w:rsidR="00F5370C" w:rsidRPr="008D60F3">
        <w:t>,</w:t>
      </w:r>
      <w:r w:rsidR="00660DC6" w:rsidRPr="008D60F3">
        <w:t xml:space="preserve"> r</w:t>
      </w:r>
      <w:r w:rsidR="00FD6FBD" w:rsidRPr="008D60F3">
        <w:t>eminder call procedures, and</w:t>
      </w:r>
      <w:r w:rsidR="00660DC6" w:rsidRPr="008D60F3">
        <w:t xml:space="preserve"> f</w:t>
      </w:r>
      <w:r w:rsidR="002421C1" w:rsidRPr="008D60F3">
        <w:t>ieldwork timelines</w:t>
      </w:r>
      <w:r w:rsidR="00FD6FBD" w:rsidRPr="008D60F3">
        <w:t>.</w:t>
      </w:r>
      <w:r w:rsidR="002421C1" w:rsidRPr="008D60F3">
        <w:t xml:space="preserve"> </w:t>
      </w:r>
    </w:p>
    <w:p w14:paraId="529E61D9" w14:textId="18C6F912" w:rsidR="00637D94" w:rsidRPr="008D60F3" w:rsidRDefault="00A66799" w:rsidP="00637D94">
      <w:pPr>
        <w:pStyle w:val="Bullets1"/>
      </w:pPr>
      <w:r w:rsidRPr="008D60F3">
        <w:t>Each briefing session was followed by a</w:t>
      </w:r>
      <w:r w:rsidR="00FD6FBD" w:rsidRPr="008D60F3">
        <w:t xml:space="preserve"> run through of the reminder call script and a</w:t>
      </w:r>
      <w:r w:rsidRPr="008D60F3">
        <w:t xml:space="preserve"> training module delivered by the operations team. The training module</w:t>
      </w:r>
      <w:r w:rsidR="00FE2728" w:rsidRPr="008D60F3">
        <w:t xml:space="preserve"> focused on </w:t>
      </w:r>
      <w:r w:rsidR="004452A8" w:rsidRPr="008D60F3">
        <w:t xml:space="preserve">building skills for respondent liaison and respondent engagement. It made use of </w:t>
      </w:r>
      <w:r w:rsidR="00FE2728" w:rsidRPr="008D60F3">
        <w:t>interactive learning, utilising call recordings and role-play exercises to tailor response maximisation skills to the GOS</w:t>
      </w:r>
      <w:r w:rsidRPr="008D60F3">
        <w:t xml:space="preserve">. </w:t>
      </w:r>
    </w:p>
    <w:p w14:paraId="3CA4122A" w14:textId="03D75748" w:rsidR="007B2247" w:rsidRPr="008D60F3" w:rsidRDefault="007B2247" w:rsidP="00227E38">
      <w:pPr>
        <w:pStyle w:val="Heading3"/>
        <w:rPr>
          <w:rFonts w:eastAsia="Times New Roman"/>
          <w:color w:val="auto"/>
        </w:rPr>
      </w:pPr>
      <w:bookmarkStart w:id="148" w:name="_Toc118712895"/>
      <w:r w:rsidRPr="008D60F3">
        <w:rPr>
          <w:rFonts w:eastAsia="Times New Roman"/>
          <w:color w:val="auto"/>
        </w:rPr>
        <w:t xml:space="preserve">Quality </w:t>
      </w:r>
      <w:r w:rsidR="009D49C0" w:rsidRPr="008D60F3">
        <w:rPr>
          <w:rFonts w:eastAsia="Times New Roman"/>
          <w:color w:val="auto"/>
        </w:rPr>
        <w:t>c</w:t>
      </w:r>
      <w:r w:rsidRPr="008D60F3">
        <w:rPr>
          <w:rFonts w:eastAsia="Times New Roman"/>
          <w:color w:val="auto"/>
        </w:rPr>
        <w:t>ontrol</w:t>
      </w:r>
      <w:bookmarkEnd w:id="148"/>
    </w:p>
    <w:p w14:paraId="2D3556E8" w14:textId="6FB482CB" w:rsidR="007B2247" w:rsidRPr="003A09D2" w:rsidRDefault="00D334BE" w:rsidP="007B2247">
      <w:pPr>
        <w:spacing w:before="120" w:after="120" w:line="300" w:lineRule="auto"/>
        <w:rPr>
          <w:rFonts w:eastAsia="Times New Roman" w:cs="Times New Roman"/>
          <w:szCs w:val="20"/>
        </w:rPr>
      </w:pPr>
      <w:bookmarkStart w:id="149" w:name="_Hlk79417028"/>
      <w:r w:rsidRPr="003A09D2">
        <w:rPr>
          <w:rStyle w:val="BodyChar"/>
          <w:rFonts w:eastAsiaTheme="minorHAnsi"/>
        </w:rPr>
        <w:t>I</w:t>
      </w:r>
      <w:r w:rsidR="00662F3D" w:rsidRPr="003A09D2">
        <w:rPr>
          <w:rStyle w:val="BodyChar"/>
          <w:rFonts w:eastAsiaTheme="minorHAnsi"/>
        </w:rPr>
        <w:t>n</w:t>
      </w:r>
      <w:r w:rsidR="00E91AF6" w:rsidRPr="003A09D2">
        <w:rPr>
          <w:rStyle w:val="BodyChar"/>
          <w:rFonts w:eastAsiaTheme="minorHAnsi"/>
        </w:rPr>
        <w:t xml:space="preserve"> </w:t>
      </w:r>
      <w:r w:rsidR="00662F3D" w:rsidRPr="003A09D2">
        <w:rPr>
          <w:rStyle w:val="BodyChar"/>
          <w:rFonts w:eastAsiaTheme="minorHAnsi"/>
        </w:rPr>
        <w:t>field</w:t>
      </w:r>
      <w:r w:rsidR="007B2247" w:rsidRPr="003A09D2">
        <w:rPr>
          <w:rStyle w:val="BodyChar"/>
          <w:rFonts w:eastAsiaTheme="minorHAnsi"/>
        </w:rPr>
        <w:t xml:space="preserve"> quality monitoring techniques applied to the </w:t>
      </w:r>
      <w:r w:rsidR="008B4BEC" w:rsidRPr="003A09D2">
        <w:rPr>
          <w:rStyle w:val="BodyChar"/>
          <w:rFonts w:eastAsiaTheme="minorHAnsi"/>
        </w:rPr>
        <w:t>reminder call</w:t>
      </w:r>
      <w:r w:rsidR="007B2247" w:rsidRPr="003A09D2">
        <w:rPr>
          <w:rStyle w:val="BodyChar"/>
          <w:rFonts w:eastAsiaTheme="minorHAnsi"/>
        </w:rPr>
        <w:t xml:space="preserve"> components of this project include</w:t>
      </w:r>
      <w:r w:rsidR="00497A3A" w:rsidRPr="003A09D2">
        <w:rPr>
          <w:rStyle w:val="BodyChar"/>
          <w:rFonts w:eastAsiaTheme="minorHAnsi"/>
        </w:rPr>
        <w:t>d</w:t>
      </w:r>
      <w:r w:rsidR="00AE2CBB" w:rsidRPr="003A09D2">
        <w:rPr>
          <w:rFonts w:eastAsia="Times New Roman" w:cs="Times New Roman"/>
          <w:szCs w:val="20"/>
        </w:rPr>
        <w:t>:</w:t>
      </w:r>
    </w:p>
    <w:p w14:paraId="7253CA6F" w14:textId="2BFA452A" w:rsidR="007B2247" w:rsidRPr="003A09D2" w:rsidRDefault="00A25F8E" w:rsidP="00D6095E">
      <w:pPr>
        <w:pStyle w:val="Bullets1"/>
        <w:numPr>
          <w:ilvl w:val="0"/>
          <w:numId w:val="9"/>
        </w:numPr>
      </w:pPr>
      <w:r w:rsidRPr="003A09D2">
        <w:t>Listening</w:t>
      </w:r>
      <w:r w:rsidR="007B2247" w:rsidRPr="003A09D2">
        <w:t>-in validations conducted in accordance with existing ISO 20252 procedures</w:t>
      </w:r>
      <w:r w:rsidR="000A35D8" w:rsidRPr="003A09D2">
        <w:t>.</w:t>
      </w:r>
    </w:p>
    <w:p w14:paraId="61DDD2D9" w14:textId="3B3C387F" w:rsidR="00FD6FBD" w:rsidRPr="003A09D2" w:rsidRDefault="00FD6FBD" w:rsidP="00D6095E">
      <w:pPr>
        <w:pStyle w:val="Bullets1"/>
        <w:numPr>
          <w:ilvl w:val="0"/>
          <w:numId w:val="9"/>
        </w:numPr>
      </w:pPr>
      <w:r w:rsidRPr="003A09D2">
        <w:t>Monitoring (listening in) by the Social Research Centre project manager and supervisory staff</w:t>
      </w:r>
      <w:r w:rsidR="000A35D8" w:rsidRPr="003A09D2">
        <w:t>.</w:t>
      </w:r>
    </w:p>
    <w:p w14:paraId="138A0175" w14:textId="421B0C94" w:rsidR="007B2247" w:rsidRPr="003A09D2" w:rsidRDefault="00A25F8E" w:rsidP="00D6095E">
      <w:pPr>
        <w:pStyle w:val="Bullets1"/>
        <w:numPr>
          <w:ilvl w:val="0"/>
          <w:numId w:val="9"/>
        </w:numPr>
      </w:pPr>
      <w:r w:rsidRPr="003A09D2">
        <w:t xml:space="preserve">Field </w:t>
      </w:r>
      <w:r w:rsidR="007B2247" w:rsidRPr="003A09D2">
        <w:t xml:space="preserve">team debriefing after the first shift, and thereafter, whenever there was important information to impart to the field team in relation to data quality, consistency of </w:t>
      </w:r>
      <w:r w:rsidR="00AE2CBB" w:rsidRPr="003A09D2">
        <w:t>reminder call</w:t>
      </w:r>
      <w:r w:rsidR="007B2247" w:rsidRPr="003A09D2">
        <w:t xml:space="preserve"> administration, or project performance</w:t>
      </w:r>
      <w:r w:rsidR="000A35D8" w:rsidRPr="003A09D2">
        <w:t>.</w:t>
      </w:r>
    </w:p>
    <w:p w14:paraId="3066A62B" w14:textId="7094C805" w:rsidR="007B2247" w:rsidRPr="003A09D2" w:rsidRDefault="00FD6FBD" w:rsidP="00D6095E">
      <w:pPr>
        <w:pStyle w:val="Bullets1"/>
        <w:numPr>
          <w:ilvl w:val="0"/>
          <w:numId w:val="9"/>
        </w:numPr>
      </w:pPr>
      <w:r w:rsidRPr="003A09D2">
        <w:t>Maintenance of an ‘</w:t>
      </w:r>
      <w:r w:rsidR="00AE2CBB" w:rsidRPr="003A09D2">
        <w:t>field team</w:t>
      </w:r>
      <w:r w:rsidRPr="003A09D2">
        <w:t xml:space="preserve"> handout’ document detailing project performance metrics, graduate liaison techniques and data quality requirements</w:t>
      </w:r>
      <w:r w:rsidR="000A35D8" w:rsidRPr="003A09D2">
        <w:t>.</w:t>
      </w:r>
    </w:p>
    <w:p w14:paraId="48D97A7A" w14:textId="34C2D894" w:rsidR="00661ED1" w:rsidRPr="003A09D2" w:rsidRDefault="00661ED1" w:rsidP="00D6095E">
      <w:pPr>
        <w:pStyle w:val="Bullets1"/>
        <w:numPr>
          <w:ilvl w:val="0"/>
          <w:numId w:val="9"/>
        </w:numPr>
      </w:pPr>
      <w:r w:rsidRPr="003A09D2">
        <w:t xml:space="preserve">Maintenance </w:t>
      </w:r>
      <w:r w:rsidR="00FD6FBD" w:rsidRPr="003A09D2">
        <w:t>of a wiki</w:t>
      </w:r>
      <w:r w:rsidRPr="003A09D2">
        <w:t xml:space="preserve"> </w:t>
      </w:r>
      <w:r w:rsidR="00FD6FBD" w:rsidRPr="003A09D2">
        <w:t>with answers to common graduate queries</w:t>
      </w:r>
      <w:r w:rsidR="000A35D8" w:rsidRPr="003A09D2">
        <w:t>.</w:t>
      </w:r>
    </w:p>
    <w:bookmarkEnd w:id="149"/>
    <w:p w14:paraId="2A610178" w14:textId="4F6C98B5" w:rsidR="00184B44" w:rsidRPr="003A09D2" w:rsidRDefault="00184B44" w:rsidP="00184B44">
      <w:pPr>
        <w:pStyle w:val="Bullets1"/>
      </w:pPr>
      <w:r w:rsidRPr="003A09D2">
        <w:t xml:space="preserve">Quality assurance and applicable standards </w:t>
      </w:r>
      <w:r w:rsidR="009029D0" w:rsidRPr="003A09D2">
        <w:t>are</w:t>
      </w:r>
      <w:r w:rsidRPr="003A09D2">
        <w:t xml:space="preserve"> discussed further at Section </w:t>
      </w:r>
      <w:r w:rsidR="005C5946">
        <w:fldChar w:fldCharType="begin"/>
      </w:r>
      <w:r w:rsidR="005C5946">
        <w:instrText xml:space="preserve"> REF _Ref110862224 \r \h </w:instrText>
      </w:r>
      <w:r w:rsidR="005C5946">
        <w:fldChar w:fldCharType="separate"/>
      </w:r>
      <w:r w:rsidR="009117F1">
        <w:t>3.4.3</w:t>
      </w:r>
      <w:r w:rsidR="005C5946">
        <w:fldChar w:fldCharType="end"/>
      </w:r>
      <w:r w:rsidRPr="003A09D2">
        <w:t>.</w:t>
      </w:r>
    </w:p>
    <w:p w14:paraId="0EF0970F" w14:textId="7A212263" w:rsidR="00CF19BC" w:rsidRPr="00290C06" w:rsidRDefault="00CF19BC" w:rsidP="007B2FE8">
      <w:pPr>
        <w:pStyle w:val="Heading3"/>
        <w:rPr>
          <w:color w:val="auto"/>
        </w:rPr>
      </w:pPr>
      <w:bookmarkStart w:id="150" w:name="_Toc118712896"/>
      <w:r w:rsidRPr="00290C06">
        <w:rPr>
          <w:color w:val="auto"/>
        </w:rPr>
        <w:t xml:space="preserve">Social </w:t>
      </w:r>
      <w:r w:rsidR="007B2FE8" w:rsidRPr="00290C06">
        <w:rPr>
          <w:color w:val="auto"/>
        </w:rPr>
        <w:t>m</w:t>
      </w:r>
      <w:r w:rsidRPr="00290C06">
        <w:rPr>
          <w:color w:val="auto"/>
        </w:rPr>
        <w:t>edia</w:t>
      </w:r>
      <w:bookmarkEnd w:id="150"/>
    </w:p>
    <w:p w14:paraId="43E69794" w14:textId="03E6D332" w:rsidR="00804A9C" w:rsidRDefault="0039365E" w:rsidP="001F6235">
      <w:pPr>
        <w:pStyle w:val="Body"/>
      </w:pPr>
      <w:r w:rsidRPr="00804A9C">
        <w:t>A social media advertising campaign was conducted to support the GOS response maximisation strategy</w:t>
      </w:r>
      <w:r w:rsidR="002A4AFD" w:rsidRPr="00804A9C">
        <w:t>.</w:t>
      </w:r>
      <w:r w:rsidR="002A4AFD">
        <w:t xml:space="preserve"> </w:t>
      </w:r>
      <w:r w:rsidR="00804A9C">
        <w:t xml:space="preserve">To support the administration of the campaign, </w:t>
      </w:r>
      <w:r w:rsidR="001A4C71">
        <w:t>the research team</w:t>
      </w:r>
      <w:r w:rsidR="00804A9C">
        <w:t xml:space="preserve"> created an extensive content calendar to plan and schedule posts in advance.</w:t>
      </w:r>
    </w:p>
    <w:p w14:paraId="63532B06" w14:textId="3C85CF5E" w:rsidR="0050420C" w:rsidRDefault="00B642E3" w:rsidP="00BA4F29">
      <w:pPr>
        <w:pStyle w:val="Body"/>
      </w:pPr>
      <w:r w:rsidRPr="00804A9C">
        <w:t xml:space="preserve">Facebook and </w:t>
      </w:r>
      <w:r w:rsidR="002704A8" w:rsidRPr="00804A9C">
        <w:t>Instagram posts</w:t>
      </w:r>
      <w:r w:rsidRPr="00804A9C">
        <w:t xml:space="preserve"> were </w:t>
      </w:r>
      <w:r w:rsidR="00804A9C">
        <w:t>shared</w:t>
      </w:r>
      <w:r w:rsidR="00804A9C" w:rsidRPr="00804A9C">
        <w:t xml:space="preserve"> </w:t>
      </w:r>
      <w:r w:rsidR="00AE2CBB" w:rsidRPr="00804A9C">
        <w:t>on</w:t>
      </w:r>
      <w:r w:rsidR="002D33FA" w:rsidRPr="00804A9C">
        <w:t xml:space="preserve"> QILT social media account</w:t>
      </w:r>
      <w:r w:rsidR="003D677D" w:rsidRPr="00804A9C">
        <w:t>s</w:t>
      </w:r>
      <w:r w:rsidR="00AE2CBB" w:rsidRPr="00804A9C">
        <w:t xml:space="preserve"> </w:t>
      </w:r>
      <w:r w:rsidR="00DF0517">
        <w:t>(QILT Facebook Page</w:t>
      </w:r>
      <w:r w:rsidR="00DF0517">
        <w:rPr>
          <w:rStyle w:val="FootnoteReference"/>
        </w:rPr>
        <w:footnoteReference w:id="1"/>
      </w:r>
      <w:r w:rsidR="00DF0517" w:rsidRPr="00C914E9">
        <w:rPr>
          <w:rStyle w:val="Hyperlink"/>
          <w:color w:val="auto"/>
          <w:u w:val="none"/>
        </w:rPr>
        <w:t xml:space="preserve"> </w:t>
      </w:r>
      <w:r w:rsidR="00804A9C" w:rsidRPr="00C914E9">
        <w:rPr>
          <w:rStyle w:val="Hyperlink"/>
          <w:color w:val="auto"/>
          <w:u w:val="none"/>
        </w:rPr>
        <w:t xml:space="preserve">, </w:t>
      </w:r>
      <w:hyperlink r:id="rId24" w:tooltip="Go To QILT Instagram Page" w:history="1">
        <w:r w:rsidR="005C29D1" w:rsidRPr="005C29D1">
          <w:rPr>
            <w:rStyle w:val="Hyperlink"/>
            <w:u w:val="none"/>
          </w:rPr>
          <w:t>QILT Instagram Page</w:t>
        </w:r>
      </w:hyperlink>
      <w:r w:rsidR="005C29D1">
        <w:rPr>
          <w:rStyle w:val="FootnoteReference"/>
        </w:rPr>
        <w:footnoteReference w:id="2"/>
      </w:r>
      <w:r w:rsidR="00804A9C" w:rsidRPr="00C914E9">
        <w:rPr>
          <w:rStyle w:val="Hyperlink"/>
          <w:color w:val="auto"/>
          <w:u w:val="none"/>
        </w:rPr>
        <w:t xml:space="preserve">) </w:t>
      </w:r>
      <w:r w:rsidR="00AE2CBB" w:rsidRPr="00804A9C">
        <w:t>to build a</w:t>
      </w:r>
      <w:r w:rsidR="00737ACE">
        <w:t xml:space="preserve"> baseline</w:t>
      </w:r>
      <w:r w:rsidR="00AE2CBB" w:rsidRPr="00804A9C">
        <w:t xml:space="preserve"> social media presence</w:t>
      </w:r>
      <w:r w:rsidR="003D677D" w:rsidRPr="00804A9C">
        <w:t xml:space="preserve">. </w:t>
      </w:r>
      <w:r w:rsidR="00804A9C">
        <w:t xml:space="preserve">The campaign included paid Facebook and Instagram ads purchased via Facebook Ads Manager that were timed to coincide with key fieldwork dates. Organic (i.e., unpaid) ads were also shared across the same platforms. Ad content was tailed with calls to action appropriate </w:t>
      </w:r>
      <w:r w:rsidR="00D256DA">
        <w:t xml:space="preserve">for each fieldwork milestone (e.g., referencing a </w:t>
      </w:r>
      <w:r w:rsidR="00D256DA">
        <w:lastRenderedPageBreak/>
        <w:t xml:space="preserve">‘chance to win’ during the prize draw period) and built upon themes introduced in the email reminder plan. An example paid ad is shown at </w:t>
      </w:r>
      <w:r w:rsidR="00D256DA">
        <w:fldChar w:fldCharType="begin"/>
      </w:r>
      <w:r w:rsidR="00D256DA">
        <w:instrText xml:space="preserve"> REF _Ref516137796 \h </w:instrText>
      </w:r>
      <w:r w:rsidR="00D256DA">
        <w:fldChar w:fldCharType="separate"/>
      </w:r>
      <w:r w:rsidR="009117F1" w:rsidRPr="00804A9C">
        <w:t xml:space="preserve">Figure </w:t>
      </w:r>
      <w:r w:rsidR="009117F1">
        <w:rPr>
          <w:noProof/>
        </w:rPr>
        <w:t>5</w:t>
      </w:r>
      <w:r w:rsidR="00D256DA">
        <w:fldChar w:fldCharType="end"/>
      </w:r>
      <w:r w:rsidR="00D256DA">
        <w:t xml:space="preserve">. </w:t>
      </w:r>
      <w:bookmarkStart w:id="151" w:name="_Ref516137796"/>
      <w:bookmarkStart w:id="152" w:name="_Ref80103675"/>
    </w:p>
    <w:p w14:paraId="3283AD8C" w14:textId="76BCA991" w:rsidR="007D613C" w:rsidRPr="00290C06" w:rsidRDefault="007D613C" w:rsidP="00C45B77">
      <w:pPr>
        <w:pStyle w:val="Caption"/>
        <w:rPr>
          <w:color w:val="auto"/>
        </w:rPr>
      </w:pPr>
      <w:bookmarkStart w:id="153" w:name="_Toc118712832"/>
      <w:r w:rsidRPr="00290C06">
        <w:rPr>
          <w:color w:val="auto"/>
        </w:rPr>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5</w:t>
      </w:r>
      <w:r w:rsidR="00803992">
        <w:rPr>
          <w:color w:val="auto"/>
        </w:rPr>
        <w:fldChar w:fldCharType="end"/>
      </w:r>
      <w:bookmarkEnd w:id="151"/>
      <w:bookmarkEnd w:id="152"/>
      <w:r w:rsidRPr="00290C06">
        <w:rPr>
          <w:color w:val="auto"/>
        </w:rPr>
        <w:tab/>
      </w:r>
      <w:bookmarkStart w:id="154" w:name="_Hlk533145128"/>
      <w:r w:rsidRPr="00290C06">
        <w:rPr>
          <w:color w:val="auto"/>
        </w:rPr>
        <w:t xml:space="preserve">Example </w:t>
      </w:r>
      <w:r w:rsidR="0086232D" w:rsidRPr="00290C06">
        <w:rPr>
          <w:color w:val="auto"/>
        </w:rPr>
        <w:t>social media</w:t>
      </w:r>
      <w:r w:rsidRPr="00290C06">
        <w:rPr>
          <w:color w:val="auto"/>
        </w:rPr>
        <w:t xml:space="preserve"> </w:t>
      </w:r>
      <w:bookmarkEnd w:id="154"/>
      <w:r w:rsidR="00A407B2" w:rsidRPr="00290C06">
        <w:rPr>
          <w:color w:val="auto"/>
        </w:rPr>
        <w:t>ad</w:t>
      </w:r>
      <w:r w:rsidR="0086232D" w:rsidRPr="00290C06">
        <w:rPr>
          <w:color w:val="auto"/>
        </w:rPr>
        <w:t>vertisement</w:t>
      </w:r>
      <w:bookmarkEnd w:id="153"/>
    </w:p>
    <w:p w14:paraId="79F93136" w14:textId="3256E2E2" w:rsidR="00937E46" w:rsidRPr="00C902E6" w:rsidRDefault="002172A9" w:rsidP="004060B3">
      <w:pPr>
        <w:pStyle w:val="Body"/>
        <w:rPr>
          <w:highlight w:val="yellow"/>
        </w:rPr>
      </w:pPr>
      <w:bookmarkStart w:id="155" w:name="_Toc514860295"/>
      <w:r w:rsidRPr="002B32A1">
        <w:rPr>
          <w:noProof/>
        </w:rPr>
        <w:drawing>
          <wp:inline distT="0" distB="0" distL="0" distR="0" wp14:anchorId="2C97EC83" wp14:editId="20D1A084">
            <wp:extent cx="2401413" cy="3137329"/>
            <wp:effectExtent l="0" t="0" r="0" b="6350"/>
            <wp:docPr id="7" name="Picture 7" descr="Example of a paid social media advertisement for the GOS survey displaying on a Facebook news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a paid social media advertisement for the GOS survey displaying on a Facebook news fe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01413" cy="3137329"/>
                    </a:xfrm>
                    <a:prstGeom prst="rect">
                      <a:avLst/>
                    </a:prstGeom>
                    <a:noFill/>
                    <a:ln>
                      <a:noFill/>
                    </a:ln>
                  </pic:spPr>
                </pic:pic>
              </a:graphicData>
            </a:graphic>
          </wp:inline>
        </w:drawing>
      </w:r>
    </w:p>
    <w:p w14:paraId="7983D6FC" w14:textId="7343A8AE" w:rsidR="00CD4607" w:rsidRPr="00A14391" w:rsidRDefault="00042524" w:rsidP="00DA7796">
      <w:pPr>
        <w:pStyle w:val="Body"/>
      </w:pPr>
      <w:r>
        <w:t>Paid a</w:t>
      </w:r>
      <w:r w:rsidR="002D33FA" w:rsidRPr="00A14391">
        <w:t>ds were used to</w:t>
      </w:r>
      <w:r w:rsidR="00F42E08" w:rsidRPr="00A14391">
        <w:t xml:space="preserve"> build awareness of the GOS by</w:t>
      </w:r>
      <w:r w:rsidR="002D33FA" w:rsidRPr="00A14391">
        <w:t xml:space="preserve"> reach</w:t>
      </w:r>
      <w:r w:rsidR="00F42E08" w:rsidRPr="00A14391">
        <w:t>ing</w:t>
      </w:r>
      <w:r w:rsidR="002D33FA" w:rsidRPr="00A14391">
        <w:t xml:space="preserve"> a larger audience</w:t>
      </w:r>
      <w:r w:rsidR="006C067A" w:rsidRPr="00A14391">
        <w:t xml:space="preserve"> than </w:t>
      </w:r>
      <w:r w:rsidR="00F42E08" w:rsidRPr="00A14391">
        <w:t>was</w:t>
      </w:r>
      <w:r w:rsidR="006C067A" w:rsidRPr="00A14391">
        <w:t xml:space="preserve"> possible via</w:t>
      </w:r>
      <w:r>
        <w:t xml:space="preserve"> organic</w:t>
      </w:r>
      <w:r w:rsidR="006C067A" w:rsidRPr="00A14391">
        <w:t xml:space="preserve"> posts on the QILT social media accounts</w:t>
      </w:r>
      <w:r w:rsidR="002A4AFD" w:rsidRPr="00A14391">
        <w:t xml:space="preserve">. </w:t>
      </w:r>
      <w:r w:rsidR="00D67F63">
        <w:t>A</w:t>
      </w:r>
      <w:r w:rsidR="00A14391" w:rsidRPr="00A14391">
        <w:t xml:space="preserve">ds </w:t>
      </w:r>
      <w:r w:rsidR="000D1454" w:rsidRPr="00A14391">
        <w:t>were targeted to</w:t>
      </w:r>
      <w:r w:rsidR="00F01133" w:rsidRPr="00A14391">
        <w:t xml:space="preserve"> Facebook, Instagram and Messenger users</w:t>
      </w:r>
      <w:r w:rsidR="000D1454" w:rsidRPr="00A14391">
        <w:t xml:space="preserve"> in Australia aged 23 to 40 who matched a range of interests related to higher education</w:t>
      </w:r>
      <w:r w:rsidR="00A47300" w:rsidRPr="00A14391">
        <w:t>. Example interests for targeting included</w:t>
      </w:r>
      <w:r w:rsidR="00CB0517">
        <w:t xml:space="preserve"> </w:t>
      </w:r>
      <w:r w:rsidR="00A47300" w:rsidRPr="00A14391">
        <w:t xml:space="preserve">university, international </w:t>
      </w:r>
      <w:r w:rsidR="000A35D8" w:rsidRPr="00A14391">
        <w:t>graduates</w:t>
      </w:r>
      <w:r w:rsidR="00A47300" w:rsidRPr="00A14391">
        <w:t xml:space="preserve"> and </w:t>
      </w:r>
      <w:r w:rsidR="00CB0517">
        <w:t>recent undergraduate study</w:t>
      </w:r>
      <w:r w:rsidR="000D1454" w:rsidRPr="00A14391">
        <w:t xml:space="preserve">. </w:t>
      </w:r>
      <w:r w:rsidR="00A37C8D" w:rsidRPr="00A14391">
        <w:t xml:space="preserve">Delivery of the ads within the target audience was determined by </w:t>
      </w:r>
      <w:r w:rsidR="00F01133" w:rsidRPr="00A14391">
        <w:t>the</w:t>
      </w:r>
      <w:r w:rsidR="00CD4607" w:rsidRPr="00A14391">
        <w:t xml:space="preserve"> ‘lowest cost’ bid strategy.</w:t>
      </w:r>
      <w:r w:rsidR="006C067A" w:rsidRPr="00A14391">
        <w:t xml:space="preserve"> </w:t>
      </w:r>
    </w:p>
    <w:p w14:paraId="5292E604" w14:textId="52AEC4E2" w:rsidR="00D035AE" w:rsidRPr="00A14391" w:rsidRDefault="008E6BB3" w:rsidP="00DA7796">
      <w:pPr>
        <w:pStyle w:val="Body"/>
      </w:pPr>
      <w:r>
        <w:t>Paid a</w:t>
      </w:r>
      <w:r w:rsidR="00CD4607" w:rsidRPr="00A14391">
        <w:t>d c</w:t>
      </w:r>
      <w:r w:rsidR="004060B3" w:rsidRPr="00A14391">
        <w:t xml:space="preserve">ampaign outcomes </w:t>
      </w:r>
      <w:r w:rsidR="007E1C7D" w:rsidRPr="00A14391">
        <w:t xml:space="preserve">for the </w:t>
      </w:r>
      <w:r w:rsidR="00CF6D08" w:rsidRPr="00A14391">
        <w:t>202</w:t>
      </w:r>
      <w:r w:rsidR="00C77C72" w:rsidRPr="00A14391">
        <w:t>2</w:t>
      </w:r>
      <w:r w:rsidR="00CF6D08" w:rsidRPr="00A14391">
        <w:t xml:space="preserve"> GOS</w:t>
      </w:r>
      <w:r w:rsidR="007E1C7D" w:rsidRPr="00A14391">
        <w:t xml:space="preserve"> </w:t>
      </w:r>
      <w:r w:rsidR="004060B3" w:rsidRPr="00A14391">
        <w:t xml:space="preserve">are shown in </w:t>
      </w:r>
      <w:r w:rsidR="004060B3" w:rsidRPr="00A14391">
        <w:fldChar w:fldCharType="begin"/>
      </w:r>
      <w:r w:rsidR="004060B3" w:rsidRPr="00A14391">
        <w:instrText xml:space="preserve"> REF _Ref523909357 \h </w:instrText>
      </w:r>
      <w:r w:rsidR="00E54B64" w:rsidRPr="00A14391">
        <w:instrText xml:space="preserve"> \* MERGEFORMAT </w:instrText>
      </w:r>
      <w:r w:rsidR="004060B3" w:rsidRPr="00A14391">
        <w:fldChar w:fldCharType="separate"/>
      </w:r>
      <w:r w:rsidR="009117F1" w:rsidRPr="00A14391">
        <w:rPr>
          <w:noProof/>
        </w:rPr>
        <w:t>Table</w:t>
      </w:r>
      <w:r w:rsidR="009117F1" w:rsidRPr="00A14391">
        <w:t xml:space="preserve"> </w:t>
      </w:r>
      <w:r w:rsidR="009117F1">
        <w:rPr>
          <w:noProof/>
        </w:rPr>
        <w:t>11</w:t>
      </w:r>
      <w:r w:rsidR="004060B3" w:rsidRPr="00A14391">
        <w:fldChar w:fldCharType="end"/>
      </w:r>
      <w:r w:rsidR="008E7C0F" w:rsidRPr="00A14391">
        <w:t xml:space="preserve">. </w:t>
      </w:r>
      <w:r w:rsidR="00834C82">
        <w:t>D</w:t>
      </w:r>
      <w:r w:rsidR="004060B3" w:rsidRPr="00A14391">
        <w:t>ata for ‘impressions’</w:t>
      </w:r>
      <w:r w:rsidR="00834C82">
        <w:t xml:space="preserve"> is shown</w:t>
      </w:r>
      <w:r w:rsidR="00E54B64" w:rsidRPr="00A14391">
        <w:t xml:space="preserve">, that is, </w:t>
      </w:r>
      <w:r w:rsidR="00527866" w:rsidRPr="00A14391">
        <w:t>the number of time</w:t>
      </w:r>
      <w:r w:rsidR="009B1109" w:rsidRPr="00A14391">
        <w:t>s</w:t>
      </w:r>
      <w:r w:rsidR="00527866" w:rsidRPr="00A14391">
        <w:t xml:space="preserve"> the ad was </w:t>
      </w:r>
      <w:r w:rsidR="009B1109" w:rsidRPr="00A14391">
        <w:t>on screen</w:t>
      </w:r>
      <w:r w:rsidR="004060B3" w:rsidRPr="00A14391">
        <w:t>,</w:t>
      </w:r>
      <w:r w:rsidR="009B1109" w:rsidRPr="00A14391">
        <w:t xml:space="preserve"> ‘reach’</w:t>
      </w:r>
      <w:r w:rsidR="0053684E" w:rsidRPr="00A14391">
        <w:t>,</w:t>
      </w:r>
      <w:r w:rsidR="009B1109" w:rsidRPr="00A14391">
        <w:t xml:space="preserve"> that is, the number of people who saw the ad at least once and </w:t>
      </w:r>
      <w:r w:rsidR="00BB5E7E" w:rsidRPr="00A14391">
        <w:t>‘</w:t>
      </w:r>
      <w:r w:rsidR="008F255E" w:rsidRPr="00A14391">
        <w:t>link clicks’</w:t>
      </w:r>
      <w:r w:rsidR="00BB5E7E" w:rsidRPr="00A14391">
        <w:t xml:space="preserve">, </w:t>
      </w:r>
      <w:r w:rsidR="009B1109" w:rsidRPr="00A14391">
        <w:t xml:space="preserve">that is, </w:t>
      </w:r>
      <w:r w:rsidR="00BB5E7E" w:rsidRPr="00A14391">
        <w:t xml:space="preserve">the number of people who </w:t>
      </w:r>
      <w:r w:rsidR="009B1109" w:rsidRPr="00A14391">
        <w:t>clicked on the survey link</w:t>
      </w:r>
      <w:r w:rsidR="009B1109" w:rsidRPr="00A14391">
        <w:rPr>
          <w:rStyle w:val="FootnoteReference"/>
        </w:rPr>
        <w:footnoteReference w:id="3"/>
      </w:r>
      <w:r w:rsidR="009B1109" w:rsidRPr="00A14391">
        <w:t>.</w:t>
      </w:r>
      <w:r w:rsidR="00A47300" w:rsidRPr="00A14391">
        <w:t xml:space="preserve"> </w:t>
      </w:r>
      <w:r w:rsidR="005515B7" w:rsidRPr="00A14391">
        <w:t xml:space="preserve">The audience skewed towards males who </w:t>
      </w:r>
      <w:r w:rsidR="00AE2CBB" w:rsidRPr="00A14391">
        <w:t>comprised</w:t>
      </w:r>
      <w:r w:rsidR="005515B7" w:rsidRPr="00A14391">
        <w:t xml:space="preserve"> most of the </w:t>
      </w:r>
      <w:r w:rsidR="004F7BBD" w:rsidRPr="00A14391">
        <w:t>impressions (</w:t>
      </w:r>
      <w:r w:rsidR="00AE20C4">
        <w:t>63.8</w:t>
      </w:r>
      <w:r w:rsidR="004F7BBD" w:rsidRPr="00A14391">
        <w:t xml:space="preserve"> per cent)</w:t>
      </w:r>
      <w:r w:rsidR="00257DE0" w:rsidRPr="00A14391">
        <w:t>, reach (</w:t>
      </w:r>
      <w:r w:rsidR="00AE20C4">
        <w:t>62.1</w:t>
      </w:r>
      <w:r w:rsidR="00257DE0" w:rsidRPr="00A14391">
        <w:t xml:space="preserve"> per cent)</w:t>
      </w:r>
      <w:r w:rsidR="004F7BBD" w:rsidRPr="00A14391">
        <w:t xml:space="preserve"> and link clicks (</w:t>
      </w:r>
      <w:r w:rsidR="00AE20C4">
        <w:t>60.4</w:t>
      </w:r>
      <w:r w:rsidR="004F7BBD" w:rsidRPr="00A14391">
        <w:t xml:space="preserve"> per cent).</w:t>
      </w:r>
      <w:r>
        <w:t xml:space="preserve"> </w:t>
      </w:r>
      <w:r w:rsidR="00EA1E8B">
        <w:t xml:space="preserve">However, the number of impressions for males dropped (63.8 per cent in 2022 compared to 80.2 per cent in 2021), despite the same audience selection criteria being used. </w:t>
      </w:r>
      <w:r w:rsidR="00281311">
        <w:t xml:space="preserve">Future ad campaigns should continue to ensure that content appeals to </w:t>
      </w:r>
      <w:r w:rsidR="00901D6D">
        <w:t>relevant subsections of the selected audience, such as males, who were underrepresented by -6.</w:t>
      </w:r>
      <w:r w:rsidR="00412891">
        <w:t>7</w:t>
      </w:r>
      <w:r w:rsidR="00901D6D">
        <w:t xml:space="preserve"> per cent in the 2022 collection round (</w:t>
      </w:r>
      <w:r w:rsidR="00046E41">
        <w:t>refer</w:t>
      </w:r>
      <w:r w:rsidR="00901D6D">
        <w:t xml:space="preserve"> </w:t>
      </w:r>
      <w:r w:rsidR="005D3020">
        <w:t xml:space="preserve">to </w:t>
      </w:r>
      <w:r w:rsidR="00901D6D">
        <w:t>Section</w:t>
      </w:r>
      <w:r w:rsidR="0050420C">
        <w:t xml:space="preserve"> 7.2</w:t>
      </w:r>
      <w:r w:rsidR="00901D6D">
        <w:t xml:space="preserve">).  </w:t>
      </w:r>
    </w:p>
    <w:p w14:paraId="1F0DF04A" w14:textId="5983E0D4" w:rsidR="007D613C" w:rsidRPr="00B82F61" w:rsidRDefault="007D613C" w:rsidP="00C45B77">
      <w:pPr>
        <w:pStyle w:val="Caption"/>
        <w:rPr>
          <w:color w:val="auto"/>
        </w:rPr>
      </w:pPr>
      <w:bookmarkStart w:id="156" w:name="_Ref523909357"/>
      <w:bookmarkStart w:id="157" w:name="_Toc118712845"/>
      <w:r w:rsidRPr="00B82F61">
        <w:rPr>
          <w:color w:val="auto"/>
        </w:rPr>
        <w:t xml:space="preserve">Table </w:t>
      </w:r>
      <w:r w:rsidR="00065499" w:rsidRPr="00B82F61">
        <w:rPr>
          <w:noProof/>
          <w:color w:val="auto"/>
        </w:rPr>
        <w:fldChar w:fldCharType="begin"/>
      </w:r>
      <w:r w:rsidR="00065499" w:rsidRPr="00B82F61">
        <w:rPr>
          <w:noProof/>
          <w:color w:val="auto"/>
        </w:rPr>
        <w:instrText xml:space="preserve"> SEQ Table \* ARABIC </w:instrText>
      </w:r>
      <w:r w:rsidR="00065499" w:rsidRPr="00B82F61">
        <w:rPr>
          <w:noProof/>
          <w:color w:val="auto"/>
        </w:rPr>
        <w:fldChar w:fldCharType="separate"/>
      </w:r>
      <w:r w:rsidR="00746FEE">
        <w:rPr>
          <w:noProof/>
          <w:color w:val="auto"/>
        </w:rPr>
        <w:t>11</w:t>
      </w:r>
      <w:r w:rsidR="00065499" w:rsidRPr="00B82F61">
        <w:rPr>
          <w:noProof/>
          <w:color w:val="auto"/>
        </w:rPr>
        <w:fldChar w:fldCharType="end"/>
      </w:r>
      <w:bookmarkEnd w:id="156"/>
      <w:r w:rsidRPr="00B82F61">
        <w:rPr>
          <w:noProof/>
          <w:color w:val="auto"/>
        </w:rPr>
        <w:tab/>
      </w:r>
      <w:bookmarkStart w:id="158" w:name="_Hlk533145145"/>
      <w:r w:rsidR="002171EC" w:rsidRPr="00B82F61">
        <w:rPr>
          <w:noProof/>
          <w:color w:val="auto"/>
        </w:rPr>
        <w:t xml:space="preserve">Paid </w:t>
      </w:r>
      <w:r w:rsidR="002171EC" w:rsidRPr="00B82F61">
        <w:rPr>
          <w:color w:val="auto"/>
        </w:rPr>
        <w:t>a</w:t>
      </w:r>
      <w:r w:rsidR="00F01133" w:rsidRPr="00B82F61">
        <w:rPr>
          <w:color w:val="auto"/>
        </w:rPr>
        <w:t>d</w:t>
      </w:r>
      <w:r w:rsidRPr="00B82F61">
        <w:rPr>
          <w:color w:val="auto"/>
        </w:rPr>
        <w:t xml:space="preserve"> campaign outcomes</w:t>
      </w:r>
      <w:bookmarkEnd w:id="158"/>
      <w:r w:rsidRPr="00B82F61">
        <w:rPr>
          <w:color w:val="auto"/>
        </w:rPr>
        <w:t xml:space="preserve"> by gender</w:t>
      </w:r>
      <w:bookmarkEnd w:id="155"/>
      <w:bookmarkEnd w:id="157"/>
      <w:r w:rsidR="004D0DDD" w:rsidRPr="00B82F61">
        <w:rPr>
          <w:color w:val="auto"/>
        </w:rPr>
        <w:t xml:space="preserve"> </w:t>
      </w:r>
    </w:p>
    <w:tbl>
      <w:tblPr>
        <w:tblStyle w:val="SRC"/>
        <w:tblW w:w="8726" w:type="dxa"/>
        <w:tblLook w:val="04A0" w:firstRow="1" w:lastRow="0" w:firstColumn="1" w:lastColumn="0" w:noHBand="0" w:noVBand="1"/>
      </w:tblPr>
      <w:tblGrid>
        <w:gridCol w:w="1898"/>
        <w:gridCol w:w="1405"/>
        <w:gridCol w:w="1405"/>
        <w:gridCol w:w="1121"/>
        <w:gridCol w:w="921"/>
        <w:gridCol w:w="1069"/>
        <w:gridCol w:w="907"/>
      </w:tblGrid>
      <w:tr w:rsidR="00B82F61" w:rsidRPr="00B82F61" w14:paraId="47A98E56" w14:textId="77777777" w:rsidTr="006E2678">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1898" w:type="dxa"/>
            <w:hideMark/>
          </w:tcPr>
          <w:p w14:paraId="62C16B02" w14:textId="12ABC470" w:rsidR="00E017BF" w:rsidRPr="00B82F61" w:rsidRDefault="00E017BF" w:rsidP="006E2678">
            <w:pPr>
              <w:jc w:val="left"/>
              <w:rPr>
                <w:rFonts w:eastAsia="Times New Roman" w:cs="Arial"/>
                <w:b w:val="0"/>
                <w:bCs w:val="0"/>
                <w:color w:val="auto"/>
                <w:sz w:val="18"/>
                <w:szCs w:val="18"/>
                <w:lang w:eastAsia="en-AU"/>
              </w:rPr>
            </w:pPr>
            <w:bookmarkStart w:id="159" w:name="Title11"/>
            <w:bookmarkEnd w:id="159"/>
            <w:r w:rsidRPr="00B82F61">
              <w:rPr>
                <w:rFonts w:eastAsia="Times New Roman" w:cs="Arial"/>
                <w:color w:val="auto"/>
                <w:sz w:val="18"/>
                <w:szCs w:val="18"/>
                <w:lang w:eastAsia="en-AU"/>
              </w:rPr>
              <w:t> </w:t>
            </w:r>
            <w:r w:rsidR="00A52E3D" w:rsidRPr="006A126E">
              <w:rPr>
                <w:rFonts w:eastAsia="Times New Roman" w:cs="Arial"/>
                <w:color w:val="1F698E" w:themeColor="accent1"/>
                <w:sz w:val="18"/>
                <w:szCs w:val="18"/>
                <w:lang w:eastAsia="en-AU"/>
              </w:rPr>
              <w:t>Categories </w:t>
            </w:r>
          </w:p>
        </w:tc>
        <w:tc>
          <w:tcPr>
            <w:tcW w:w="1405" w:type="dxa"/>
            <w:vAlign w:val="bottom"/>
          </w:tcPr>
          <w:p w14:paraId="31330AF6" w14:textId="704DA80D"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Impressions</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n</w:t>
            </w:r>
          </w:p>
        </w:tc>
        <w:tc>
          <w:tcPr>
            <w:tcW w:w="1405" w:type="dxa"/>
            <w:vAlign w:val="bottom"/>
          </w:tcPr>
          <w:p w14:paraId="0E38540A" w14:textId="0162E9A9"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Impressions</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w:t>
            </w:r>
          </w:p>
        </w:tc>
        <w:tc>
          <w:tcPr>
            <w:tcW w:w="1121" w:type="dxa"/>
            <w:vAlign w:val="bottom"/>
          </w:tcPr>
          <w:p w14:paraId="21FCC0DA" w14:textId="176A165A"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Reach</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n</w:t>
            </w:r>
          </w:p>
        </w:tc>
        <w:tc>
          <w:tcPr>
            <w:tcW w:w="921" w:type="dxa"/>
            <w:vAlign w:val="bottom"/>
          </w:tcPr>
          <w:p w14:paraId="787F2E07" w14:textId="782B7E07"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Reach</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w:t>
            </w:r>
          </w:p>
        </w:tc>
        <w:tc>
          <w:tcPr>
            <w:tcW w:w="1069" w:type="dxa"/>
            <w:vAlign w:val="bottom"/>
          </w:tcPr>
          <w:p w14:paraId="4215C3A5" w14:textId="7941614D"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Link clicks</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n</w:t>
            </w:r>
          </w:p>
        </w:tc>
        <w:tc>
          <w:tcPr>
            <w:tcW w:w="907" w:type="dxa"/>
            <w:vAlign w:val="bottom"/>
          </w:tcPr>
          <w:p w14:paraId="57FF6995" w14:textId="6EC8028A" w:rsidR="00E017BF" w:rsidRPr="006E2678" w:rsidRDefault="00B82F61"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Link clicks</w:t>
            </w:r>
            <w:r w:rsidRPr="006E2678">
              <w:rPr>
                <w:rFonts w:eastAsia="Times New Roman" w:cs="Arial"/>
                <w:b w:val="0"/>
                <w:bCs w:val="0"/>
                <w:sz w:val="18"/>
                <w:szCs w:val="18"/>
                <w:lang w:eastAsia="en-AU"/>
              </w:rPr>
              <w:t xml:space="preserve"> </w:t>
            </w:r>
            <w:r w:rsidR="00E017BF" w:rsidRPr="006E2678">
              <w:rPr>
                <w:rFonts w:eastAsia="Times New Roman" w:cs="Arial"/>
                <w:sz w:val="18"/>
                <w:szCs w:val="18"/>
                <w:lang w:eastAsia="en-AU"/>
              </w:rPr>
              <w:t>%</w:t>
            </w:r>
          </w:p>
        </w:tc>
      </w:tr>
      <w:tr w:rsidR="00B82F61" w:rsidRPr="00B82F61" w14:paraId="0CD571D9" w14:textId="77777777" w:rsidTr="006E267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14:paraId="4EC65DF2" w14:textId="4721B575" w:rsidR="00AE20C4" w:rsidRPr="00B82F61" w:rsidRDefault="00AE20C4" w:rsidP="00AE20C4">
            <w:pPr>
              <w:rPr>
                <w:rFonts w:eastAsia="Times New Roman" w:cs="Arial"/>
                <w:b w:val="0"/>
                <w:bCs w:val="0"/>
                <w:sz w:val="18"/>
                <w:szCs w:val="18"/>
                <w:lang w:eastAsia="en-AU"/>
              </w:rPr>
            </w:pPr>
            <w:r w:rsidRPr="00B82F61">
              <w:rPr>
                <w:rFonts w:eastAsia="Times New Roman" w:cs="Arial"/>
                <w:sz w:val="18"/>
                <w:szCs w:val="18"/>
                <w:lang w:eastAsia="en-AU"/>
              </w:rPr>
              <w:t>Total audience</w:t>
            </w:r>
          </w:p>
        </w:tc>
        <w:tc>
          <w:tcPr>
            <w:tcW w:w="1405" w:type="dxa"/>
          </w:tcPr>
          <w:p w14:paraId="2B0EEB8D" w14:textId="232B88B5"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1,033,355</w:t>
            </w:r>
          </w:p>
        </w:tc>
        <w:tc>
          <w:tcPr>
            <w:tcW w:w="1405" w:type="dxa"/>
          </w:tcPr>
          <w:p w14:paraId="766F4381" w14:textId="58284964"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100.0</w:t>
            </w:r>
          </w:p>
        </w:tc>
        <w:tc>
          <w:tcPr>
            <w:tcW w:w="1121" w:type="dxa"/>
          </w:tcPr>
          <w:p w14:paraId="257DB06A" w14:textId="1C945FAA"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373,780</w:t>
            </w:r>
          </w:p>
        </w:tc>
        <w:tc>
          <w:tcPr>
            <w:tcW w:w="921" w:type="dxa"/>
          </w:tcPr>
          <w:p w14:paraId="61E5926B" w14:textId="0326CA8A"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100.0</w:t>
            </w:r>
          </w:p>
        </w:tc>
        <w:tc>
          <w:tcPr>
            <w:tcW w:w="1069" w:type="dxa"/>
          </w:tcPr>
          <w:p w14:paraId="3F2F10C0" w14:textId="0234B214"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268</w:t>
            </w:r>
          </w:p>
        </w:tc>
        <w:tc>
          <w:tcPr>
            <w:tcW w:w="907" w:type="dxa"/>
          </w:tcPr>
          <w:p w14:paraId="0BA27596" w14:textId="3AA0679C"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B82F61">
              <w:rPr>
                <w:sz w:val="18"/>
                <w:szCs w:val="20"/>
              </w:rPr>
              <w:t>100.0</w:t>
            </w:r>
          </w:p>
        </w:tc>
      </w:tr>
      <w:tr w:rsidR="00B82F61" w:rsidRPr="00B82F61" w14:paraId="0D103FC0" w14:textId="77777777" w:rsidTr="006E2678">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14:paraId="737D575D" w14:textId="5979752A" w:rsidR="00AE20C4" w:rsidRPr="00601B80" w:rsidRDefault="00AE20C4" w:rsidP="00AE20C4">
            <w:pPr>
              <w:rPr>
                <w:rFonts w:eastAsia="Times New Roman" w:cs="Arial"/>
                <w:sz w:val="18"/>
                <w:szCs w:val="18"/>
                <w:lang w:eastAsia="en-AU"/>
              </w:rPr>
            </w:pPr>
            <w:r w:rsidRPr="00601B80">
              <w:rPr>
                <w:rFonts w:eastAsia="Times New Roman" w:cs="Arial"/>
                <w:sz w:val="18"/>
                <w:szCs w:val="18"/>
                <w:lang w:eastAsia="en-AU"/>
              </w:rPr>
              <w:t xml:space="preserve">   Female</w:t>
            </w:r>
          </w:p>
        </w:tc>
        <w:tc>
          <w:tcPr>
            <w:tcW w:w="1405" w:type="dxa"/>
          </w:tcPr>
          <w:p w14:paraId="2A8D7A35" w14:textId="36B39AF1"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341,287</w:t>
            </w:r>
          </w:p>
        </w:tc>
        <w:tc>
          <w:tcPr>
            <w:tcW w:w="1405" w:type="dxa"/>
          </w:tcPr>
          <w:p w14:paraId="1095FAA1" w14:textId="234BE87E"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33.0</w:t>
            </w:r>
          </w:p>
        </w:tc>
        <w:tc>
          <w:tcPr>
            <w:tcW w:w="1121" w:type="dxa"/>
          </w:tcPr>
          <w:p w14:paraId="64BCAEE1" w14:textId="3222F48E"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133,468</w:t>
            </w:r>
          </w:p>
        </w:tc>
        <w:tc>
          <w:tcPr>
            <w:tcW w:w="921" w:type="dxa"/>
          </w:tcPr>
          <w:p w14:paraId="358DD703" w14:textId="020CA9B5"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35.7</w:t>
            </w:r>
          </w:p>
        </w:tc>
        <w:tc>
          <w:tcPr>
            <w:tcW w:w="1069" w:type="dxa"/>
          </w:tcPr>
          <w:p w14:paraId="1D7E6FCC" w14:textId="3AD7281F"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96</w:t>
            </w:r>
          </w:p>
        </w:tc>
        <w:tc>
          <w:tcPr>
            <w:tcW w:w="907" w:type="dxa"/>
          </w:tcPr>
          <w:p w14:paraId="1693B98E" w14:textId="6B2AFCE9"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B82F61">
              <w:rPr>
                <w:sz w:val="18"/>
                <w:szCs w:val="20"/>
              </w:rPr>
              <w:t>35.8</w:t>
            </w:r>
          </w:p>
        </w:tc>
      </w:tr>
      <w:tr w:rsidR="00B82F61" w:rsidRPr="00B82F61" w14:paraId="2A44D806" w14:textId="77777777" w:rsidTr="006E267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14:paraId="436A6584" w14:textId="74894D39" w:rsidR="00AE20C4" w:rsidRPr="00601B80" w:rsidRDefault="00AE20C4" w:rsidP="00AE20C4">
            <w:pPr>
              <w:rPr>
                <w:rFonts w:eastAsia="Times New Roman" w:cs="Arial"/>
                <w:sz w:val="18"/>
                <w:szCs w:val="18"/>
                <w:lang w:eastAsia="en-AU"/>
              </w:rPr>
            </w:pPr>
            <w:r w:rsidRPr="00601B80">
              <w:rPr>
                <w:rFonts w:eastAsia="Times New Roman" w:cs="Arial"/>
                <w:sz w:val="18"/>
                <w:szCs w:val="18"/>
                <w:lang w:eastAsia="en-AU"/>
              </w:rPr>
              <w:t xml:space="preserve">   Male</w:t>
            </w:r>
          </w:p>
        </w:tc>
        <w:tc>
          <w:tcPr>
            <w:tcW w:w="1405" w:type="dxa"/>
          </w:tcPr>
          <w:p w14:paraId="63C55EB4" w14:textId="6B356AB5"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659,365</w:t>
            </w:r>
          </w:p>
        </w:tc>
        <w:tc>
          <w:tcPr>
            <w:tcW w:w="1405" w:type="dxa"/>
          </w:tcPr>
          <w:p w14:paraId="25CF12DB" w14:textId="7B4B8987"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63.8</w:t>
            </w:r>
          </w:p>
        </w:tc>
        <w:tc>
          <w:tcPr>
            <w:tcW w:w="1121" w:type="dxa"/>
          </w:tcPr>
          <w:p w14:paraId="141331E1" w14:textId="1BE7EFEA"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232,184</w:t>
            </w:r>
          </w:p>
        </w:tc>
        <w:tc>
          <w:tcPr>
            <w:tcW w:w="921" w:type="dxa"/>
          </w:tcPr>
          <w:p w14:paraId="3F6D41CE" w14:textId="2BEB9ED4"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62.1</w:t>
            </w:r>
          </w:p>
        </w:tc>
        <w:tc>
          <w:tcPr>
            <w:tcW w:w="1069" w:type="dxa"/>
          </w:tcPr>
          <w:p w14:paraId="5D825719" w14:textId="0938F50C"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162</w:t>
            </w:r>
          </w:p>
        </w:tc>
        <w:tc>
          <w:tcPr>
            <w:tcW w:w="907" w:type="dxa"/>
          </w:tcPr>
          <w:p w14:paraId="6C543D0F" w14:textId="691D9284" w:rsidR="00AE20C4" w:rsidRPr="00B82F61" w:rsidRDefault="00AE20C4" w:rsidP="00AE20C4">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B82F61">
              <w:rPr>
                <w:sz w:val="18"/>
                <w:szCs w:val="20"/>
              </w:rPr>
              <w:t>60.4</w:t>
            </w:r>
          </w:p>
        </w:tc>
      </w:tr>
      <w:tr w:rsidR="00B82F61" w:rsidRPr="00B82F61" w14:paraId="24B8D92D" w14:textId="77777777" w:rsidTr="006E2678">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tcPr>
          <w:p w14:paraId="5D1EE5A7" w14:textId="59F28E86" w:rsidR="00AE20C4" w:rsidRPr="00601B80" w:rsidRDefault="00AE20C4" w:rsidP="00AE20C4">
            <w:pPr>
              <w:rPr>
                <w:rFonts w:eastAsia="Times New Roman" w:cs="Arial"/>
                <w:sz w:val="18"/>
                <w:szCs w:val="18"/>
                <w:lang w:eastAsia="en-AU"/>
              </w:rPr>
            </w:pPr>
            <w:r w:rsidRPr="00601B80">
              <w:rPr>
                <w:rFonts w:eastAsia="Times New Roman" w:cs="Arial"/>
                <w:sz w:val="18"/>
                <w:szCs w:val="18"/>
                <w:lang w:eastAsia="en-AU"/>
              </w:rPr>
              <w:t xml:space="preserve">   Unknown</w:t>
            </w:r>
          </w:p>
        </w:tc>
        <w:tc>
          <w:tcPr>
            <w:tcW w:w="1405" w:type="dxa"/>
          </w:tcPr>
          <w:p w14:paraId="055D2E35" w14:textId="2E8AC4E5"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32,703</w:t>
            </w:r>
          </w:p>
        </w:tc>
        <w:tc>
          <w:tcPr>
            <w:tcW w:w="1405" w:type="dxa"/>
          </w:tcPr>
          <w:p w14:paraId="62C2685D" w14:textId="1CB05119"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3.2</w:t>
            </w:r>
          </w:p>
        </w:tc>
        <w:tc>
          <w:tcPr>
            <w:tcW w:w="1121" w:type="dxa"/>
          </w:tcPr>
          <w:p w14:paraId="572AB211" w14:textId="3323DFA2"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8,128</w:t>
            </w:r>
          </w:p>
        </w:tc>
        <w:tc>
          <w:tcPr>
            <w:tcW w:w="921" w:type="dxa"/>
          </w:tcPr>
          <w:p w14:paraId="1BFE20CD" w14:textId="0247227F"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2.2</w:t>
            </w:r>
          </w:p>
        </w:tc>
        <w:tc>
          <w:tcPr>
            <w:tcW w:w="1069" w:type="dxa"/>
          </w:tcPr>
          <w:p w14:paraId="7F3D1E27" w14:textId="7E03110A"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10</w:t>
            </w:r>
          </w:p>
        </w:tc>
        <w:tc>
          <w:tcPr>
            <w:tcW w:w="907" w:type="dxa"/>
          </w:tcPr>
          <w:p w14:paraId="66BABB85" w14:textId="56B1A199" w:rsidR="00AE20C4" w:rsidRPr="00B82F61" w:rsidRDefault="00AE20C4" w:rsidP="00AE20C4">
            <w:pPr>
              <w:cnfStyle w:val="000000010000" w:firstRow="0" w:lastRow="0" w:firstColumn="0" w:lastColumn="0" w:oddVBand="0" w:evenVBand="0" w:oddHBand="0" w:evenHBand="1" w:firstRowFirstColumn="0" w:firstRowLastColumn="0" w:lastRowFirstColumn="0" w:lastRowLastColumn="0"/>
              <w:rPr>
                <w:rFonts w:cs="Arial"/>
                <w:sz w:val="18"/>
                <w:szCs w:val="20"/>
              </w:rPr>
            </w:pPr>
            <w:r w:rsidRPr="00B82F61">
              <w:rPr>
                <w:sz w:val="18"/>
                <w:szCs w:val="20"/>
              </w:rPr>
              <w:t>3.7</w:t>
            </w:r>
          </w:p>
        </w:tc>
      </w:tr>
    </w:tbl>
    <w:p w14:paraId="2BF14551" w14:textId="73185ED1" w:rsidR="00781716" w:rsidRPr="00A14391" w:rsidRDefault="00F01133" w:rsidP="00A3491D">
      <w:pPr>
        <w:pStyle w:val="FigureNote"/>
      </w:pPr>
      <w:r w:rsidRPr="00A14391">
        <w:t xml:space="preserve">Note: Results are aggregated from ads displayed on the Facebook, </w:t>
      </w:r>
      <w:r w:rsidR="00721C15" w:rsidRPr="00A14391">
        <w:t>I</w:t>
      </w:r>
      <w:r w:rsidRPr="00A14391">
        <w:t>nstagram and Messenger platforms.</w:t>
      </w:r>
    </w:p>
    <w:p w14:paraId="740E1261" w14:textId="2C6233C7" w:rsidR="00DD611F" w:rsidRPr="00B82F61" w:rsidRDefault="00DD611F">
      <w:pPr>
        <w:pStyle w:val="Heading3"/>
        <w:rPr>
          <w:color w:val="auto"/>
        </w:rPr>
      </w:pPr>
      <w:bookmarkStart w:id="160" w:name="_Ref110862142"/>
      <w:bookmarkStart w:id="161" w:name="_Toc118712897"/>
      <w:r w:rsidRPr="00B82F61">
        <w:rPr>
          <w:color w:val="auto"/>
        </w:rPr>
        <w:lastRenderedPageBreak/>
        <w:t>Response propensity model</w:t>
      </w:r>
      <w:bookmarkEnd w:id="160"/>
      <w:bookmarkEnd w:id="161"/>
    </w:p>
    <w:p w14:paraId="69EEF96A" w14:textId="6F081226" w:rsidR="00DD611F" w:rsidRPr="000630D9" w:rsidRDefault="00DD611F" w:rsidP="00DD611F">
      <w:pPr>
        <w:pStyle w:val="Body"/>
        <w:rPr>
          <w:rFonts w:cs="Arial"/>
          <w:lang w:eastAsia="en-AU"/>
        </w:rPr>
      </w:pPr>
      <w:r w:rsidRPr="000630D9">
        <w:t>A</w:t>
      </w:r>
      <w:r w:rsidRPr="000630D9">
        <w:rPr>
          <w:rFonts w:cs="Arial"/>
          <w:lang w:eastAsia="en-AU"/>
        </w:rPr>
        <w:t xml:space="preserve"> logistic regression model was used to predict response probabilities (response propensity model) of graduates using a range of sample characteristics (</w:t>
      </w:r>
      <w:r w:rsidR="00D60DAC">
        <w:rPr>
          <w:rFonts w:cs="Arial"/>
          <w:lang w:eastAsia="en-AU"/>
        </w:rPr>
        <w:t>i.e.,</w:t>
      </w:r>
      <w:r w:rsidRPr="000630D9">
        <w:rPr>
          <w:rFonts w:cs="Arial"/>
          <w:lang w:eastAsia="en-AU"/>
        </w:rPr>
        <w:t xml:space="preserve"> age, gender, course level, study area, attendance type, locality). The output of the model was a ‘propensity to respond’ score (zero to one) which estimated a graduate’s propensity to complete the survey. The response propensity model was used to strategically target certain engagement activities. Prioritisation of the lowest scoring sample was used for activities designed to increase representation. To maximise total response from an activity</w:t>
      </w:r>
      <w:r w:rsidR="00D60DAC">
        <w:rPr>
          <w:rFonts w:cs="Arial"/>
          <w:lang w:eastAsia="en-AU"/>
        </w:rPr>
        <w:t>,</w:t>
      </w:r>
      <w:r w:rsidRPr="000630D9">
        <w:rPr>
          <w:rFonts w:cs="Arial"/>
          <w:lang w:eastAsia="en-AU"/>
        </w:rPr>
        <w:t xml:space="preserve"> prioritisation could be given to the highest scoring sample. </w:t>
      </w:r>
    </w:p>
    <w:p w14:paraId="1FF865A9" w14:textId="6D07991F" w:rsidR="004B735D" w:rsidRPr="00B82F61" w:rsidRDefault="004B735D" w:rsidP="004B735D">
      <w:pPr>
        <w:pStyle w:val="Heading3"/>
        <w:rPr>
          <w:color w:val="auto"/>
        </w:rPr>
      </w:pPr>
      <w:bookmarkStart w:id="162" w:name="_Ref110522340"/>
      <w:bookmarkStart w:id="163" w:name="_Toc118712898"/>
      <w:r w:rsidRPr="00B82F61">
        <w:rPr>
          <w:color w:val="auto"/>
        </w:rPr>
        <w:t>Email deliverability testing</w:t>
      </w:r>
      <w:bookmarkEnd w:id="162"/>
      <w:bookmarkEnd w:id="163"/>
    </w:p>
    <w:p w14:paraId="6A07897A" w14:textId="39D57E8A" w:rsidR="00477617" w:rsidRDefault="00477617" w:rsidP="00DD611F">
      <w:pPr>
        <w:pStyle w:val="Body"/>
      </w:pPr>
      <w:r>
        <w:t xml:space="preserve">Email deliverability was noted as a continuing issue of importance in the </w:t>
      </w:r>
      <w:r w:rsidRPr="00477617">
        <w:rPr>
          <w:i/>
          <w:iCs/>
        </w:rPr>
        <w:t xml:space="preserve">2021 GOS Methodological Report. </w:t>
      </w:r>
      <w:r>
        <w:t>For the 2022 GOS, email deliverability processes focused on maximising graduate email engagement by en</w:t>
      </w:r>
      <w:r w:rsidR="002171EC">
        <w:t>s</w:t>
      </w:r>
      <w:r>
        <w:t>uring that all emails avoided delivery to a spam or junk folder. Extensive pre</w:t>
      </w:r>
      <w:r w:rsidR="003D5BC9">
        <w:t>-</w:t>
      </w:r>
      <w:r>
        <w:t xml:space="preserve">field testing was also undertaken to ensure that email content was delivering to primary inboxes (such as the ‘primary’ tab in Gmail and ‘focused’ inbox in Outlook). </w:t>
      </w:r>
    </w:p>
    <w:p w14:paraId="2567D51E" w14:textId="729AA04D" w:rsidR="001159FE" w:rsidRPr="00477617" w:rsidRDefault="00CC6A49" w:rsidP="00DD611F">
      <w:pPr>
        <w:pStyle w:val="Body"/>
      </w:pPr>
      <w:r w:rsidRPr="00477617">
        <w:t>Actions</w:t>
      </w:r>
      <w:r w:rsidR="001159FE" w:rsidRPr="00477617">
        <w:t xml:space="preserve"> taken </w:t>
      </w:r>
      <w:r w:rsidR="006C24FA" w:rsidRPr="00477617">
        <w:t xml:space="preserve">and products used </w:t>
      </w:r>
      <w:r w:rsidR="001159FE" w:rsidRPr="00477617">
        <w:t xml:space="preserve">to optimise </w:t>
      </w:r>
      <w:r w:rsidR="005D51E3" w:rsidRPr="00477617">
        <w:t>email</w:t>
      </w:r>
      <w:r w:rsidR="001159FE" w:rsidRPr="00477617">
        <w:t xml:space="preserve"> deliverability</w:t>
      </w:r>
      <w:r w:rsidR="006C24FA" w:rsidRPr="00477617">
        <w:t xml:space="preserve"> </w:t>
      </w:r>
      <w:r w:rsidR="005D51E3" w:rsidRPr="00477617">
        <w:t>included:</w:t>
      </w:r>
      <w:r w:rsidR="00D52573" w:rsidRPr="00477617">
        <w:t xml:space="preserve"> </w:t>
      </w:r>
    </w:p>
    <w:p w14:paraId="19A4BE3C" w14:textId="610AA305" w:rsidR="006C24FA" w:rsidRPr="00477617" w:rsidRDefault="003750BB" w:rsidP="00D6095E">
      <w:pPr>
        <w:pStyle w:val="Bullets1"/>
        <w:numPr>
          <w:ilvl w:val="0"/>
          <w:numId w:val="9"/>
        </w:numPr>
      </w:pPr>
      <w:r>
        <w:t>A</w:t>
      </w:r>
      <w:r w:rsidR="006C24FA" w:rsidRPr="00477617">
        <w:t xml:space="preserve"> dedicated Internet Protocol (IP) address range used only by the Social Research Centre for bulk email delivery. The reputation of this range was </w:t>
      </w:r>
      <w:r w:rsidR="00095BE9" w:rsidRPr="00477617">
        <w:t>maintained</w:t>
      </w:r>
      <w:r w:rsidR="006C24FA" w:rsidRPr="00477617">
        <w:t xml:space="preserve"> year-round to keep the IP addresses ‘warm’. The dedicated range eliminated risks associated with bulk mailing from </w:t>
      </w:r>
      <w:r w:rsidR="005D51E3" w:rsidRPr="00477617">
        <w:t xml:space="preserve">a </w:t>
      </w:r>
      <w:r w:rsidR="006C24FA" w:rsidRPr="00477617">
        <w:t>shared IP pool</w:t>
      </w:r>
      <w:r w:rsidR="00660DC6">
        <w:t>.</w:t>
      </w:r>
    </w:p>
    <w:p w14:paraId="0F27620A" w14:textId="1FC20912" w:rsidR="00424A19" w:rsidRPr="00477617" w:rsidRDefault="003750BB" w:rsidP="00D6095E">
      <w:pPr>
        <w:pStyle w:val="Bullets1"/>
        <w:numPr>
          <w:ilvl w:val="0"/>
          <w:numId w:val="9"/>
        </w:numPr>
      </w:pPr>
      <w:r>
        <w:t>D</w:t>
      </w:r>
      <w:r w:rsidR="00424A19" w:rsidRPr="00477617">
        <w:t>uring sample cleaning email addresses were validated to reduce bounce rates, thereby minimising the degradation of IP reputation</w:t>
      </w:r>
      <w:r w:rsidR="00660DC6">
        <w:t>.</w:t>
      </w:r>
    </w:p>
    <w:p w14:paraId="6E76D7FE" w14:textId="23FA99C2" w:rsidR="005E09E3" w:rsidRPr="00477617" w:rsidRDefault="003750BB" w:rsidP="00D6095E">
      <w:pPr>
        <w:pStyle w:val="Bullets1"/>
        <w:numPr>
          <w:ilvl w:val="0"/>
          <w:numId w:val="9"/>
        </w:numPr>
      </w:pPr>
      <w:r>
        <w:t>O</w:t>
      </w:r>
      <w:r w:rsidR="006C24FA" w:rsidRPr="00477617">
        <w:t>ngoing maintenance of</w:t>
      </w:r>
      <w:r w:rsidR="005E09E3" w:rsidRPr="00477617">
        <w:t xml:space="preserve"> technical</w:t>
      </w:r>
      <w:r w:rsidR="006C24FA" w:rsidRPr="00477617">
        <w:t xml:space="preserve"> services </w:t>
      </w:r>
      <w:r w:rsidR="005E09E3" w:rsidRPr="00477617">
        <w:t xml:space="preserve">and policies to meet </w:t>
      </w:r>
      <w:r w:rsidR="006C24FA" w:rsidRPr="00477617">
        <w:t>sender best practice</w:t>
      </w:r>
      <w:r w:rsidR="00660DC6">
        <w:t>.</w:t>
      </w:r>
    </w:p>
    <w:p w14:paraId="754039E8" w14:textId="1AFEDE84" w:rsidR="00A82E11" w:rsidRPr="00477617" w:rsidRDefault="003750BB" w:rsidP="00D6095E">
      <w:pPr>
        <w:pStyle w:val="Bullets1"/>
        <w:numPr>
          <w:ilvl w:val="0"/>
          <w:numId w:val="9"/>
        </w:numPr>
      </w:pPr>
      <w:r>
        <w:t>O</w:t>
      </w:r>
      <w:r w:rsidR="00A82E11" w:rsidRPr="00477617">
        <w:t>ptimisation of all images, hyperlinks and HTML</w:t>
      </w:r>
      <w:r w:rsidR="002D248B">
        <w:t xml:space="preserve"> </w:t>
      </w:r>
      <w:r w:rsidR="00A82E11" w:rsidRPr="00477617">
        <w:t>code used in emails to meet deliverability best practices</w:t>
      </w:r>
      <w:r w:rsidR="00660DC6">
        <w:t>.</w:t>
      </w:r>
    </w:p>
    <w:p w14:paraId="544D66C9" w14:textId="429EEF82" w:rsidR="004B735D" w:rsidRPr="00477617" w:rsidRDefault="003750BB" w:rsidP="00D6095E">
      <w:pPr>
        <w:pStyle w:val="Bullets1"/>
        <w:numPr>
          <w:ilvl w:val="0"/>
          <w:numId w:val="9"/>
        </w:numPr>
      </w:pPr>
      <w:r>
        <w:t>P</w:t>
      </w:r>
      <w:r w:rsidR="00C93E6C" w:rsidRPr="00477617">
        <w:t>re</w:t>
      </w:r>
      <w:r w:rsidR="003D5BC9">
        <w:t>-</w:t>
      </w:r>
      <w:r w:rsidR="00C93E6C" w:rsidRPr="00477617">
        <w:t>field</w:t>
      </w:r>
      <w:r w:rsidR="001159FE" w:rsidRPr="00477617">
        <w:t xml:space="preserve"> testing </w:t>
      </w:r>
      <w:r w:rsidR="00A82E11" w:rsidRPr="00477617">
        <w:t>of emails across</w:t>
      </w:r>
      <w:r w:rsidR="001159FE" w:rsidRPr="00477617">
        <w:t xml:space="preserve"> a broad range of </w:t>
      </w:r>
      <w:r w:rsidR="00C93E6C" w:rsidRPr="00477617">
        <w:t xml:space="preserve">mail </w:t>
      </w:r>
      <w:r w:rsidR="00CC6A49" w:rsidRPr="00477617">
        <w:t>clients</w:t>
      </w:r>
      <w:r w:rsidR="00A82E11" w:rsidRPr="00477617">
        <w:t xml:space="preserve">, </w:t>
      </w:r>
      <w:r w:rsidR="00A90ADF" w:rsidRPr="00477617">
        <w:t>devices,</w:t>
      </w:r>
      <w:r w:rsidR="00CC6A49" w:rsidRPr="00477617">
        <w:t xml:space="preserve"> </w:t>
      </w:r>
      <w:r w:rsidR="00A82E11" w:rsidRPr="00477617">
        <w:t xml:space="preserve">and providers </w:t>
      </w:r>
      <w:r w:rsidR="00CC6A49" w:rsidRPr="00477617">
        <w:t xml:space="preserve">to confirm </w:t>
      </w:r>
      <w:r w:rsidR="00A82E11" w:rsidRPr="00477617">
        <w:t xml:space="preserve">and optimise </w:t>
      </w:r>
      <w:r w:rsidR="00CC6A49" w:rsidRPr="00477617">
        <w:t>compatibilit</w:t>
      </w:r>
      <w:r w:rsidR="00A82E11" w:rsidRPr="00477617">
        <w:t>y,</w:t>
      </w:r>
      <w:r w:rsidR="00CC6A49" w:rsidRPr="00477617">
        <w:t xml:space="preserve"> </w:t>
      </w:r>
      <w:r w:rsidR="00A82E11" w:rsidRPr="00477617">
        <w:t>display and delivery</w:t>
      </w:r>
      <w:r w:rsidR="00660DC6">
        <w:t>.</w:t>
      </w:r>
    </w:p>
    <w:p w14:paraId="2FE3A163" w14:textId="5DC70F32" w:rsidR="00C93E6C" w:rsidRDefault="003750BB" w:rsidP="00D6095E">
      <w:pPr>
        <w:pStyle w:val="Bullets1"/>
        <w:numPr>
          <w:ilvl w:val="0"/>
          <w:numId w:val="9"/>
        </w:numPr>
      </w:pPr>
      <w:r>
        <w:t>I</w:t>
      </w:r>
      <w:r w:rsidR="00A82E11" w:rsidRPr="00477617">
        <w:t>n</w:t>
      </w:r>
      <w:r w:rsidR="005E3A3B" w:rsidRPr="00477617">
        <w:t xml:space="preserve"> </w:t>
      </w:r>
      <w:r w:rsidR="00A82E11" w:rsidRPr="00477617">
        <w:t>field tracking of email deliverability using analytics tools.</w:t>
      </w:r>
    </w:p>
    <w:p w14:paraId="50399EB0" w14:textId="4A3F961B" w:rsidR="009825BE" w:rsidRPr="00B82F61" w:rsidRDefault="00CF19BC" w:rsidP="007544CA">
      <w:pPr>
        <w:pStyle w:val="Heading2"/>
        <w:rPr>
          <w:rFonts w:eastAsia="Times New Roman" w:cs="Times New Roman"/>
          <w:color w:val="auto"/>
          <w:szCs w:val="20"/>
        </w:rPr>
      </w:pPr>
      <w:bookmarkStart w:id="164" w:name="_Toc118712899"/>
      <w:r w:rsidRPr="00B82F61">
        <w:rPr>
          <w:rFonts w:eastAsia="Times New Roman" w:cs="Times New Roman"/>
          <w:color w:val="auto"/>
          <w:szCs w:val="20"/>
        </w:rPr>
        <w:t xml:space="preserve">Data </w:t>
      </w:r>
      <w:r w:rsidR="009D49C0" w:rsidRPr="00B82F61">
        <w:rPr>
          <w:rFonts w:eastAsia="Times New Roman" w:cs="Times New Roman"/>
          <w:color w:val="auto"/>
          <w:szCs w:val="20"/>
        </w:rPr>
        <w:t>c</w:t>
      </w:r>
      <w:r w:rsidRPr="00B82F61">
        <w:rPr>
          <w:rFonts w:eastAsia="Times New Roman" w:cs="Times New Roman"/>
          <w:color w:val="auto"/>
          <w:szCs w:val="20"/>
        </w:rPr>
        <w:t>ollection</w:t>
      </w:r>
      <w:bookmarkEnd w:id="164"/>
    </w:p>
    <w:p w14:paraId="3871E534" w14:textId="05D9E428" w:rsidR="00CF19BC" w:rsidRPr="00B82F61" w:rsidRDefault="00CF19BC" w:rsidP="00CF19BC">
      <w:pPr>
        <w:pStyle w:val="Heading3"/>
        <w:rPr>
          <w:color w:val="auto"/>
        </w:rPr>
      </w:pPr>
      <w:bookmarkStart w:id="165" w:name="_Toc118712900"/>
      <w:r w:rsidRPr="00B82F61">
        <w:rPr>
          <w:color w:val="auto"/>
        </w:rPr>
        <w:t xml:space="preserve">Online </w:t>
      </w:r>
      <w:r w:rsidR="009D49C0" w:rsidRPr="00B82F61">
        <w:rPr>
          <w:color w:val="auto"/>
        </w:rPr>
        <w:t>s</w:t>
      </w:r>
      <w:r w:rsidRPr="00B82F61">
        <w:rPr>
          <w:color w:val="auto"/>
        </w:rPr>
        <w:t>urvey</w:t>
      </w:r>
      <w:bookmarkEnd w:id="165"/>
    </w:p>
    <w:p w14:paraId="5C987C19" w14:textId="5C55C4D9" w:rsidR="00CF19BC" w:rsidRPr="00D554B0" w:rsidRDefault="00184B44" w:rsidP="004E6ABA">
      <w:pPr>
        <w:pStyle w:val="Body"/>
      </w:pPr>
      <w:bookmarkStart w:id="166" w:name="_Hlk519866005"/>
      <w:r w:rsidRPr="00D554B0">
        <w:t>T</w:t>
      </w:r>
      <w:r w:rsidR="00CF19BC" w:rsidRPr="00D554B0">
        <w:t>he online survey could be accessed by clicking on the link in the email invitation or reminders, via the GOS la</w:t>
      </w:r>
      <w:r w:rsidR="00EE6AEF" w:rsidRPr="00D554B0">
        <w:t>nding page on the QILT website</w:t>
      </w:r>
      <w:r w:rsidR="0039365E" w:rsidRPr="00D554B0">
        <w:t>, via</w:t>
      </w:r>
      <w:r w:rsidR="00CF19BC" w:rsidRPr="00D554B0">
        <w:t xml:space="preserve"> a redirect </w:t>
      </w:r>
      <w:r w:rsidR="00EE6AEF" w:rsidRPr="00D554B0">
        <w:t>from the GOS home page</w:t>
      </w:r>
      <w:r w:rsidR="0039365E" w:rsidRPr="00D554B0">
        <w:t xml:space="preserve">, by clicking the link in the SMS, or a redirect from </w:t>
      </w:r>
      <w:r w:rsidR="00F01133" w:rsidRPr="00D554B0">
        <w:t>social media</w:t>
      </w:r>
      <w:r w:rsidR="0039365E" w:rsidRPr="00D554B0">
        <w:t xml:space="preserve"> ads. </w:t>
      </w:r>
      <w:r w:rsidR="00CF19BC" w:rsidRPr="00D554B0">
        <w:t>Clicking from the email invitation</w:t>
      </w:r>
      <w:r w:rsidR="0039365E" w:rsidRPr="00D554B0">
        <w:t>, email</w:t>
      </w:r>
      <w:r w:rsidR="00CF19BC" w:rsidRPr="00D554B0">
        <w:t xml:space="preserve"> reminder</w:t>
      </w:r>
      <w:r w:rsidR="0039365E" w:rsidRPr="00D554B0">
        <w:t xml:space="preserve"> or SMS</w:t>
      </w:r>
      <w:r w:rsidR="00CF19BC" w:rsidRPr="00D554B0">
        <w:t xml:space="preserve"> would go directly to the beginning of the survey. </w:t>
      </w:r>
      <w:r w:rsidR="00A71FD8" w:rsidRPr="00D554B0">
        <w:t>From the</w:t>
      </w:r>
      <w:r w:rsidR="000A35D8" w:rsidRPr="00D554B0">
        <w:t xml:space="preserve"> GOS</w:t>
      </w:r>
      <w:r w:rsidR="00A71FD8" w:rsidRPr="00D554B0">
        <w:t xml:space="preserve"> landing page</w:t>
      </w:r>
      <w:r w:rsidR="000A35D8" w:rsidRPr="00D554B0">
        <w:t xml:space="preserve"> </w:t>
      </w:r>
      <w:r w:rsidR="00A71FD8" w:rsidRPr="00D554B0">
        <w:t>graduate</w:t>
      </w:r>
      <w:r w:rsidR="000A35D8" w:rsidRPr="00D554B0">
        <w:t>s</w:t>
      </w:r>
      <w:r w:rsidR="00A71FD8" w:rsidRPr="00D554B0">
        <w:t xml:space="preserve"> could log in to the survey with their unique username and password. </w:t>
      </w:r>
      <w:r w:rsidR="000A0BA7" w:rsidRPr="00D554B0">
        <w:t>In-scope g</w:t>
      </w:r>
      <w:r w:rsidR="00A71FD8" w:rsidRPr="00D554B0">
        <w:t xml:space="preserve">raduates without a username and password could ‘authenticate’ their personal details (name, </w:t>
      </w:r>
      <w:r w:rsidR="000A0BA7" w:rsidRPr="00D554B0">
        <w:t>student identification code</w:t>
      </w:r>
      <w:r w:rsidR="00A71FD8" w:rsidRPr="00D554B0">
        <w:t xml:space="preserve">, date of birth) against </w:t>
      </w:r>
      <w:r w:rsidR="000A0BA7" w:rsidRPr="00D554B0">
        <w:t xml:space="preserve">the </w:t>
      </w:r>
      <w:r w:rsidR="00A71FD8" w:rsidRPr="00D554B0">
        <w:t>sample information</w:t>
      </w:r>
      <w:r w:rsidR="005A0705" w:rsidRPr="00D554B0">
        <w:t xml:space="preserve"> and receive an email invitation </w:t>
      </w:r>
      <w:r w:rsidR="00A71FD8" w:rsidRPr="00D554B0">
        <w:t>with direct</w:t>
      </w:r>
      <w:r w:rsidR="005A0705" w:rsidRPr="00D554B0">
        <w:t xml:space="preserve"> survey</w:t>
      </w:r>
      <w:r w:rsidR="00A71FD8" w:rsidRPr="00D554B0">
        <w:t xml:space="preserve"> link and login details. Alternatively</w:t>
      </w:r>
      <w:r w:rsidR="000A0BA7" w:rsidRPr="00D554B0">
        <w:t>,</w:t>
      </w:r>
      <w:r w:rsidR="00A71FD8" w:rsidRPr="00D554B0">
        <w:t xml:space="preserve"> </w:t>
      </w:r>
      <w:r w:rsidR="000A0BA7" w:rsidRPr="00D554B0">
        <w:t xml:space="preserve">in-scope graduates </w:t>
      </w:r>
      <w:r w:rsidR="00A71FD8" w:rsidRPr="00D554B0">
        <w:t>without login detail</w:t>
      </w:r>
      <w:r w:rsidR="000A0BA7" w:rsidRPr="00D554B0">
        <w:t xml:space="preserve">s could gain access to the survey by contacting the </w:t>
      </w:r>
      <w:r w:rsidR="005C56CB">
        <w:t>GOS</w:t>
      </w:r>
      <w:r w:rsidR="000A0BA7" w:rsidRPr="00D554B0">
        <w:t xml:space="preserve"> </w:t>
      </w:r>
      <w:r w:rsidR="00C131C8">
        <w:t>h</w:t>
      </w:r>
      <w:r w:rsidR="000A0BA7" w:rsidRPr="00D554B0">
        <w:t xml:space="preserve">elpdesk. </w:t>
      </w:r>
    </w:p>
    <w:p w14:paraId="60DDB64E" w14:textId="54293468" w:rsidR="00CF19BC" w:rsidRPr="00D554B0" w:rsidRDefault="00CF19BC" w:rsidP="004E6ABA">
      <w:pPr>
        <w:pStyle w:val="Body"/>
      </w:pPr>
      <w:bookmarkStart w:id="167" w:name="_Hlk532556882"/>
      <w:r w:rsidRPr="00D554B0">
        <w:t>Online survey presentation was informed by accessibility guidelines and other relevant resources, with standard features including</w:t>
      </w:r>
      <w:bookmarkEnd w:id="167"/>
      <w:r w:rsidRPr="00D554B0">
        <w:t>:</w:t>
      </w:r>
    </w:p>
    <w:p w14:paraId="34A7A567" w14:textId="0389F311" w:rsidR="00CF19BC" w:rsidRPr="00D554B0" w:rsidRDefault="003750BB" w:rsidP="00D6095E">
      <w:pPr>
        <w:pStyle w:val="Bullets1"/>
        <w:numPr>
          <w:ilvl w:val="0"/>
          <w:numId w:val="9"/>
        </w:numPr>
      </w:pPr>
      <w:r>
        <w:t>O</w:t>
      </w:r>
      <w:r w:rsidR="00EE6AEF" w:rsidRPr="00D554B0">
        <w:t>ptimisation for small screen devices</w:t>
      </w:r>
      <w:r w:rsidR="00601F4A" w:rsidRPr="00D554B0">
        <w:t xml:space="preserve"> </w:t>
      </w:r>
    </w:p>
    <w:p w14:paraId="1E813CCF" w14:textId="7C9ACFF7" w:rsidR="00CF19BC" w:rsidRPr="00D554B0" w:rsidRDefault="003750BB" w:rsidP="00D6095E">
      <w:pPr>
        <w:pStyle w:val="Bullets1"/>
        <w:numPr>
          <w:ilvl w:val="0"/>
          <w:numId w:val="9"/>
        </w:numPr>
      </w:pPr>
      <w:r>
        <w:lastRenderedPageBreak/>
        <w:t>C</w:t>
      </w:r>
      <w:r w:rsidR="006F65E1" w:rsidRPr="00D554B0">
        <w:t>onsistent presentation and placement</w:t>
      </w:r>
      <w:r w:rsidR="00BB5E7E" w:rsidRPr="00D554B0">
        <w:t xml:space="preserve"> of </w:t>
      </w:r>
      <w:r w:rsidR="00B90355" w:rsidRPr="00D554B0">
        <w:t>“</w:t>
      </w:r>
      <w:r w:rsidR="00402995" w:rsidRPr="00D554B0">
        <w:t>Next</w:t>
      </w:r>
      <w:r w:rsidR="00B90355" w:rsidRPr="00D554B0">
        <w:t>”</w:t>
      </w:r>
      <w:r w:rsidR="00402995" w:rsidRPr="00D554B0">
        <w:t xml:space="preserve"> </w:t>
      </w:r>
      <w:r w:rsidR="002670F7" w:rsidRPr="00D554B0">
        <w:t xml:space="preserve">and </w:t>
      </w:r>
      <w:r w:rsidR="00B90355" w:rsidRPr="00D554B0">
        <w:t>“</w:t>
      </w:r>
      <w:r w:rsidR="00402995" w:rsidRPr="00D554B0">
        <w:t>Previous</w:t>
      </w:r>
      <w:r w:rsidR="00B90355" w:rsidRPr="00D554B0">
        <w:t>”</w:t>
      </w:r>
      <w:r w:rsidR="00402995" w:rsidRPr="00D554B0">
        <w:t xml:space="preserve"> </w:t>
      </w:r>
      <w:r w:rsidR="002670F7" w:rsidRPr="00D554B0">
        <w:t>buttons</w:t>
      </w:r>
      <w:r w:rsidR="00660DC6">
        <w:t>.</w:t>
      </w:r>
    </w:p>
    <w:p w14:paraId="5F068340" w14:textId="7A751D42" w:rsidR="00CF19BC" w:rsidRPr="00D554B0" w:rsidRDefault="003750BB" w:rsidP="00D6095E">
      <w:pPr>
        <w:pStyle w:val="Bullets1"/>
        <w:numPr>
          <w:ilvl w:val="0"/>
          <w:numId w:val="9"/>
        </w:numPr>
      </w:pPr>
      <w:r>
        <w:t>I</w:t>
      </w:r>
      <w:r w:rsidR="00CF19BC" w:rsidRPr="00D554B0">
        <w:t>nput controls and internal logic</w:t>
      </w:r>
      <w:r w:rsidR="001C59F7">
        <w:t xml:space="preserve"> </w:t>
      </w:r>
      <w:r w:rsidR="0087315A" w:rsidRPr="00D554B0">
        <w:t>/</w:t>
      </w:r>
      <w:r w:rsidR="001C59F7">
        <w:t xml:space="preserve"> </w:t>
      </w:r>
      <w:r w:rsidR="0087315A" w:rsidRPr="00D554B0">
        <w:t>validation</w:t>
      </w:r>
      <w:r w:rsidR="00CF19BC" w:rsidRPr="00D554B0">
        <w:t xml:space="preserve"> checks</w:t>
      </w:r>
      <w:r w:rsidR="00660DC6">
        <w:t>.</w:t>
      </w:r>
    </w:p>
    <w:p w14:paraId="70BF95C8" w14:textId="1956DB7D" w:rsidR="00CF19BC" w:rsidRPr="00D554B0" w:rsidRDefault="003750BB" w:rsidP="00D6095E">
      <w:pPr>
        <w:pStyle w:val="Bullets1"/>
        <w:numPr>
          <w:ilvl w:val="0"/>
          <w:numId w:val="9"/>
        </w:numPr>
      </w:pPr>
      <w:r>
        <w:t>T</w:t>
      </w:r>
      <w:r w:rsidR="00BB5E7E" w:rsidRPr="00D554B0">
        <w:t>ailoring</w:t>
      </w:r>
      <w:r w:rsidR="00EE6AEF" w:rsidRPr="00D554B0">
        <w:t xml:space="preserve"> </w:t>
      </w:r>
      <w:r w:rsidR="00CF19BC" w:rsidRPr="00D554B0">
        <w:t>error messages as appropriate</w:t>
      </w:r>
      <w:r w:rsidR="00660DC6">
        <w:t>.</w:t>
      </w:r>
    </w:p>
    <w:p w14:paraId="00E20721" w14:textId="0DD99095" w:rsidR="00CF19BC" w:rsidRPr="00D554B0" w:rsidRDefault="003750BB" w:rsidP="00D6095E">
      <w:pPr>
        <w:pStyle w:val="Bullets1"/>
        <w:numPr>
          <w:ilvl w:val="0"/>
          <w:numId w:val="9"/>
        </w:numPr>
      </w:pPr>
      <w:r>
        <w:t>S</w:t>
      </w:r>
      <w:r w:rsidR="00EE6AEF" w:rsidRPr="00D554B0">
        <w:t xml:space="preserve">plitting long statement batteries over several screens to </w:t>
      </w:r>
      <w:r w:rsidR="004763AA" w:rsidRPr="00D554B0">
        <w:t>reduce the number of items that require</w:t>
      </w:r>
      <w:r w:rsidR="00EE6AEF" w:rsidRPr="00D554B0">
        <w:t xml:space="preserve"> vertical scrolling</w:t>
      </w:r>
      <w:r w:rsidR="006F65E1" w:rsidRPr="00D554B0">
        <w:t xml:space="preserve"> on a desktop</w:t>
      </w:r>
      <w:r w:rsidR="00660DC6">
        <w:t>.</w:t>
      </w:r>
    </w:p>
    <w:p w14:paraId="7A383EFF" w14:textId="1ADB5208" w:rsidR="00CF19BC" w:rsidRPr="00D554B0" w:rsidRDefault="003750BB" w:rsidP="00D6095E">
      <w:pPr>
        <w:pStyle w:val="Bullets1"/>
        <w:numPr>
          <w:ilvl w:val="0"/>
          <w:numId w:val="9"/>
        </w:numPr>
      </w:pPr>
      <w:r>
        <w:t>S</w:t>
      </w:r>
      <w:r w:rsidR="00EE6AEF" w:rsidRPr="00D554B0">
        <w:t>izing the</w:t>
      </w:r>
      <w:r w:rsidR="00CF19BC" w:rsidRPr="00D554B0">
        <w:t xml:space="preserve"> panels for free text responses commensurate with the level of detail required in the response</w:t>
      </w:r>
      <w:r w:rsidR="00660DC6">
        <w:t>.</w:t>
      </w:r>
    </w:p>
    <w:p w14:paraId="5AD5BDD0" w14:textId="61804024" w:rsidR="00CF19BC" w:rsidRPr="00D554B0" w:rsidRDefault="003750BB" w:rsidP="00D6095E">
      <w:pPr>
        <w:pStyle w:val="Bullets1"/>
        <w:numPr>
          <w:ilvl w:val="0"/>
          <w:numId w:val="9"/>
        </w:numPr>
      </w:pPr>
      <w:r>
        <w:t>A</w:t>
      </w:r>
      <w:r w:rsidR="00BB5E7E" w:rsidRPr="00D554B0">
        <w:t xml:space="preserve">utomatically </w:t>
      </w:r>
      <w:r w:rsidR="00CF19BC" w:rsidRPr="00D554B0">
        <w:t>‘saving’ with progression to the next screen</w:t>
      </w:r>
      <w:r w:rsidR="00660DC6">
        <w:t>.</w:t>
      </w:r>
    </w:p>
    <w:p w14:paraId="54DFBFA2" w14:textId="6AB48284" w:rsidR="00CF19BC" w:rsidRPr="00D554B0" w:rsidRDefault="003750BB" w:rsidP="00D6095E">
      <w:pPr>
        <w:pStyle w:val="Bullets1"/>
        <w:numPr>
          <w:ilvl w:val="0"/>
          <w:numId w:val="9"/>
        </w:numPr>
      </w:pPr>
      <w:r>
        <w:t>T</w:t>
      </w:r>
      <w:r w:rsidR="00CF19BC" w:rsidRPr="00D554B0">
        <w:t xml:space="preserve">he capacity to save and return to finish off at another time, resuming at the last question </w:t>
      </w:r>
      <w:r w:rsidR="007C4341" w:rsidRPr="00D554B0">
        <w:t>viewed</w:t>
      </w:r>
      <w:r w:rsidR="00CF19BC" w:rsidRPr="00D554B0">
        <w:t>.</w:t>
      </w:r>
    </w:p>
    <w:p w14:paraId="0EBA0C97" w14:textId="5E3E9380" w:rsidR="00C86A5A" w:rsidRDefault="007B2247" w:rsidP="00D554B0">
      <w:pPr>
        <w:pStyle w:val="Body"/>
      </w:pPr>
      <w:bookmarkStart w:id="168" w:name="_Hlk519865855"/>
      <w:bookmarkEnd w:id="166"/>
      <w:r w:rsidRPr="00D554B0">
        <w:t xml:space="preserve">The survey </w:t>
      </w:r>
      <w:proofErr w:type="gramStart"/>
      <w:r w:rsidRPr="00D554B0">
        <w:t>look</w:t>
      </w:r>
      <w:proofErr w:type="gramEnd"/>
      <w:r w:rsidRPr="00D554B0">
        <w:t xml:space="preserve"> and feel </w:t>
      </w:r>
      <w:r w:rsidR="00A92A6B" w:rsidRPr="00D554B0">
        <w:t>was</w:t>
      </w:r>
      <w:r w:rsidRPr="00D554B0">
        <w:t xml:space="preserve"> customised to be consistent</w:t>
      </w:r>
      <w:r w:rsidR="00402995" w:rsidRPr="00D554B0">
        <w:t xml:space="preserve"> with</w:t>
      </w:r>
      <w:r w:rsidRPr="00D554B0">
        <w:t xml:space="preserve"> QILT branding guidelines</w:t>
      </w:r>
      <w:r w:rsidR="00184B44" w:rsidRPr="00D554B0">
        <w:t>, including the use of the GOS</w:t>
      </w:r>
      <w:r w:rsidRPr="00D554B0">
        <w:t xml:space="preserve"> logo and colour scheme. </w:t>
      </w:r>
      <w:r w:rsidR="00783C31" w:rsidRPr="00D554B0">
        <w:t xml:space="preserve">This ensured consistency with the look of the email invitation and reminders, advertisements placed </w:t>
      </w:r>
      <w:r w:rsidRPr="00D554B0">
        <w:t>on Facebook</w:t>
      </w:r>
      <w:r w:rsidR="00C5239E">
        <w:t>,</w:t>
      </w:r>
      <w:r w:rsidRPr="00D554B0">
        <w:t xml:space="preserve"> and the QILT website.</w:t>
      </w:r>
      <w:r w:rsidR="00D8576F" w:rsidRPr="00D554B0">
        <w:t xml:space="preserve"> </w:t>
      </w:r>
      <w:r w:rsidR="00B90355" w:rsidRPr="00D554B0">
        <w:t>Refer to</w:t>
      </w:r>
      <w:r w:rsidR="00D8576F" w:rsidRPr="00D554B0">
        <w:t xml:space="preserve"> </w:t>
      </w:r>
      <w:r w:rsidR="00D83596" w:rsidRPr="00D554B0">
        <w:fldChar w:fldCharType="begin"/>
      </w:r>
      <w:r w:rsidR="00D83596" w:rsidRPr="00D554B0">
        <w:instrText xml:space="preserve"> REF _Ref80104187 \h </w:instrText>
      </w:r>
      <w:r w:rsidR="00C902E6" w:rsidRPr="00D554B0">
        <w:instrText xml:space="preserve"> \* MERGEFORMAT </w:instrText>
      </w:r>
      <w:r w:rsidR="00D83596" w:rsidRPr="00D554B0">
        <w:fldChar w:fldCharType="separate"/>
      </w:r>
      <w:r w:rsidR="009117F1" w:rsidRPr="00D554B0">
        <w:t xml:space="preserve">Figure </w:t>
      </w:r>
      <w:r w:rsidR="009117F1">
        <w:rPr>
          <w:noProof/>
        </w:rPr>
        <w:t>6</w:t>
      </w:r>
      <w:r w:rsidR="00D83596" w:rsidRPr="00D554B0">
        <w:fldChar w:fldCharType="end"/>
      </w:r>
      <w:r w:rsidR="00D83596" w:rsidRPr="00D554B0">
        <w:t xml:space="preserve"> and </w:t>
      </w:r>
      <w:r w:rsidR="00D83596" w:rsidRPr="00D554B0">
        <w:fldChar w:fldCharType="begin"/>
      </w:r>
      <w:r w:rsidR="00D83596" w:rsidRPr="00D554B0">
        <w:instrText xml:space="preserve"> REF _Ref79764139 \h </w:instrText>
      </w:r>
      <w:r w:rsidR="00C902E6" w:rsidRPr="00D554B0">
        <w:instrText xml:space="preserve"> \* MERGEFORMAT </w:instrText>
      </w:r>
      <w:r w:rsidR="00D83596" w:rsidRPr="00D554B0">
        <w:fldChar w:fldCharType="separate"/>
      </w:r>
      <w:r w:rsidR="009117F1" w:rsidRPr="00D554B0">
        <w:t xml:space="preserve">Figure </w:t>
      </w:r>
      <w:r w:rsidR="009117F1">
        <w:rPr>
          <w:noProof/>
        </w:rPr>
        <w:t>7</w:t>
      </w:r>
      <w:r w:rsidR="00D83596" w:rsidRPr="00D554B0">
        <w:fldChar w:fldCharType="end"/>
      </w:r>
      <w:r w:rsidR="005C6C26" w:rsidRPr="00D554B0">
        <w:t xml:space="preserve"> for examples of the online survey look and feel on desktop and mobile. </w:t>
      </w:r>
      <w:bookmarkStart w:id="169" w:name="_Ref79764125"/>
    </w:p>
    <w:p w14:paraId="5FB25B02" w14:textId="050B4C4A" w:rsidR="00483C0B" w:rsidRPr="00B82F61" w:rsidRDefault="00483C0B" w:rsidP="00483C0B">
      <w:pPr>
        <w:pStyle w:val="Caption"/>
        <w:rPr>
          <w:color w:val="auto"/>
        </w:rPr>
      </w:pPr>
      <w:bookmarkStart w:id="170" w:name="_Ref80104187"/>
      <w:bookmarkStart w:id="171" w:name="_Toc118712833"/>
      <w:r w:rsidRPr="00B82F61">
        <w:rPr>
          <w:color w:val="auto"/>
        </w:rPr>
        <w:t xml:space="preserve">Figure </w:t>
      </w:r>
      <w:r w:rsidR="00803992">
        <w:rPr>
          <w:color w:val="auto"/>
        </w:rPr>
        <w:fldChar w:fldCharType="begin"/>
      </w:r>
      <w:r w:rsidR="00803992">
        <w:rPr>
          <w:color w:val="auto"/>
        </w:rPr>
        <w:instrText xml:space="preserve"> SEQ Figure \* ARABIC </w:instrText>
      </w:r>
      <w:r w:rsidR="00803992">
        <w:rPr>
          <w:color w:val="auto"/>
        </w:rPr>
        <w:fldChar w:fldCharType="separate"/>
      </w:r>
      <w:r w:rsidR="00803992">
        <w:rPr>
          <w:noProof/>
          <w:color w:val="auto"/>
        </w:rPr>
        <w:t>6</w:t>
      </w:r>
      <w:r w:rsidR="00803992">
        <w:rPr>
          <w:color w:val="auto"/>
        </w:rPr>
        <w:fldChar w:fldCharType="end"/>
      </w:r>
      <w:bookmarkEnd w:id="169"/>
      <w:bookmarkEnd w:id="170"/>
      <w:r w:rsidRPr="00B82F61">
        <w:rPr>
          <w:color w:val="auto"/>
        </w:rPr>
        <w:tab/>
        <w:t>Presentation of the GOS online survey on a desktop device</w:t>
      </w:r>
      <w:bookmarkEnd w:id="171"/>
    </w:p>
    <w:p w14:paraId="4C079D15" w14:textId="32B3E5EC" w:rsidR="00C44EBE" w:rsidRPr="00C902E6" w:rsidRDefault="00E83AB8" w:rsidP="00C44EBE">
      <w:pPr>
        <w:pStyle w:val="Body"/>
        <w:rPr>
          <w:rFonts w:eastAsiaTheme="minorHAnsi"/>
          <w:highlight w:val="yellow"/>
        </w:rPr>
      </w:pPr>
      <w:r w:rsidRPr="00C902E6">
        <w:rPr>
          <w:rFonts w:eastAsiaTheme="minorHAnsi"/>
          <w:noProof/>
          <w:highlight w:val="yellow"/>
        </w:rPr>
        <w:drawing>
          <wp:inline distT="0" distB="0" distL="0" distR="0" wp14:anchorId="3A884B94" wp14:editId="48588734">
            <wp:extent cx="5759450" cy="2479040"/>
            <wp:effectExtent l="0" t="0" r="0" b="0"/>
            <wp:docPr id="6" name="Picture 6" descr="Screenshot of the GOS online survey on a desktop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GOS online survey on a desktop devi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479040"/>
                    </a:xfrm>
                    <a:prstGeom prst="rect">
                      <a:avLst/>
                    </a:prstGeom>
                  </pic:spPr>
                </pic:pic>
              </a:graphicData>
            </a:graphic>
          </wp:inline>
        </w:drawing>
      </w:r>
    </w:p>
    <w:p w14:paraId="7D3AE264" w14:textId="3CA3A4B2" w:rsidR="00803992" w:rsidRPr="00803992" w:rsidRDefault="00803992" w:rsidP="00803992">
      <w:pPr>
        <w:pStyle w:val="Caption"/>
        <w:keepNext/>
        <w:rPr>
          <w:color w:val="000000" w:themeColor="text1"/>
        </w:rPr>
      </w:pPr>
      <w:bookmarkStart w:id="172" w:name="_Toc118712834"/>
      <w:r w:rsidRPr="00803992">
        <w:rPr>
          <w:color w:val="000000" w:themeColor="text1"/>
        </w:rPr>
        <w:lastRenderedPageBreak/>
        <w:t xml:space="preserve">Figure </w:t>
      </w:r>
      <w:r w:rsidRPr="00803992">
        <w:rPr>
          <w:color w:val="000000" w:themeColor="text1"/>
        </w:rPr>
        <w:fldChar w:fldCharType="begin"/>
      </w:r>
      <w:r w:rsidRPr="00803992">
        <w:rPr>
          <w:color w:val="000000" w:themeColor="text1"/>
        </w:rPr>
        <w:instrText xml:space="preserve"> SEQ Figure \* ARABIC </w:instrText>
      </w:r>
      <w:r w:rsidRPr="00803992">
        <w:rPr>
          <w:color w:val="000000" w:themeColor="text1"/>
        </w:rPr>
        <w:fldChar w:fldCharType="separate"/>
      </w:r>
      <w:r w:rsidRPr="00803992">
        <w:rPr>
          <w:noProof/>
          <w:color w:val="000000" w:themeColor="text1"/>
        </w:rPr>
        <w:t>7</w:t>
      </w:r>
      <w:r w:rsidRPr="00803992">
        <w:rPr>
          <w:color w:val="000000" w:themeColor="text1"/>
        </w:rPr>
        <w:fldChar w:fldCharType="end"/>
      </w:r>
      <w:r w:rsidRPr="00803992">
        <w:rPr>
          <w:color w:val="000000" w:themeColor="text1"/>
        </w:rPr>
        <w:t xml:space="preserve"> Presentation of the GOS online survey on a small screen device</w:t>
      </w:r>
      <w:bookmarkEnd w:id="172"/>
    </w:p>
    <w:p w14:paraId="54C767BE" w14:textId="55430BDC" w:rsidR="006F65E1" w:rsidRPr="00C902E6" w:rsidRDefault="006631CE" w:rsidP="006F65E1">
      <w:pPr>
        <w:pStyle w:val="Body"/>
        <w:rPr>
          <w:highlight w:val="yellow"/>
        </w:rPr>
      </w:pPr>
      <w:r w:rsidRPr="00D554B0">
        <w:rPr>
          <w:noProof/>
        </w:rPr>
        <w:drawing>
          <wp:inline distT="0" distB="0" distL="0" distR="0" wp14:anchorId="1AA02609" wp14:editId="0F015765">
            <wp:extent cx="2031279" cy="3612968"/>
            <wp:effectExtent l="0" t="0" r="7620" b="6985"/>
            <wp:docPr id="8" name="Picture 8" descr="Screenshot of the GOS online survey on a small scree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GOS online survey on a small screen devic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31279" cy="3612968"/>
                    </a:xfrm>
                    <a:prstGeom prst="rect">
                      <a:avLst/>
                    </a:prstGeom>
                    <a:noFill/>
                    <a:ln>
                      <a:noFill/>
                    </a:ln>
                  </pic:spPr>
                </pic:pic>
              </a:graphicData>
            </a:graphic>
          </wp:inline>
        </w:drawing>
      </w:r>
    </w:p>
    <w:p w14:paraId="44EBDA5A" w14:textId="4FBFAD20" w:rsidR="007B2FE8" w:rsidRPr="0051080F" w:rsidRDefault="00113C8A" w:rsidP="00113C8A">
      <w:pPr>
        <w:pStyle w:val="Heading3"/>
        <w:rPr>
          <w:color w:val="auto"/>
        </w:rPr>
      </w:pPr>
      <w:bookmarkStart w:id="173" w:name="_Toc118712901"/>
      <w:bookmarkEnd w:id="168"/>
      <w:r w:rsidRPr="0051080F">
        <w:rPr>
          <w:color w:val="auto"/>
        </w:rPr>
        <w:t>Survey t</w:t>
      </w:r>
      <w:r w:rsidR="007B2FE8" w:rsidRPr="0051080F">
        <w:rPr>
          <w:color w:val="auto"/>
        </w:rPr>
        <w:t>esting</w:t>
      </w:r>
      <w:bookmarkEnd w:id="173"/>
    </w:p>
    <w:p w14:paraId="65A9C9CA" w14:textId="1F830A71" w:rsidR="00B94A04" w:rsidRPr="00D554B0" w:rsidRDefault="00B94A04" w:rsidP="00D36463">
      <w:pPr>
        <w:pStyle w:val="Body"/>
      </w:pPr>
      <w:bookmarkStart w:id="174" w:name="_Hlk519861400"/>
      <w:r w:rsidRPr="00D554B0">
        <w:t>Standard operational checks</w:t>
      </w:r>
      <w:r w:rsidR="0086398F" w:rsidRPr="00D554B0">
        <w:t xml:space="preserve"> of the online survey</w:t>
      </w:r>
      <w:r w:rsidRPr="00D554B0">
        <w:t xml:space="preserve"> were conducted pre-field to ensure implementation</w:t>
      </w:r>
      <w:r w:rsidR="00D36463" w:rsidRPr="00D554B0">
        <w:t xml:space="preserve"> aligned with the</w:t>
      </w:r>
      <w:r w:rsidR="003544B9" w:rsidRPr="00D554B0">
        <w:t xml:space="preserve"> intended</w:t>
      </w:r>
      <w:r w:rsidR="00D36463" w:rsidRPr="00D554B0">
        <w:t xml:space="preserve"> questionnaire desig</w:t>
      </w:r>
      <w:r w:rsidR="0086398F" w:rsidRPr="00D554B0">
        <w:t>n.</w:t>
      </w:r>
    </w:p>
    <w:p w14:paraId="238676BB" w14:textId="46C7B9A9" w:rsidR="00D36463" w:rsidRPr="00D554B0" w:rsidRDefault="0086398F" w:rsidP="00D36463">
      <w:pPr>
        <w:pStyle w:val="Body"/>
      </w:pPr>
      <w:r w:rsidRPr="00D554B0">
        <w:t>In addition to these standard checks, i</w:t>
      </w:r>
      <w:r w:rsidR="00D36463" w:rsidRPr="00D554B0">
        <w:t xml:space="preserve">nstitutions with </w:t>
      </w:r>
      <w:r w:rsidR="0063442D" w:rsidRPr="00D554B0">
        <w:t>additional</w:t>
      </w:r>
      <w:r w:rsidR="00D36463" w:rsidRPr="00D554B0">
        <w:t xml:space="preserve"> items</w:t>
      </w:r>
      <w:r w:rsidR="00BC3E14" w:rsidRPr="00D554B0">
        <w:t xml:space="preserve"> (refer</w:t>
      </w:r>
      <w:r w:rsidR="007475B7" w:rsidRPr="00D554B0">
        <w:t xml:space="preserve"> to</w:t>
      </w:r>
      <w:r w:rsidR="00BC3E14" w:rsidRPr="00D554B0">
        <w:t xml:space="preserve"> Section </w:t>
      </w:r>
      <w:r w:rsidR="004D068D">
        <w:t>4.3.1</w:t>
      </w:r>
      <w:r w:rsidR="00BE6DCB">
        <w:t>)</w:t>
      </w:r>
      <w:r w:rsidR="004D068D">
        <w:t xml:space="preserve"> </w:t>
      </w:r>
      <w:r w:rsidR="00D36463" w:rsidRPr="00D554B0">
        <w:t>were sent test link</w:t>
      </w:r>
      <w:r w:rsidR="00BC3E14" w:rsidRPr="00D554B0">
        <w:t xml:space="preserve">s </w:t>
      </w:r>
      <w:r w:rsidR="0063442D" w:rsidRPr="00D554B0">
        <w:t xml:space="preserve">to facilitate testing and sign off on their items </w:t>
      </w:r>
      <w:r w:rsidR="00BC3E14" w:rsidRPr="00D554B0">
        <w:t>prior to field launch.</w:t>
      </w:r>
      <w:r w:rsidR="00D36463" w:rsidRPr="00D554B0">
        <w:t xml:space="preserve"> </w:t>
      </w:r>
    </w:p>
    <w:p w14:paraId="10015162" w14:textId="2ABCBD4C" w:rsidR="008C01C5" w:rsidRPr="00D554B0" w:rsidRDefault="008C01C5" w:rsidP="008C01C5">
      <w:pPr>
        <w:pStyle w:val="Body"/>
      </w:pPr>
      <w:r w:rsidRPr="00D554B0">
        <w:t>The survey was soft</w:t>
      </w:r>
      <w:r w:rsidR="00DE447E" w:rsidRPr="00D554B0">
        <w:t xml:space="preserve"> </w:t>
      </w:r>
      <w:r w:rsidRPr="00D554B0">
        <w:t>launched</w:t>
      </w:r>
      <w:r w:rsidR="000A0BA7" w:rsidRPr="00D554B0">
        <w:t xml:space="preserve"> each</w:t>
      </w:r>
      <w:r w:rsidR="00586F4E">
        <w:t xml:space="preserve"> collection</w:t>
      </w:r>
      <w:r w:rsidR="000A0BA7" w:rsidRPr="00D554B0">
        <w:t xml:space="preserve"> round with NUHEI graduates,</w:t>
      </w:r>
      <w:r w:rsidRPr="00D554B0">
        <w:t xml:space="preserve"> a small component of the total population</w:t>
      </w:r>
      <w:r w:rsidR="0086398F" w:rsidRPr="00D554B0">
        <w:t xml:space="preserve">. </w:t>
      </w:r>
      <w:r w:rsidR="003544B9" w:rsidRPr="00D554B0">
        <w:t>Data was checked following the soft launch to ensure all survey sequencing was functioning as intended.</w:t>
      </w:r>
      <w:r w:rsidRPr="00D554B0">
        <w:t xml:space="preserve"> </w:t>
      </w:r>
      <w:r w:rsidR="009973A4">
        <w:t>N</w:t>
      </w:r>
      <w:r w:rsidR="00012048" w:rsidRPr="00D554B0">
        <w:t>o</w:t>
      </w:r>
      <w:r w:rsidRPr="00D554B0">
        <w:t xml:space="preserve"> issues were </w:t>
      </w:r>
      <w:r w:rsidR="0087315A" w:rsidRPr="00D554B0">
        <w:t>identified</w:t>
      </w:r>
      <w:r w:rsidR="009B7BB5" w:rsidRPr="00D554B0">
        <w:t xml:space="preserve"> during the soft launch data checks</w:t>
      </w:r>
      <w:r w:rsidRPr="00D554B0">
        <w:t xml:space="preserve"> and the </w:t>
      </w:r>
      <w:r w:rsidR="009B7BB5" w:rsidRPr="00D554B0">
        <w:t xml:space="preserve">main </w:t>
      </w:r>
      <w:r w:rsidRPr="00D554B0">
        <w:t>survey launch</w:t>
      </w:r>
      <w:r w:rsidR="009B7BB5" w:rsidRPr="00D554B0">
        <w:t xml:space="preserve"> proceeded as scheduled </w:t>
      </w:r>
      <w:r w:rsidR="009973A4">
        <w:t>for</w:t>
      </w:r>
      <w:r w:rsidR="009B7BB5" w:rsidRPr="00D554B0">
        <w:t xml:space="preserve"> each </w:t>
      </w:r>
      <w:r w:rsidR="00586F4E">
        <w:t xml:space="preserve">collection </w:t>
      </w:r>
      <w:r w:rsidR="009B7BB5" w:rsidRPr="00D554B0">
        <w:t>round</w:t>
      </w:r>
      <w:r w:rsidRPr="00D554B0">
        <w:t>.</w:t>
      </w:r>
      <w:r w:rsidR="00184B44" w:rsidRPr="00D554B0">
        <w:t xml:space="preserve"> </w:t>
      </w:r>
      <w:r w:rsidR="009B7BB5" w:rsidRPr="00D554B0">
        <w:t xml:space="preserve">To further ensure the survey data quality, checks were repeated on the data following the main </w:t>
      </w:r>
      <w:r w:rsidR="00D36463" w:rsidRPr="00D554B0">
        <w:t>launch</w:t>
      </w:r>
      <w:r w:rsidR="009B7BB5" w:rsidRPr="00D554B0">
        <w:t>.</w:t>
      </w:r>
    </w:p>
    <w:p w14:paraId="377ED817" w14:textId="26EF6A34" w:rsidR="00CF19BC" w:rsidRPr="0051080F" w:rsidRDefault="007B2FE8" w:rsidP="007B2FE8">
      <w:pPr>
        <w:pStyle w:val="Heading3"/>
        <w:rPr>
          <w:color w:val="auto"/>
        </w:rPr>
      </w:pPr>
      <w:bookmarkStart w:id="175" w:name="_Ref110862224"/>
      <w:bookmarkStart w:id="176" w:name="_Toc118712902"/>
      <w:bookmarkEnd w:id="174"/>
      <w:r w:rsidRPr="0051080F">
        <w:rPr>
          <w:color w:val="auto"/>
        </w:rPr>
        <w:t xml:space="preserve">Quality </w:t>
      </w:r>
      <w:r w:rsidR="00A13DB4" w:rsidRPr="0051080F">
        <w:rPr>
          <w:color w:val="auto"/>
        </w:rPr>
        <w:t>assurance and applicable standards</w:t>
      </w:r>
      <w:bookmarkEnd w:id="175"/>
      <w:bookmarkEnd w:id="176"/>
    </w:p>
    <w:p w14:paraId="5061BE09" w14:textId="330ABF01" w:rsidR="007B2247" w:rsidRPr="009C7158" w:rsidRDefault="007B2247" w:rsidP="006E0832">
      <w:pPr>
        <w:pStyle w:val="Body"/>
        <w:rPr>
          <w:rFonts w:cs="Arial"/>
        </w:rPr>
      </w:pPr>
      <w:bookmarkStart w:id="177" w:name="_Hlk519861211"/>
      <w:r w:rsidRPr="00D554B0">
        <w:t xml:space="preserve">All aspects of </w:t>
      </w:r>
      <w:r w:rsidR="0074505B" w:rsidRPr="00D554B0">
        <w:t>the GOS</w:t>
      </w:r>
      <w:r w:rsidRPr="00D554B0">
        <w:t xml:space="preserve"> were undertaken in accordance </w:t>
      </w:r>
      <w:r w:rsidR="00E564FF" w:rsidRPr="00D554B0">
        <w:rPr>
          <w:rFonts w:cs="Arial"/>
        </w:rPr>
        <w:t>with the Privacy Act (1988) and the Australian Privacy Principles contained therein, the</w:t>
      </w:r>
      <w:r w:rsidR="009C7158" w:rsidRPr="009C7158">
        <w:t xml:space="preserve"> </w:t>
      </w:r>
      <w:r w:rsidR="009C7158" w:rsidRPr="009C7158">
        <w:rPr>
          <w:rFonts w:cs="Arial"/>
        </w:rPr>
        <w:t>Privacy (Market and Social Research) Code 2021</w:t>
      </w:r>
      <w:r w:rsidR="009C7158">
        <w:rPr>
          <w:rFonts w:cs="Arial"/>
        </w:rPr>
        <w:t xml:space="preserve">, </w:t>
      </w:r>
      <w:r w:rsidR="00E564FF" w:rsidRPr="00D554B0">
        <w:rPr>
          <w:rFonts w:cs="Arial"/>
        </w:rPr>
        <w:t>the Research Society’s</w:t>
      </w:r>
      <w:r w:rsidR="00711AB0" w:rsidRPr="00D554B0">
        <w:rPr>
          <w:rFonts w:cs="Arial"/>
        </w:rPr>
        <w:t xml:space="preserve"> </w:t>
      </w:r>
      <w:r w:rsidR="00E564FF" w:rsidRPr="00D554B0">
        <w:rPr>
          <w:rFonts w:cs="Arial"/>
        </w:rPr>
        <w:t xml:space="preserve">Code of Professional </w:t>
      </w:r>
      <w:r w:rsidR="009C2AD8" w:rsidRPr="00D554B0">
        <w:rPr>
          <w:rFonts w:cs="Arial"/>
        </w:rPr>
        <w:t>Behaviour</w:t>
      </w:r>
      <w:r w:rsidR="00E564FF" w:rsidRPr="00D554B0">
        <w:rPr>
          <w:rFonts w:cs="Arial"/>
        </w:rPr>
        <w:t>, and ISO 20252 standards</w:t>
      </w:r>
      <w:r w:rsidR="008E7C0F" w:rsidRPr="00D554B0">
        <w:rPr>
          <w:rFonts w:cs="Arial"/>
        </w:rPr>
        <w:t xml:space="preserve">. </w:t>
      </w:r>
      <w:r w:rsidRPr="00D554B0">
        <w:t xml:space="preserve">All senior </w:t>
      </w:r>
      <w:r w:rsidR="00A13DB4" w:rsidRPr="00D554B0">
        <w:t>QILT staff</w:t>
      </w:r>
      <w:r w:rsidRPr="00D554B0">
        <w:t xml:space="preserve"> are full members of the </w:t>
      </w:r>
      <w:r w:rsidR="009C2AD8" w:rsidRPr="00D554B0">
        <w:t>Research Society</w:t>
      </w:r>
      <w:r w:rsidRPr="00D554B0">
        <w:t xml:space="preserve"> </w:t>
      </w:r>
      <w:r w:rsidR="00D36463" w:rsidRPr="00D554B0">
        <w:t xml:space="preserve">or maintain professional membership relevant to their role </w:t>
      </w:r>
      <w:r w:rsidRPr="00D554B0">
        <w:t xml:space="preserve">and the Social Research Centre is also a member of the </w:t>
      </w:r>
      <w:r w:rsidR="00C44EBE" w:rsidRPr="00D554B0">
        <w:t>Australian Data and Insights Association (ADIA, formerly Association of Market and Social Research Organisations).</w:t>
      </w:r>
      <w:r w:rsidRPr="00D554B0">
        <w:t xml:space="preserve"> All sensitive or personally identifiable information such as sample and data were transferred using </w:t>
      </w:r>
      <w:r w:rsidR="00A13DB4" w:rsidRPr="00D554B0">
        <w:t>the QILT</w:t>
      </w:r>
      <w:r w:rsidRPr="00D554B0">
        <w:t xml:space="preserve"> </w:t>
      </w:r>
      <w:r w:rsidR="001C59F7">
        <w:t>S</w:t>
      </w:r>
      <w:r w:rsidR="00B3221E" w:rsidRPr="00D554B0">
        <w:t xml:space="preserve">ecure </w:t>
      </w:r>
      <w:r w:rsidR="001C59F7">
        <w:t>F</w:t>
      </w:r>
      <w:r w:rsidR="00B3221E" w:rsidRPr="00D554B0">
        <w:t xml:space="preserve">ile </w:t>
      </w:r>
      <w:r w:rsidR="001C59F7">
        <w:t>E</w:t>
      </w:r>
      <w:r w:rsidR="00B3221E" w:rsidRPr="00D554B0">
        <w:t>xchange</w:t>
      </w:r>
      <w:r w:rsidR="001C59F7">
        <w:t xml:space="preserve"> (SFX)</w:t>
      </w:r>
      <w:r w:rsidRPr="00D554B0">
        <w:t>.</w:t>
      </w:r>
    </w:p>
    <w:p w14:paraId="2BED9F7D" w14:textId="2A08FB4F" w:rsidR="007B2FE8" w:rsidRPr="0051080F" w:rsidRDefault="007B2FE8" w:rsidP="007B2FE8">
      <w:pPr>
        <w:pStyle w:val="Heading3"/>
        <w:rPr>
          <w:color w:val="auto"/>
        </w:rPr>
      </w:pPr>
      <w:bookmarkStart w:id="178" w:name="_Toc118712903"/>
      <w:bookmarkEnd w:id="177"/>
      <w:r w:rsidRPr="0051080F">
        <w:rPr>
          <w:color w:val="auto"/>
        </w:rPr>
        <w:t>Monitoring and progress reporting</w:t>
      </w:r>
      <w:bookmarkEnd w:id="178"/>
    </w:p>
    <w:p w14:paraId="742D31AE" w14:textId="77777777" w:rsidR="002942B2" w:rsidRDefault="007B2FE8" w:rsidP="00B4392A">
      <w:pPr>
        <w:pStyle w:val="Body"/>
      </w:pPr>
      <w:r w:rsidRPr="001E22C9">
        <w:t xml:space="preserve">Weekly </w:t>
      </w:r>
      <w:r w:rsidR="00B3221E" w:rsidRPr="001E22C9">
        <w:t xml:space="preserve">fieldwork </w:t>
      </w:r>
      <w:r w:rsidRPr="001E22C9">
        <w:t>update emails were sent to institutions outlining the response rate that had been achieved and how the individual institution compared to the overall response rate, their cohort (</w:t>
      </w:r>
      <w:r w:rsidR="00C86A5A">
        <w:t>u</w:t>
      </w:r>
      <w:r w:rsidRPr="001E22C9">
        <w:t>niversity or NUHEI</w:t>
      </w:r>
      <w:r w:rsidR="00B3221E" w:rsidRPr="001E22C9">
        <w:t>)</w:t>
      </w:r>
      <w:r w:rsidRPr="001E22C9">
        <w:t xml:space="preserve"> </w:t>
      </w:r>
      <w:r w:rsidR="00B3221E" w:rsidRPr="001E22C9">
        <w:t>average</w:t>
      </w:r>
      <w:r w:rsidR="00DE3DA3" w:rsidRPr="001E22C9">
        <w:t>, and</w:t>
      </w:r>
      <w:r w:rsidR="00E83AB8" w:rsidRPr="001E22C9">
        <w:t xml:space="preserve"> the</w:t>
      </w:r>
      <w:r w:rsidR="00DE3DA3" w:rsidRPr="001E22C9">
        <w:t xml:space="preserve"> prior year’s results</w:t>
      </w:r>
      <w:r w:rsidR="00B3221E" w:rsidRPr="001E22C9">
        <w:t xml:space="preserve">. </w:t>
      </w:r>
    </w:p>
    <w:p w14:paraId="429FF6D6" w14:textId="634A72D5" w:rsidR="00610CC8" w:rsidRDefault="007B2FE8" w:rsidP="00B4392A">
      <w:pPr>
        <w:pStyle w:val="Body"/>
      </w:pPr>
      <w:r w:rsidRPr="001E22C9">
        <w:lastRenderedPageBreak/>
        <w:t xml:space="preserve">The department was provided with weekly updates covering survey launch, </w:t>
      </w:r>
      <w:r w:rsidR="00662F3D" w:rsidRPr="001E22C9">
        <w:t>in</w:t>
      </w:r>
      <w:r w:rsidR="00DE447E" w:rsidRPr="001E22C9">
        <w:t xml:space="preserve"> </w:t>
      </w:r>
      <w:r w:rsidR="00662F3D" w:rsidRPr="001E22C9">
        <w:t>field</w:t>
      </w:r>
      <w:r w:rsidRPr="001E22C9">
        <w:t xml:space="preserve"> milestones and the response rate of institutions overall. </w:t>
      </w:r>
    </w:p>
    <w:p w14:paraId="6CDD0F86" w14:textId="5B74F2B5" w:rsidR="007B2FE8" w:rsidRPr="0051080F" w:rsidRDefault="007B2FE8" w:rsidP="007B2FE8">
      <w:pPr>
        <w:pStyle w:val="Heading3"/>
        <w:rPr>
          <w:color w:val="auto"/>
        </w:rPr>
      </w:pPr>
      <w:bookmarkStart w:id="179" w:name="_Toc511937323"/>
      <w:bookmarkStart w:id="180" w:name="_Toc118712904"/>
      <w:r w:rsidRPr="0051080F">
        <w:rPr>
          <w:color w:val="auto"/>
        </w:rPr>
        <w:t>Live online reporting module</w:t>
      </w:r>
      <w:bookmarkEnd w:id="179"/>
      <w:bookmarkEnd w:id="180"/>
    </w:p>
    <w:p w14:paraId="21E6D97E" w14:textId="01703BA1" w:rsidR="003C19DB" w:rsidRPr="001E22C9" w:rsidRDefault="007B2FE8" w:rsidP="007B2FE8">
      <w:pPr>
        <w:pStyle w:val="Body"/>
      </w:pPr>
      <w:r w:rsidRPr="001E22C9">
        <w:t xml:space="preserve">In addition to weekly updates, the department was provided with access to a specially designed ‘live’ online reporting module which provided an overview of </w:t>
      </w:r>
      <w:r w:rsidR="00B3221E" w:rsidRPr="001E22C9">
        <w:t>response</w:t>
      </w:r>
      <w:r w:rsidRPr="001E22C9">
        <w:t xml:space="preserve"> rates for each institution and a national average of universities and NUHEIs. </w:t>
      </w:r>
      <w:r w:rsidR="00486281" w:rsidRPr="001E22C9">
        <w:t xml:space="preserve">Results were provided in real time and included a summary of sample outcomes and response by institution. </w:t>
      </w:r>
      <w:bookmarkStart w:id="181" w:name="_Ref511922346"/>
    </w:p>
    <w:p w14:paraId="029E5881" w14:textId="18A71EEF" w:rsidR="00486281" w:rsidRPr="001E22C9" w:rsidRDefault="007B2FE8" w:rsidP="00486281">
      <w:pPr>
        <w:pStyle w:val="Body"/>
      </w:pPr>
      <w:r w:rsidRPr="001E22C9">
        <w:t>Institutions were also able to monitor their progress through a subset of the reporting module</w:t>
      </w:r>
      <w:r w:rsidR="0053250D">
        <w:t>.</w:t>
      </w:r>
      <w:r w:rsidRPr="001E22C9">
        <w:t xml:space="preserve"> Each institution was provided with their own login which allowed institutions to track their </w:t>
      </w:r>
      <w:r w:rsidR="00486281" w:rsidRPr="001E22C9">
        <w:t xml:space="preserve">sample outcomes and response </w:t>
      </w:r>
      <w:r w:rsidR="00557CE7" w:rsidRPr="001E22C9">
        <w:t>rates split</w:t>
      </w:r>
      <w:r w:rsidR="00486281" w:rsidRPr="001E22C9">
        <w:t xml:space="preserve"> </w:t>
      </w:r>
      <w:r w:rsidR="005A0705" w:rsidRPr="001E22C9">
        <w:t xml:space="preserve">by </w:t>
      </w:r>
      <w:r w:rsidR="00486281" w:rsidRPr="001E22C9">
        <w:t xml:space="preserve">a selection of key demographics. </w:t>
      </w:r>
    </w:p>
    <w:p w14:paraId="5CA2C7B4" w14:textId="3862E2D2" w:rsidR="00697AC3" w:rsidRPr="001E22C9" w:rsidRDefault="00486281" w:rsidP="005A0705">
      <w:pPr>
        <w:pStyle w:val="Body"/>
      </w:pPr>
      <w:r w:rsidRPr="001E22C9">
        <w:t xml:space="preserve">Summary tables could be downloaded in </w:t>
      </w:r>
      <w:r w:rsidR="009E2DDA">
        <w:t>CSV</w:t>
      </w:r>
      <w:r w:rsidRPr="001E22C9">
        <w:t xml:space="preserve"> format by the department and institutions. Institutions also had the option of downloading sample outcomes at the unit record level. The </w:t>
      </w:r>
      <w:r w:rsidR="00B167E2" w:rsidRPr="001E22C9">
        <w:t xml:space="preserve">reporting module </w:t>
      </w:r>
      <w:r w:rsidRPr="001E22C9">
        <w:t>enabled institutions to monitor re</w:t>
      </w:r>
      <w:r w:rsidR="00B167E2" w:rsidRPr="001E22C9">
        <w:t>sponse, i</w:t>
      </w:r>
      <w:r w:rsidRPr="001E22C9">
        <w:t>dentif</w:t>
      </w:r>
      <w:r w:rsidR="00B167E2" w:rsidRPr="001E22C9">
        <w:t>y</w:t>
      </w:r>
      <w:r w:rsidRPr="001E22C9">
        <w:t xml:space="preserve"> </w:t>
      </w:r>
      <w:r w:rsidR="00B167E2" w:rsidRPr="001E22C9">
        <w:t>under</w:t>
      </w:r>
      <w:r w:rsidRPr="001E22C9">
        <w:t xml:space="preserve">performing </w:t>
      </w:r>
      <w:r w:rsidR="00B167E2" w:rsidRPr="001E22C9">
        <w:t>demographic</w:t>
      </w:r>
      <w:r w:rsidR="00546AD9" w:rsidRPr="001E22C9">
        <w:t xml:space="preserve"> groups</w:t>
      </w:r>
      <w:r w:rsidR="00B167E2" w:rsidRPr="001E22C9">
        <w:t xml:space="preserve"> and target engagement activity based on live sample outcomes</w:t>
      </w:r>
      <w:r w:rsidRPr="001E22C9">
        <w:t>.</w:t>
      </w:r>
      <w:bookmarkEnd w:id="181"/>
    </w:p>
    <w:p w14:paraId="0226AE8A" w14:textId="263FEABA" w:rsidR="009825BE" w:rsidRPr="0051080F" w:rsidRDefault="00384650" w:rsidP="007544CA">
      <w:pPr>
        <w:pStyle w:val="Heading2"/>
        <w:rPr>
          <w:rFonts w:eastAsia="Times New Roman" w:cs="Times New Roman"/>
          <w:color w:val="auto"/>
          <w:szCs w:val="20"/>
        </w:rPr>
      </w:pPr>
      <w:bookmarkStart w:id="182" w:name="_Toc118712905"/>
      <w:r w:rsidRPr="0051080F">
        <w:rPr>
          <w:rFonts w:eastAsia="Times New Roman" w:cs="Times New Roman"/>
          <w:color w:val="auto"/>
          <w:szCs w:val="20"/>
        </w:rPr>
        <w:t>Graduate</w:t>
      </w:r>
      <w:r w:rsidR="009825BE" w:rsidRPr="0051080F">
        <w:rPr>
          <w:rFonts w:eastAsia="Times New Roman" w:cs="Times New Roman"/>
          <w:color w:val="auto"/>
          <w:szCs w:val="20"/>
        </w:rPr>
        <w:t xml:space="preserve"> </w:t>
      </w:r>
      <w:r w:rsidR="007B2FE8" w:rsidRPr="0051080F">
        <w:rPr>
          <w:rFonts w:eastAsia="Times New Roman" w:cs="Times New Roman"/>
          <w:color w:val="auto"/>
          <w:szCs w:val="20"/>
        </w:rPr>
        <w:t>s</w:t>
      </w:r>
      <w:r w:rsidR="009825BE" w:rsidRPr="0051080F">
        <w:rPr>
          <w:rFonts w:eastAsia="Times New Roman" w:cs="Times New Roman"/>
          <w:color w:val="auto"/>
          <w:szCs w:val="20"/>
        </w:rPr>
        <w:t>upport</w:t>
      </w:r>
      <w:bookmarkEnd w:id="182"/>
    </w:p>
    <w:p w14:paraId="5C2AA573" w14:textId="57DD08AC" w:rsidR="00042498" w:rsidRPr="00E47BC3" w:rsidRDefault="00042498" w:rsidP="00B3221E">
      <w:pPr>
        <w:pStyle w:val="Body"/>
      </w:pPr>
      <w:bookmarkStart w:id="183" w:name="_Hlk514233109"/>
      <w:r w:rsidRPr="00E47BC3">
        <w:t>The Social Rese</w:t>
      </w:r>
      <w:r w:rsidR="00943965" w:rsidRPr="00E47BC3">
        <w:t xml:space="preserve">arch Centre </w:t>
      </w:r>
      <w:r w:rsidR="007E27B9" w:rsidRPr="00E47BC3">
        <w:t>maintained</w:t>
      </w:r>
      <w:r w:rsidR="00943965" w:rsidRPr="00E47BC3">
        <w:t xml:space="preserve"> a GOS </w:t>
      </w:r>
      <w:r w:rsidRPr="00E47BC3">
        <w:t xml:space="preserve">helpdesk </w:t>
      </w:r>
      <w:r w:rsidR="007E27B9" w:rsidRPr="00E47BC3">
        <w:t>for the duration of the 202</w:t>
      </w:r>
      <w:r w:rsidR="00E568D8" w:rsidRPr="00E47BC3">
        <w:t>2</w:t>
      </w:r>
      <w:r w:rsidR="007E27B9" w:rsidRPr="00E47BC3">
        <w:t xml:space="preserve"> GOS fieldwork </w:t>
      </w:r>
      <w:r w:rsidRPr="00E47BC3">
        <w:t xml:space="preserve">to provide graduates an avenue to </w:t>
      </w:r>
      <w:r w:rsidR="00943965" w:rsidRPr="00E47BC3">
        <w:t>contact the GOS</w:t>
      </w:r>
      <w:r w:rsidRPr="00E47BC3">
        <w:t xml:space="preserve"> team. </w:t>
      </w:r>
      <w:r w:rsidR="007E27B9" w:rsidRPr="00E47BC3">
        <w:t xml:space="preserve">The helpdesk featured </w:t>
      </w:r>
      <w:proofErr w:type="gramStart"/>
      <w:r w:rsidR="007E27B9" w:rsidRPr="00E47BC3">
        <w:t>a</w:t>
      </w:r>
      <w:proofErr w:type="gramEnd"/>
      <w:r w:rsidR="007E27B9" w:rsidRPr="00E47BC3">
        <w:t xml:space="preserve"> 1800 number and a GOS inbox</w:t>
      </w:r>
      <w:r w:rsidR="00557CE7" w:rsidRPr="00E47BC3">
        <w:t xml:space="preserve"> and responded to queries within one business day</w:t>
      </w:r>
      <w:r w:rsidR="007E27B9" w:rsidRPr="00E47BC3">
        <w:t>. The 1800</w:t>
      </w:r>
      <w:r w:rsidRPr="00E47BC3">
        <w:t xml:space="preserve"> number was also available to international </w:t>
      </w:r>
      <w:r w:rsidR="0069067B" w:rsidRPr="00E47BC3">
        <w:t>graduates</w:t>
      </w:r>
      <w:r w:rsidRPr="00E47BC3">
        <w:t xml:space="preserve"> (with a</w:t>
      </w:r>
      <w:r w:rsidR="002443CE" w:rsidRPr="00E47BC3">
        <w:t xml:space="preserve">n international dialling code) </w:t>
      </w:r>
      <w:r w:rsidRPr="00E47BC3">
        <w:t xml:space="preserve">and remained operational for the duration of the overall fieldwork period. The helpdesk was staffed </w:t>
      </w:r>
      <w:r w:rsidR="00557CE7" w:rsidRPr="00E47BC3">
        <w:t>seven days a week during call centre operational hours and a</w:t>
      </w:r>
      <w:r w:rsidRPr="00E47BC3">
        <w:t xml:space="preserve">ll </w:t>
      </w:r>
      <w:r w:rsidR="00557CE7" w:rsidRPr="00E47BC3">
        <w:t>calls outside these hours</w:t>
      </w:r>
      <w:r w:rsidRPr="00E47BC3">
        <w:t xml:space="preserve"> were routed to a voicemail service</w:t>
      </w:r>
      <w:r w:rsidR="00557CE7" w:rsidRPr="00E47BC3">
        <w:t xml:space="preserve">. </w:t>
      </w:r>
      <w:r w:rsidR="009B0F40" w:rsidRPr="00E47BC3">
        <w:t>A</w:t>
      </w:r>
      <w:r w:rsidR="007E27B9" w:rsidRPr="00E47BC3">
        <w:t xml:space="preserve"> QILT inbox was </w:t>
      </w:r>
      <w:r w:rsidR="009B0F40" w:rsidRPr="00E47BC3">
        <w:t xml:space="preserve">also </w:t>
      </w:r>
      <w:r w:rsidR="007E27B9" w:rsidRPr="00E47BC3">
        <w:t>maintained year-round,</w:t>
      </w:r>
      <w:r w:rsidR="00D178E6" w:rsidRPr="00E47BC3">
        <w:t xml:space="preserve"> managed by the QILT administration team and staffed </w:t>
      </w:r>
      <w:r w:rsidR="005A0705" w:rsidRPr="00E47BC3">
        <w:t>during business hours</w:t>
      </w:r>
      <w:r w:rsidR="00D178E6" w:rsidRPr="00E47BC3">
        <w:t>.</w:t>
      </w:r>
    </w:p>
    <w:p w14:paraId="0E4F44D8" w14:textId="664E0EF7" w:rsidR="00A63685" w:rsidRPr="00E47BC3" w:rsidRDefault="00514E38" w:rsidP="0007159E">
      <w:pPr>
        <w:pStyle w:val="Body"/>
      </w:pPr>
      <w:r w:rsidRPr="00E47BC3">
        <w:t>The GOS</w:t>
      </w:r>
      <w:r w:rsidR="00042498" w:rsidRPr="00E47BC3">
        <w:t xml:space="preserve"> helpde</w:t>
      </w:r>
      <w:r w:rsidRPr="00E47BC3">
        <w:t>sk team was briefed on the GOS</w:t>
      </w:r>
      <w:r w:rsidR="00042498" w:rsidRPr="00E47BC3">
        <w:t xml:space="preserve"> background, procedures and questionnaire </w:t>
      </w:r>
      <w:r w:rsidR="009B0F40" w:rsidRPr="00E47BC3">
        <w:t xml:space="preserve">enabling them </w:t>
      </w:r>
      <w:r w:rsidR="00042498" w:rsidRPr="00E47BC3">
        <w:t xml:space="preserve">to answer a wide range of queries. To further support the helpdesk, a database was made available to the team to enable them to look up </w:t>
      </w:r>
      <w:r w:rsidR="005E3A3B" w:rsidRPr="00E47BC3">
        <w:t>graduate</w:t>
      </w:r>
      <w:r w:rsidR="00042498" w:rsidRPr="00E47BC3">
        <w:t xml:space="preserve"> information and survey links, as well as providing a method for logging all contacts</w:t>
      </w:r>
      <w:r w:rsidR="008E7C0F" w:rsidRPr="00E47BC3">
        <w:t>.</w:t>
      </w:r>
      <w:r w:rsidR="00A63685" w:rsidRPr="00E47BC3">
        <w:t xml:space="preserve"> All </w:t>
      </w:r>
      <w:r w:rsidR="009B0F40" w:rsidRPr="00E47BC3">
        <w:t>opt-outs</w:t>
      </w:r>
      <w:r w:rsidR="00A63685" w:rsidRPr="00E47BC3">
        <w:t xml:space="preserve"> and out-of-scopes received </w:t>
      </w:r>
      <w:r w:rsidR="00546AD9" w:rsidRPr="00E47BC3">
        <w:t xml:space="preserve">via the helpdesk </w:t>
      </w:r>
      <w:r w:rsidR="009B0F40" w:rsidRPr="00E47BC3">
        <w:t>w</w:t>
      </w:r>
      <w:r w:rsidR="00A63685" w:rsidRPr="00E47BC3">
        <w:t xml:space="preserve">ere removed from the </w:t>
      </w:r>
      <w:r w:rsidR="009B0F40" w:rsidRPr="00E47BC3">
        <w:t>in-scope sample</w:t>
      </w:r>
      <w:r w:rsidR="00A63685" w:rsidRPr="00E47BC3">
        <w:t xml:space="preserve"> to </w:t>
      </w:r>
      <w:r w:rsidR="009B0F40" w:rsidRPr="00E47BC3">
        <w:t>cease</w:t>
      </w:r>
      <w:r w:rsidR="00A63685" w:rsidRPr="00E47BC3">
        <w:t xml:space="preserve"> further </w:t>
      </w:r>
      <w:r w:rsidR="009B0F40" w:rsidRPr="00E47BC3">
        <w:t xml:space="preserve">contact with </w:t>
      </w:r>
      <w:r w:rsidR="00A63685" w:rsidRPr="00E47BC3">
        <w:t xml:space="preserve">these graduates. </w:t>
      </w:r>
    </w:p>
    <w:p w14:paraId="60546EE1" w14:textId="4FC4A738" w:rsidR="00042498" w:rsidRPr="00C902E6" w:rsidRDefault="00474030" w:rsidP="006C252E">
      <w:pPr>
        <w:pStyle w:val="Body"/>
        <w:rPr>
          <w:highlight w:val="yellow"/>
        </w:rPr>
      </w:pPr>
      <w:r w:rsidRPr="005C56CB">
        <w:t>A summary o</w:t>
      </w:r>
      <w:r w:rsidR="00514E38" w:rsidRPr="005C56CB">
        <w:t>f graduate enquires to the GOS</w:t>
      </w:r>
      <w:r w:rsidRPr="005C56CB">
        <w:t xml:space="preserve"> h</w:t>
      </w:r>
      <w:r w:rsidRPr="00D601D6">
        <w:t>elpdesk is provided at</w:t>
      </w:r>
      <w:r w:rsidR="00C913B2" w:rsidRPr="00D601D6">
        <w:t xml:space="preserve"> </w:t>
      </w:r>
      <w:r w:rsidR="003544B9" w:rsidRPr="00D601D6">
        <w:fldChar w:fldCharType="begin"/>
      </w:r>
      <w:r w:rsidR="003544B9" w:rsidRPr="00D601D6">
        <w:instrText xml:space="preserve"> REF _Ref50881491 \h </w:instrText>
      </w:r>
      <w:r w:rsidR="00B167E2" w:rsidRPr="00D601D6">
        <w:instrText xml:space="preserve"> \* MERGEFORMAT </w:instrText>
      </w:r>
      <w:r w:rsidR="003544B9" w:rsidRPr="00D601D6">
        <w:fldChar w:fldCharType="separate"/>
      </w:r>
      <w:r w:rsidR="009117F1" w:rsidRPr="00D601D6">
        <w:rPr>
          <w:noProof/>
        </w:rPr>
        <w:t>Table</w:t>
      </w:r>
      <w:r w:rsidR="009117F1" w:rsidRPr="00D601D6">
        <w:t xml:space="preserve"> </w:t>
      </w:r>
      <w:r w:rsidR="009117F1" w:rsidRPr="00D601D6">
        <w:rPr>
          <w:noProof/>
        </w:rPr>
        <w:t>12</w:t>
      </w:r>
      <w:r w:rsidR="003544B9" w:rsidRPr="00D601D6">
        <w:fldChar w:fldCharType="end"/>
      </w:r>
      <w:r w:rsidRPr="00D601D6">
        <w:t>.</w:t>
      </w:r>
      <w:r w:rsidR="00A63685" w:rsidRPr="00D601D6">
        <w:t xml:space="preserve"> </w:t>
      </w:r>
      <w:r w:rsidR="005C56CB" w:rsidRPr="00D601D6">
        <w:t>In comparison to 20</w:t>
      </w:r>
      <w:r w:rsidR="00095064">
        <w:t>2</w:t>
      </w:r>
      <w:r w:rsidR="005C56CB" w:rsidRPr="00D601D6">
        <w:t>1, t</w:t>
      </w:r>
      <w:r w:rsidR="00A63685" w:rsidRPr="00D601D6">
        <w:t xml:space="preserve">here was </w:t>
      </w:r>
      <w:r w:rsidR="005C56CB" w:rsidRPr="00D601D6">
        <w:t>an increase</w:t>
      </w:r>
      <w:r w:rsidR="00A63685" w:rsidRPr="00D601D6">
        <w:t xml:space="preserve"> in contact</w:t>
      </w:r>
      <w:r w:rsidR="005C56CB" w:rsidRPr="00D601D6">
        <w:t>s to</w:t>
      </w:r>
      <w:r w:rsidR="006C252E" w:rsidRPr="00D601D6">
        <w:t xml:space="preserve"> </w:t>
      </w:r>
      <w:r w:rsidR="004D068D">
        <w:t xml:space="preserve">the </w:t>
      </w:r>
      <w:r w:rsidR="006C252E" w:rsidRPr="00D601D6">
        <w:t>1800 number</w:t>
      </w:r>
      <w:r w:rsidR="005C56CB" w:rsidRPr="00D601D6">
        <w:t xml:space="preserve">, while contacts to the </w:t>
      </w:r>
      <w:r w:rsidR="006C252E" w:rsidRPr="00D601D6">
        <w:t>GOS inbox</w:t>
      </w:r>
      <w:r w:rsidR="005C56CB" w:rsidRPr="00D601D6">
        <w:t xml:space="preserve"> were comparable to 2021.</w:t>
      </w:r>
      <w:r w:rsidR="006C252E" w:rsidRPr="00D601D6">
        <w:t xml:space="preserve"> </w:t>
      </w:r>
      <w:r w:rsidR="005C56CB" w:rsidRPr="00D601D6">
        <w:t xml:space="preserve">The increase in contact to the 1800 number was driven by </w:t>
      </w:r>
      <w:r w:rsidR="004D068D">
        <w:t>s</w:t>
      </w:r>
      <w:r w:rsidR="003544B9" w:rsidRPr="00D601D6">
        <w:t>urvey queries</w:t>
      </w:r>
      <w:r w:rsidR="005C56CB" w:rsidRPr="00D601D6">
        <w:t>, which</w:t>
      </w:r>
      <w:r w:rsidR="003544B9" w:rsidRPr="00D601D6">
        <w:t xml:space="preserve"> continue to be the most common </w:t>
      </w:r>
      <w:r w:rsidR="005C56CB" w:rsidRPr="00D601D6">
        <w:t>reason for contacting the GOS helpdesk</w:t>
      </w:r>
      <w:r w:rsidR="00D601D6" w:rsidRPr="00D601D6">
        <w:t>,</w:t>
      </w:r>
      <w:r w:rsidR="005C56CB" w:rsidRPr="00D601D6">
        <w:t xml:space="preserve"> </w:t>
      </w:r>
      <w:r w:rsidR="006C252E" w:rsidRPr="00D601D6">
        <w:t>accounting for</w:t>
      </w:r>
      <w:r w:rsidR="00D601D6" w:rsidRPr="00D601D6">
        <w:t xml:space="preserve"> more than</w:t>
      </w:r>
      <w:r w:rsidR="006C252E" w:rsidRPr="00D601D6">
        <w:t xml:space="preserve"> half of all </w:t>
      </w:r>
      <w:r w:rsidR="006A00E9" w:rsidRPr="00D601D6">
        <w:t>enquiries</w:t>
      </w:r>
      <w:r w:rsidR="006C252E" w:rsidRPr="00D601D6">
        <w:t xml:space="preserve"> (</w:t>
      </w:r>
      <w:r w:rsidR="00D601D6" w:rsidRPr="00D601D6">
        <w:t>56</w:t>
      </w:r>
      <w:r w:rsidR="006C252E" w:rsidRPr="00D601D6">
        <w:t>.</w:t>
      </w:r>
      <w:r w:rsidR="00F631AD">
        <w:t>8</w:t>
      </w:r>
      <w:r w:rsidR="006C252E" w:rsidRPr="00D601D6">
        <w:t xml:space="preserve"> per cent).</w:t>
      </w:r>
      <w:r w:rsidR="003544B9" w:rsidRPr="00D601D6">
        <w:t xml:space="preserve"> </w:t>
      </w:r>
      <w:r w:rsidR="006C252E" w:rsidRPr="00D601D6">
        <w:t xml:space="preserve">The </w:t>
      </w:r>
      <w:r w:rsidR="00D601D6" w:rsidRPr="00D601D6">
        <w:t>increased he</w:t>
      </w:r>
      <w:r w:rsidR="006C252E" w:rsidRPr="00D601D6">
        <w:t xml:space="preserve">lpdesk contact </w:t>
      </w:r>
      <w:r w:rsidR="00D601D6" w:rsidRPr="00D601D6">
        <w:t xml:space="preserve">was driven in part by new </w:t>
      </w:r>
      <w:r w:rsidR="00D601D6">
        <w:t xml:space="preserve">inbound telephone </w:t>
      </w:r>
      <w:r w:rsidR="00D601D6" w:rsidRPr="00D601D6">
        <w:t xml:space="preserve">software tools that allowed helpdesk operators to more quickly process calls to the 1800 number. </w:t>
      </w:r>
    </w:p>
    <w:p w14:paraId="7430F1F0" w14:textId="1C37E636" w:rsidR="00CF19BC" w:rsidRPr="0051080F" w:rsidRDefault="00CF19BC" w:rsidP="00C45B77">
      <w:pPr>
        <w:pStyle w:val="Caption"/>
        <w:rPr>
          <w:color w:val="auto"/>
        </w:rPr>
      </w:pPr>
      <w:bookmarkStart w:id="184" w:name="_Ref476643631"/>
      <w:bookmarkStart w:id="185" w:name="_Ref523996546"/>
      <w:bookmarkStart w:id="186" w:name="_Ref50881491"/>
      <w:bookmarkStart w:id="187" w:name="_Ref466373598"/>
      <w:bookmarkStart w:id="188" w:name="_Toc469494219"/>
      <w:bookmarkStart w:id="189" w:name="_Toc509573061"/>
      <w:bookmarkStart w:id="190" w:name="_Toc511937357"/>
      <w:bookmarkStart w:id="191" w:name="_Toc118712846"/>
      <w:r w:rsidRPr="0051080F">
        <w:rPr>
          <w:color w:val="auto"/>
        </w:rPr>
        <w:t xml:space="preserve">Table </w:t>
      </w:r>
      <w:r w:rsidR="00065499" w:rsidRPr="0051080F">
        <w:rPr>
          <w:noProof/>
          <w:color w:val="auto"/>
        </w:rPr>
        <w:fldChar w:fldCharType="begin"/>
      </w:r>
      <w:r w:rsidR="00065499" w:rsidRPr="0051080F">
        <w:rPr>
          <w:noProof/>
          <w:color w:val="auto"/>
        </w:rPr>
        <w:instrText xml:space="preserve"> SEQ Table \* ARABIC </w:instrText>
      </w:r>
      <w:r w:rsidR="00065499" w:rsidRPr="0051080F">
        <w:rPr>
          <w:noProof/>
          <w:color w:val="auto"/>
        </w:rPr>
        <w:fldChar w:fldCharType="separate"/>
      </w:r>
      <w:r w:rsidR="00746FEE">
        <w:rPr>
          <w:noProof/>
          <w:color w:val="auto"/>
        </w:rPr>
        <w:t>12</w:t>
      </w:r>
      <w:r w:rsidR="00065499" w:rsidRPr="0051080F">
        <w:rPr>
          <w:noProof/>
          <w:color w:val="auto"/>
        </w:rPr>
        <w:fldChar w:fldCharType="end"/>
      </w:r>
      <w:bookmarkEnd w:id="184"/>
      <w:bookmarkEnd w:id="185"/>
      <w:bookmarkEnd w:id="186"/>
      <w:r w:rsidRPr="0051080F">
        <w:rPr>
          <w:color w:val="auto"/>
        </w:rPr>
        <w:tab/>
      </w:r>
      <w:bookmarkEnd w:id="187"/>
      <w:r w:rsidRPr="0051080F">
        <w:rPr>
          <w:color w:val="auto"/>
        </w:rPr>
        <w:t>Graduate enquiri</w:t>
      </w:r>
      <w:r w:rsidR="00514E38" w:rsidRPr="0051080F">
        <w:rPr>
          <w:color w:val="auto"/>
        </w:rPr>
        <w:t>es to the GOS</w:t>
      </w:r>
      <w:r w:rsidRPr="0051080F">
        <w:rPr>
          <w:color w:val="auto"/>
        </w:rPr>
        <w:t xml:space="preserve"> helpdesk</w:t>
      </w:r>
      <w:bookmarkEnd w:id="188"/>
      <w:bookmarkEnd w:id="189"/>
      <w:bookmarkEnd w:id="190"/>
      <w:bookmarkEnd w:id="191"/>
      <w:r w:rsidRPr="0051080F">
        <w:rPr>
          <w:color w:val="auto"/>
        </w:rPr>
        <w:t xml:space="preserve"> </w:t>
      </w:r>
    </w:p>
    <w:tbl>
      <w:tblPr>
        <w:tblStyle w:val="SRC"/>
        <w:tblW w:w="8221" w:type="dxa"/>
        <w:tblLook w:val="04A0" w:firstRow="1" w:lastRow="0" w:firstColumn="1" w:lastColumn="0" w:noHBand="0" w:noVBand="1"/>
      </w:tblPr>
      <w:tblGrid>
        <w:gridCol w:w="3256"/>
        <w:gridCol w:w="877"/>
        <w:gridCol w:w="877"/>
        <w:gridCol w:w="850"/>
        <w:gridCol w:w="851"/>
        <w:gridCol w:w="667"/>
        <w:gridCol w:w="851"/>
      </w:tblGrid>
      <w:tr w:rsidR="0051080F" w:rsidRPr="0051080F" w14:paraId="463AA36E" w14:textId="77777777" w:rsidTr="006E267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56" w:type="dxa"/>
            <w:vAlign w:val="bottom"/>
            <w:hideMark/>
          </w:tcPr>
          <w:p w14:paraId="34DA3186" w14:textId="69763B44" w:rsidR="003A0685" w:rsidRPr="006E2678" w:rsidRDefault="0051080F" w:rsidP="006E2678">
            <w:pPr>
              <w:jc w:val="left"/>
              <w:rPr>
                <w:rFonts w:eastAsia="Times New Roman" w:cs="Arial"/>
                <w:b w:val="0"/>
                <w:bCs w:val="0"/>
                <w:sz w:val="18"/>
                <w:szCs w:val="18"/>
                <w:lang w:eastAsia="en-AU"/>
              </w:rPr>
            </w:pPr>
            <w:bookmarkStart w:id="192" w:name="Title12"/>
            <w:bookmarkEnd w:id="183"/>
            <w:bookmarkEnd w:id="192"/>
            <w:r w:rsidRPr="006E2678">
              <w:rPr>
                <w:rFonts w:eastAsia="Times New Roman" w:cs="Arial"/>
                <w:sz w:val="18"/>
                <w:szCs w:val="18"/>
                <w:lang w:eastAsia="en-AU"/>
              </w:rPr>
              <w:t>Type of enquiry</w:t>
            </w:r>
          </w:p>
        </w:tc>
        <w:tc>
          <w:tcPr>
            <w:tcW w:w="739" w:type="dxa"/>
            <w:vAlign w:val="bottom"/>
            <w:hideMark/>
          </w:tcPr>
          <w:p w14:paraId="31AAB154" w14:textId="614BFBE7"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1800 number</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n</w:t>
            </w:r>
          </w:p>
        </w:tc>
        <w:tc>
          <w:tcPr>
            <w:tcW w:w="877" w:type="dxa"/>
            <w:vAlign w:val="bottom"/>
            <w:hideMark/>
          </w:tcPr>
          <w:p w14:paraId="7C61C093" w14:textId="4BA6F404"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1800 number</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w:t>
            </w:r>
          </w:p>
        </w:tc>
        <w:tc>
          <w:tcPr>
            <w:tcW w:w="850" w:type="dxa"/>
            <w:vAlign w:val="bottom"/>
            <w:hideMark/>
          </w:tcPr>
          <w:p w14:paraId="4D25B82B" w14:textId="148AB3CF"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GOS Inbox</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n</w:t>
            </w:r>
          </w:p>
        </w:tc>
        <w:tc>
          <w:tcPr>
            <w:tcW w:w="851" w:type="dxa"/>
            <w:vAlign w:val="bottom"/>
            <w:hideMark/>
          </w:tcPr>
          <w:p w14:paraId="3B1731B2" w14:textId="0EA1FC47"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GOS Inbox</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w:t>
            </w:r>
          </w:p>
        </w:tc>
        <w:tc>
          <w:tcPr>
            <w:tcW w:w="797" w:type="dxa"/>
            <w:vAlign w:val="bottom"/>
            <w:hideMark/>
          </w:tcPr>
          <w:p w14:paraId="03DA5EF9" w14:textId="3811B939"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Total</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n</w:t>
            </w:r>
          </w:p>
        </w:tc>
        <w:tc>
          <w:tcPr>
            <w:tcW w:w="851" w:type="dxa"/>
            <w:vAlign w:val="bottom"/>
            <w:hideMark/>
          </w:tcPr>
          <w:p w14:paraId="6B7A19BF" w14:textId="405AEFBD" w:rsidR="003A0685" w:rsidRPr="006E2678" w:rsidRDefault="0051080F" w:rsidP="006E267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6E2678">
              <w:rPr>
                <w:rFonts w:eastAsia="Times New Roman" w:cs="Arial"/>
                <w:sz w:val="18"/>
                <w:szCs w:val="18"/>
                <w:lang w:eastAsia="en-AU"/>
              </w:rPr>
              <w:t>Total</w:t>
            </w:r>
            <w:r w:rsidRPr="006E2678">
              <w:rPr>
                <w:rFonts w:eastAsia="Times New Roman" w:cs="Arial"/>
                <w:b w:val="0"/>
                <w:bCs w:val="0"/>
                <w:sz w:val="18"/>
                <w:szCs w:val="18"/>
                <w:lang w:eastAsia="en-AU"/>
              </w:rPr>
              <w:t xml:space="preserve"> </w:t>
            </w:r>
            <w:r w:rsidR="003A0685" w:rsidRPr="006E2678">
              <w:rPr>
                <w:rFonts w:eastAsia="Times New Roman" w:cs="Arial"/>
                <w:sz w:val="18"/>
                <w:szCs w:val="18"/>
                <w:lang w:eastAsia="en-AU"/>
              </w:rPr>
              <w:t>%</w:t>
            </w:r>
          </w:p>
        </w:tc>
      </w:tr>
      <w:tr w:rsidR="0051080F" w:rsidRPr="0051080F" w14:paraId="7DDA8987" w14:textId="77777777" w:rsidTr="006E26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29C944B" w14:textId="510F419E" w:rsidR="00F631AD" w:rsidRPr="0051080F" w:rsidRDefault="00F631AD" w:rsidP="00F631AD">
            <w:pPr>
              <w:rPr>
                <w:rFonts w:eastAsia="Times New Roman" w:cs="Arial"/>
                <w:b w:val="0"/>
                <w:bCs w:val="0"/>
                <w:sz w:val="18"/>
                <w:szCs w:val="18"/>
                <w:lang w:eastAsia="en-AU"/>
              </w:rPr>
            </w:pPr>
            <w:r w:rsidRPr="0051080F">
              <w:rPr>
                <w:rFonts w:cs="Arial"/>
                <w:sz w:val="18"/>
                <w:szCs w:val="18"/>
              </w:rPr>
              <w:t>Total</w:t>
            </w:r>
          </w:p>
        </w:tc>
        <w:tc>
          <w:tcPr>
            <w:tcW w:w="739" w:type="dxa"/>
            <w:noWrap/>
            <w:hideMark/>
          </w:tcPr>
          <w:p w14:paraId="5BF1D936" w14:textId="4AD1E488"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1,151</w:t>
            </w:r>
          </w:p>
        </w:tc>
        <w:tc>
          <w:tcPr>
            <w:tcW w:w="877" w:type="dxa"/>
            <w:noWrap/>
            <w:hideMark/>
          </w:tcPr>
          <w:p w14:paraId="6826CFE5" w14:textId="32A6711B"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100.0</w:t>
            </w:r>
          </w:p>
        </w:tc>
        <w:tc>
          <w:tcPr>
            <w:tcW w:w="850" w:type="dxa"/>
            <w:noWrap/>
            <w:hideMark/>
          </w:tcPr>
          <w:p w14:paraId="340277E2" w14:textId="66A4E48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734</w:t>
            </w:r>
          </w:p>
        </w:tc>
        <w:tc>
          <w:tcPr>
            <w:tcW w:w="851" w:type="dxa"/>
            <w:noWrap/>
            <w:hideMark/>
          </w:tcPr>
          <w:p w14:paraId="5DBDDDF6" w14:textId="3869FB76"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100.0</w:t>
            </w:r>
          </w:p>
        </w:tc>
        <w:tc>
          <w:tcPr>
            <w:tcW w:w="797" w:type="dxa"/>
            <w:hideMark/>
          </w:tcPr>
          <w:p w14:paraId="57F8FD6F" w14:textId="4A2E40DC"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1,885</w:t>
            </w:r>
          </w:p>
        </w:tc>
        <w:tc>
          <w:tcPr>
            <w:tcW w:w="851" w:type="dxa"/>
            <w:noWrap/>
            <w:hideMark/>
          </w:tcPr>
          <w:p w14:paraId="061F67B7" w14:textId="6B2BBA19"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51080F">
              <w:rPr>
                <w:rFonts w:cs="Arial"/>
                <w:b/>
                <w:bCs/>
                <w:sz w:val="18"/>
                <w:szCs w:val="18"/>
              </w:rPr>
              <w:t>100.0</w:t>
            </w:r>
          </w:p>
        </w:tc>
      </w:tr>
      <w:tr w:rsidR="0051080F" w:rsidRPr="0051080F" w14:paraId="20179281" w14:textId="77777777" w:rsidTr="006E26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3DB0D22" w14:textId="1B3D682C"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Survey query</w:t>
            </w:r>
          </w:p>
        </w:tc>
        <w:tc>
          <w:tcPr>
            <w:tcW w:w="739" w:type="dxa"/>
            <w:noWrap/>
            <w:hideMark/>
          </w:tcPr>
          <w:p w14:paraId="4593AC64" w14:textId="21C26AB4"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758</w:t>
            </w:r>
          </w:p>
        </w:tc>
        <w:tc>
          <w:tcPr>
            <w:tcW w:w="877" w:type="dxa"/>
            <w:noWrap/>
            <w:hideMark/>
          </w:tcPr>
          <w:p w14:paraId="4D494667" w14:textId="7C37AA1E"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65.9</w:t>
            </w:r>
          </w:p>
        </w:tc>
        <w:tc>
          <w:tcPr>
            <w:tcW w:w="850" w:type="dxa"/>
            <w:noWrap/>
            <w:hideMark/>
          </w:tcPr>
          <w:p w14:paraId="0F1EC19A" w14:textId="006AE98A"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312</w:t>
            </w:r>
          </w:p>
        </w:tc>
        <w:tc>
          <w:tcPr>
            <w:tcW w:w="851" w:type="dxa"/>
            <w:noWrap/>
            <w:hideMark/>
          </w:tcPr>
          <w:p w14:paraId="29F5DECE" w14:textId="00648598"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42.5</w:t>
            </w:r>
          </w:p>
        </w:tc>
        <w:tc>
          <w:tcPr>
            <w:tcW w:w="797" w:type="dxa"/>
            <w:hideMark/>
          </w:tcPr>
          <w:p w14:paraId="58713E9B" w14:textId="7C903E66"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1,070</w:t>
            </w:r>
          </w:p>
        </w:tc>
        <w:tc>
          <w:tcPr>
            <w:tcW w:w="851" w:type="dxa"/>
            <w:noWrap/>
            <w:hideMark/>
          </w:tcPr>
          <w:p w14:paraId="0B7B9BE0" w14:textId="31195CC7"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56.8</w:t>
            </w:r>
          </w:p>
        </w:tc>
      </w:tr>
      <w:tr w:rsidR="0051080F" w:rsidRPr="0051080F" w14:paraId="17E0882B" w14:textId="77777777" w:rsidTr="006E26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35C2632" w14:textId="39F53641"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Opt-out</w:t>
            </w:r>
          </w:p>
        </w:tc>
        <w:tc>
          <w:tcPr>
            <w:tcW w:w="739" w:type="dxa"/>
            <w:noWrap/>
            <w:hideMark/>
          </w:tcPr>
          <w:p w14:paraId="41322302" w14:textId="225BC6B8"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108</w:t>
            </w:r>
          </w:p>
        </w:tc>
        <w:tc>
          <w:tcPr>
            <w:tcW w:w="877" w:type="dxa"/>
            <w:noWrap/>
            <w:hideMark/>
          </w:tcPr>
          <w:p w14:paraId="3B75CB35" w14:textId="69F60CF7"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9.4</w:t>
            </w:r>
          </w:p>
        </w:tc>
        <w:tc>
          <w:tcPr>
            <w:tcW w:w="850" w:type="dxa"/>
            <w:noWrap/>
            <w:hideMark/>
          </w:tcPr>
          <w:p w14:paraId="31019509" w14:textId="33B41E3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212</w:t>
            </w:r>
          </w:p>
        </w:tc>
        <w:tc>
          <w:tcPr>
            <w:tcW w:w="851" w:type="dxa"/>
            <w:noWrap/>
            <w:hideMark/>
          </w:tcPr>
          <w:p w14:paraId="24BF3983" w14:textId="6DFAFC8A"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28.9</w:t>
            </w:r>
          </w:p>
        </w:tc>
        <w:tc>
          <w:tcPr>
            <w:tcW w:w="797" w:type="dxa"/>
            <w:hideMark/>
          </w:tcPr>
          <w:p w14:paraId="570E15C1" w14:textId="1B7A5E24"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320</w:t>
            </w:r>
          </w:p>
        </w:tc>
        <w:tc>
          <w:tcPr>
            <w:tcW w:w="851" w:type="dxa"/>
            <w:noWrap/>
            <w:hideMark/>
          </w:tcPr>
          <w:p w14:paraId="52656BAC" w14:textId="2BECC8B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17.0</w:t>
            </w:r>
          </w:p>
        </w:tc>
      </w:tr>
      <w:tr w:rsidR="0051080F" w:rsidRPr="0051080F" w14:paraId="6955CBEA" w14:textId="77777777" w:rsidTr="006E26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BD49591" w14:textId="5FB68592"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General query</w:t>
            </w:r>
          </w:p>
        </w:tc>
        <w:tc>
          <w:tcPr>
            <w:tcW w:w="739" w:type="dxa"/>
            <w:noWrap/>
            <w:hideMark/>
          </w:tcPr>
          <w:p w14:paraId="457A9B24" w14:textId="41D3124C"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78</w:t>
            </w:r>
          </w:p>
        </w:tc>
        <w:tc>
          <w:tcPr>
            <w:tcW w:w="877" w:type="dxa"/>
            <w:noWrap/>
            <w:hideMark/>
          </w:tcPr>
          <w:p w14:paraId="0B9E8827" w14:textId="7ACFB189"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6.8</w:t>
            </w:r>
          </w:p>
        </w:tc>
        <w:tc>
          <w:tcPr>
            <w:tcW w:w="850" w:type="dxa"/>
            <w:noWrap/>
            <w:hideMark/>
          </w:tcPr>
          <w:p w14:paraId="5BD9EC00" w14:textId="412C3196"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115</w:t>
            </w:r>
          </w:p>
        </w:tc>
        <w:tc>
          <w:tcPr>
            <w:tcW w:w="851" w:type="dxa"/>
            <w:noWrap/>
            <w:hideMark/>
          </w:tcPr>
          <w:p w14:paraId="523F9FCE" w14:textId="0E1BC484"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15.7</w:t>
            </w:r>
          </w:p>
        </w:tc>
        <w:tc>
          <w:tcPr>
            <w:tcW w:w="797" w:type="dxa"/>
            <w:hideMark/>
          </w:tcPr>
          <w:p w14:paraId="6DE27993" w14:textId="1611D321"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193</w:t>
            </w:r>
          </w:p>
        </w:tc>
        <w:tc>
          <w:tcPr>
            <w:tcW w:w="851" w:type="dxa"/>
            <w:noWrap/>
            <w:hideMark/>
          </w:tcPr>
          <w:p w14:paraId="245EF125" w14:textId="7ACDCBC0"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10.2</w:t>
            </w:r>
          </w:p>
        </w:tc>
      </w:tr>
      <w:tr w:rsidR="0051080F" w:rsidRPr="0051080F" w14:paraId="293247A7" w14:textId="77777777" w:rsidTr="006E26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B7CC80C" w14:textId="7AADC637"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lastRenderedPageBreak/>
              <w:t>Supervisor contact details query</w:t>
            </w:r>
          </w:p>
        </w:tc>
        <w:tc>
          <w:tcPr>
            <w:tcW w:w="739" w:type="dxa"/>
            <w:noWrap/>
            <w:hideMark/>
          </w:tcPr>
          <w:p w14:paraId="1D132763" w14:textId="71C5EB9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153</w:t>
            </w:r>
          </w:p>
        </w:tc>
        <w:tc>
          <w:tcPr>
            <w:tcW w:w="877" w:type="dxa"/>
            <w:noWrap/>
            <w:hideMark/>
          </w:tcPr>
          <w:p w14:paraId="02DACF32" w14:textId="6DB5C921"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13.3</w:t>
            </w:r>
          </w:p>
        </w:tc>
        <w:tc>
          <w:tcPr>
            <w:tcW w:w="850" w:type="dxa"/>
            <w:noWrap/>
            <w:hideMark/>
          </w:tcPr>
          <w:p w14:paraId="1F4B568E" w14:textId="6674B4DC"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18</w:t>
            </w:r>
          </w:p>
        </w:tc>
        <w:tc>
          <w:tcPr>
            <w:tcW w:w="851" w:type="dxa"/>
            <w:noWrap/>
            <w:hideMark/>
          </w:tcPr>
          <w:p w14:paraId="28445191" w14:textId="30C72F94"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2.5</w:t>
            </w:r>
          </w:p>
        </w:tc>
        <w:tc>
          <w:tcPr>
            <w:tcW w:w="797" w:type="dxa"/>
            <w:hideMark/>
          </w:tcPr>
          <w:p w14:paraId="5FF9F932" w14:textId="13C24C36"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171</w:t>
            </w:r>
          </w:p>
        </w:tc>
        <w:tc>
          <w:tcPr>
            <w:tcW w:w="851" w:type="dxa"/>
            <w:noWrap/>
            <w:hideMark/>
          </w:tcPr>
          <w:p w14:paraId="13D9E4FC" w14:textId="304A625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9.1</w:t>
            </w:r>
          </w:p>
        </w:tc>
      </w:tr>
      <w:tr w:rsidR="0051080F" w:rsidRPr="0051080F" w14:paraId="53533EB3" w14:textId="77777777" w:rsidTr="006E26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8F39CAD" w14:textId="256CAACB"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Change of contact details</w:t>
            </w:r>
          </w:p>
        </w:tc>
        <w:tc>
          <w:tcPr>
            <w:tcW w:w="739" w:type="dxa"/>
            <w:noWrap/>
            <w:hideMark/>
          </w:tcPr>
          <w:p w14:paraId="04CE4582" w14:textId="56D8E394"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17</w:t>
            </w:r>
          </w:p>
        </w:tc>
        <w:tc>
          <w:tcPr>
            <w:tcW w:w="877" w:type="dxa"/>
            <w:noWrap/>
            <w:hideMark/>
          </w:tcPr>
          <w:p w14:paraId="784D4997" w14:textId="58837E10"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1.5</w:t>
            </w:r>
          </w:p>
        </w:tc>
        <w:tc>
          <w:tcPr>
            <w:tcW w:w="850" w:type="dxa"/>
            <w:noWrap/>
            <w:hideMark/>
          </w:tcPr>
          <w:p w14:paraId="480D1CFE" w14:textId="4ADD0BDA"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28</w:t>
            </w:r>
          </w:p>
        </w:tc>
        <w:tc>
          <w:tcPr>
            <w:tcW w:w="851" w:type="dxa"/>
            <w:noWrap/>
            <w:hideMark/>
          </w:tcPr>
          <w:p w14:paraId="3A1E0EEC" w14:textId="6CDC3E17"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3.8</w:t>
            </w:r>
          </w:p>
        </w:tc>
        <w:tc>
          <w:tcPr>
            <w:tcW w:w="797" w:type="dxa"/>
            <w:hideMark/>
          </w:tcPr>
          <w:p w14:paraId="2E2F34A0" w14:textId="34056B5B"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45</w:t>
            </w:r>
          </w:p>
        </w:tc>
        <w:tc>
          <w:tcPr>
            <w:tcW w:w="851" w:type="dxa"/>
            <w:noWrap/>
            <w:hideMark/>
          </w:tcPr>
          <w:p w14:paraId="64029D23" w14:textId="0C939977"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2.4</w:t>
            </w:r>
          </w:p>
        </w:tc>
      </w:tr>
      <w:tr w:rsidR="0051080F" w:rsidRPr="0051080F" w14:paraId="2C3DC010" w14:textId="77777777" w:rsidTr="006E26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B9943F3" w14:textId="7FB432FA"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Out-of-scope</w:t>
            </w:r>
          </w:p>
        </w:tc>
        <w:tc>
          <w:tcPr>
            <w:tcW w:w="739" w:type="dxa"/>
            <w:noWrap/>
            <w:hideMark/>
          </w:tcPr>
          <w:p w14:paraId="01D0A2D7" w14:textId="16BCC622"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14</w:t>
            </w:r>
          </w:p>
        </w:tc>
        <w:tc>
          <w:tcPr>
            <w:tcW w:w="877" w:type="dxa"/>
            <w:noWrap/>
            <w:hideMark/>
          </w:tcPr>
          <w:p w14:paraId="3C03B240" w14:textId="0727EBD2"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1.2</w:t>
            </w:r>
          </w:p>
        </w:tc>
        <w:tc>
          <w:tcPr>
            <w:tcW w:w="850" w:type="dxa"/>
            <w:noWrap/>
            <w:hideMark/>
          </w:tcPr>
          <w:p w14:paraId="74DA182B" w14:textId="74FB2C89"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30</w:t>
            </w:r>
          </w:p>
        </w:tc>
        <w:tc>
          <w:tcPr>
            <w:tcW w:w="851" w:type="dxa"/>
            <w:noWrap/>
            <w:hideMark/>
          </w:tcPr>
          <w:p w14:paraId="6DDE0F12" w14:textId="0B866B84"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4.1</w:t>
            </w:r>
          </w:p>
        </w:tc>
        <w:tc>
          <w:tcPr>
            <w:tcW w:w="797" w:type="dxa"/>
            <w:hideMark/>
          </w:tcPr>
          <w:p w14:paraId="7AF523A4" w14:textId="6991FEA7"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44</w:t>
            </w:r>
          </w:p>
        </w:tc>
        <w:tc>
          <w:tcPr>
            <w:tcW w:w="851" w:type="dxa"/>
            <w:noWrap/>
            <w:hideMark/>
          </w:tcPr>
          <w:p w14:paraId="29653F65" w14:textId="48B5D374"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2.3</w:t>
            </w:r>
          </w:p>
        </w:tc>
      </w:tr>
      <w:tr w:rsidR="0051080F" w:rsidRPr="0051080F" w14:paraId="2B70F5BD" w14:textId="77777777" w:rsidTr="006E26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7FDEC65" w14:textId="33C419FC" w:rsidR="00F631AD" w:rsidRPr="0051080F" w:rsidRDefault="00F631AD" w:rsidP="00F631AD">
            <w:pPr>
              <w:ind w:firstLineChars="100" w:firstLine="180"/>
              <w:rPr>
                <w:rFonts w:eastAsia="Times New Roman" w:cs="Arial"/>
                <w:b w:val="0"/>
                <w:bCs w:val="0"/>
                <w:sz w:val="18"/>
                <w:szCs w:val="18"/>
                <w:lang w:eastAsia="en-AU"/>
              </w:rPr>
            </w:pPr>
            <w:proofErr w:type="gramStart"/>
            <w:r w:rsidRPr="0051080F">
              <w:rPr>
                <w:rFonts w:cs="Arial"/>
                <w:b w:val="0"/>
                <w:bCs w:val="0"/>
                <w:sz w:val="18"/>
                <w:szCs w:val="18"/>
              </w:rPr>
              <w:t>Other</w:t>
            </w:r>
            <w:proofErr w:type="gramEnd"/>
            <w:r w:rsidRPr="0051080F">
              <w:rPr>
                <w:rFonts w:cs="Arial"/>
                <w:b w:val="0"/>
                <w:bCs w:val="0"/>
                <w:sz w:val="18"/>
                <w:szCs w:val="18"/>
              </w:rPr>
              <w:t xml:space="preserve"> query</w:t>
            </w:r>
          </w:p>
        </w:tc>
        <w:tc>
          <w:tcPr>
            <w:tcW w:w="739" w:type="dxa"/>
            <w:noWrap/>
            <w:hideMark/>
          </w:tcPr>
          <w:p w14:paraId="4362BC94" w14:textId="101FE0D4"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13</w:t>
            </w:r>
          </w:p>
        </w:tc>
        <w:tc>
          <w:tcPr>
            <w:tcW w:w="877" w:type="dxa"/>
            <w:noWrap/>
            <w:hideMark/>
          </w:tcPr>
          <w:p w14:paraId="3DE94418" w14:textId="6492760C"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1.1</w:t>
            </w:r>
          </w:p>
        </w:tc>
        <w:tc>
          <w:tcPr>
            <w:tcW w:w="850" w:type="dxa"/>
            <w:noWrap/>
            <w:hideMark/>
          </w:tcPr>
          <w:p w14:paraId="38E62DC0" w14:textId="42BC356F"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6</w:t>
            </w:r>
          </w:p>
        </w:tc>
        <w:tc>
          <w:tcPr>
            <w:tcW w:w="851" w:type="dxa"/>
            <w:noWrap/>
            <w:hideMark/>
          </w:tcPr>
          <w:p w14:paraId="71760134" w14:textId="3A037B53"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0.8</w:t>
            </w:r>
          </w:p>
        </w:tc>
        <w:tc>
          <w:tcPr>
            <w:tcW w:w="797" w:type="dxa"/>
            <w:hideMark/>
          </w:tcPr>
          <w:p w14:paraId="57191BA7" w14:textId="18CB6E0D"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19</w:t>
            </w:r>
          </w:p>
        </w:tc>
        <w:tc>
          <w:tcPr>
            <w:tcW w:w="851" w:type="dxa"/>
            <w:noWrap/>
            <w:hideMark/>
          </w:tcPr>
          <w:p w14:paraId="7946C7EE" w14:textId="56955B37"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1.0</w:t>
            </w:r>
          </w:p>
        </w:tc>
      </w:tr>
      <w:tr w:rsidR="0051080F" w:rsidRPr="0051080F" w14:paraId="25D959E1" w14:textId="77777777" w:rsidTr="006E26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7902C4D" w14:textId="38C70B8C"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Deletion or removal request</w:t>
            </w:r>
          </w:p>
        </w:tc>
        <w:tc>
          <w:tcPr>
            <w:tcW w:w="739" w:type="dxa"/>
            <w:noWrap/>
            <w:hideMark/>
          </w:tcPr>
          <w:p w14:paraId="61005B3D" w14:textId="3D90B953"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&lt;5</w:t>
            </w:r>
          </w:p>
        </w:tc>
        <w:tc>
          <w:tcPr>
            <w:tcW w:w="877" w:type="dxa"/>
            <w:noWrap/>
            <w:hideMark/>
          </w:tcPr>
          <w:p w14:paraId="65B9281F" w14:textId="2BFC3470"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0.2</w:t>
            </w:r>
          </w:p>
        </w:tc>
        <w:tc>
          <w:tcPr>
            <w:tcW w:w="850" w:type="dxa"/>
            <w:noWrap/>
            <w:hideMark/>
          </w:tcPr>
          <w:p w14:paraId="0B451BDC" w14:textId="61A1C2FD"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10</w:t>
            </w:r>
          </w:p>
        </w:tc>
        <w:tc>
          <w:tcPr>
            <w:tcW w:w="851" w:type="dxa"/>
            <w:noWrap/>
            <w:hideMark/>
          </w:tcPr>
          <w:p w14:paraId="754A7E4A" w14:textId="5CBE4742"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1.4</w:t>
            </w:r>
          </w:p>
        </w:tc>
        <w:tc>
          <w:tcPr>
            <w:tcW w:w="797" w:type="dxa"/>
            <w:hideMark/>
          </w:tcPr>
          <w:p w14:paraId="45DBE600" w14:textId="1A38E9FA"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12</w:t>
            </w:r>
          </w:p>
        </w:tc>
        <w:tc>
          <w:tcPr>
            <w:tcW w:w="851" w:type="dxa"/>
            <w:noWrap/>
            <w:hideMark/>
          </w:tcPr>
          <w:p w14:paraId="2013776D" w14:textId="6097A466" w:rsidR="00F631AD" w:rsidRPr="0051080F" w:rsidRDefault="00F631AD" w:rsidP="00F631AD">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1080F">
              <w:rPr>
                <w:rFonts w:cs="Arial"/>
                <w:sz w:val="18"/>
                <w:szCs w:val="18"/>
              </w:rPr>
              <w:t>0.6</w:t>
            </w:r>
          </w:p>
        </w:tc>
      </w:tr>
      <w:tr w:rsidR="0051080F" w:rsidRPr="0051080F" w14:paraId="3CF3AAE9" w14:textId="77777777" w:rsidTr="006E26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E59D8F1" w14:textId="4CFE0E2B" w:rsidR="00F631AD" w:rsidRPr="0051080F" w:rsidRDefault="00F631AD" w:rsidP="00F631AD">
            <w:pPr>
              <w:ind w:firstLineChars="100" w:firstLine="180"/>
              <w:rPr>
                <w:rFonts w:eastAsia="Times New Roman" w:cs="Arial"/>
                <w:b w:val="0"/>
                <w:bCs w:val="0"/>
                <w:sz w:val="18"/>
                <w:szCs w:val="18"/>
                <w:lang w:eastAsia="en-AU"/>
              </w:rPr>
            </w:pPr>
            <w:r w:rsidRPr="0051080F">
              <w:rPr>
                <w:rFonts w:cs="Arial"/>
                <w:b w:val="0"/>
                <w:bCs w:val="0"/>
                <w:sz w:val="18"/>
                <w:szCs w:val="18"/>
              </w:rPr>
              <w:t>Request for follow up</w:t>
            </w:r>
          </w:p>
        </w:tc>
        <w:tc>
          <w:tcPr>
            <w:tcW w:w="739" w:type="dxa"/>
            <w:noWrap/>
            <w:hideMark/>
          </w:tcPr>
          <w:p w14:paraId="77E464F9" w14:textId="435F858F"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8</w:t>
            </w:r>
          </w:p>
        </w:tc>
        <w:tc>
          <w:tcPr>
            <w:tcW w:w="877" w:type="dxa"/>
            <w:noWrap/>
            <w:hideMark/>
          </w:tcPr>
          <w:p w14:paraId="100292FB" w14:textId="3153E656"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0.7</w:t>
            </w:r>
          </w:p>
        </w:tc>
        <w:tc>
          <w:tcPr>
            <w:tcW w:w="850" w:type="dxa"/>
            <w:noWrap/>
            <w:hideMark/>
          </w:tcPr>
          <w:p w14:paraId="4DCD57A9" w14:textId="00CECE2F"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&lt;5</w:t>
            </w:r>
          </w:p>
        </w:tc>
        <w:tc>
          <w:tcPr>
            <w:tcW w:w="851" w:type="dxa"/>
            <w:noWrap/>
            <w:hideMark/>
          </w:tcPr>
          <w:p w14:paraId="59A8DC3D" w14:textId="1F99B4DB"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0.4</w:t>
            </w:r>
          </w:p>
        </w:tc>
        <w:tc>
          <w:tcPr>
            <w:tcW w:w="797" w:type="dxa"/>
            <w:hideMark/>
          </w:tcPr>
          <w:p w14:paraId="3E15F4F0" w14:textId="542C75D1"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11</w:t>
            </w:r>
          </w:p>
        </w:tc>
        <w:tc>
          <w:tcPr>
            <w:tcW w:w="851" w:type="dxa"/>
            <w:noWrap/>
            <w:hideMark/>
          </w:tcPr>
          <w:p w14:paraId="6B6280CA" w14:textId="3E8A19BC" w:rsidR="00F631AD" w:rsidRPr="0051080F" w:rsidRDefault="00F631AD" w:rsidP="00F631AD">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1080F">
              <w:rPr>
                <w:rFonts w:cs="Arial"/>
                <w:sz w:val="18"/>
                <w:szCs w:val="18"/>
              </w:rPr>
              <w:t>0.6</w:t>
            </w:r>
          </w:p>
        </w:tc>
      </w:tr>
    </w:tbl>
    <w:p w14:paraId="51D5D049" w14:textId="543FF7E7" w:rsidR="007544CA" w:rsidRPr="00227878" w:rsidRDefault="00BB26D2" w:rsidP="004602D0">
      <w:pPr>
        <w:pStyle w:val="Heading2"/>
        <w:rPr>
          <w:rFonts w:eastAsia="Times New Roman" w:cs="Times New Roman"/>
          <w:color w:val="auto"/>
          <w:szCs w:val="20"/>
        </w:rPr>
      </w:pPr>
      <w:r w:rsidRPr="00227878">
        <w:rPr>
          <w:rFonts w:eastAsia="Times New Roman" w:cs="Times New Roman"/>
          <w:color w:val="auto"/>
          <w:szCs w:val="20"/>
        </w:rPr>
        <w:t xml:space="preserve"> </w:t>
      </w:r>
      <w:bookmarkStart w:id="193" w:name="_Toc118712906"/>
      <w:r w:rsidR="00525745" w:rsidRPr="00227878">
        <w:rPr>
          <w:rFonts w:eastAsia="Times New Roman" w:cs="Times New Roman"/>
          <w:color w:val="auto"/>
          <w:szCs w:val="20"/>
        </w:rPr>
        <w:t>Prize draw</w:t>
      </w:r>
      <w:bookmarkEnd w:id="193"/>
    </w:p>
    <w:p w14:paraId="065515CA" w14:textId="1354073F" w:rsidR="00514E38" w:rsidRPr="00830CE5" w:rsidRDefault="00B21338" w:rsidP="000F0426">
      <w:pPr>
        <w:pStyle w:val="Body"/>
      </w:pPr>
      <w:r w:rsidRPr="00830CE5">
        <w:t xml:space="preserve">All completing respondents were entered into a four-week rolling prize draw in each </w:t>
      </w:r>
      <w:r w:rsidR="00586F4E">
        <w:t xml:space="preserve">collection </w:t>
      </w:r>
      <w:r w:rsidRPr="00830CE5">
        <w:t xml:space="preserve">round of the </w:t>
      </w:r>
      <w:r w:rsidR="00CF6D08" w:rsidRPr="00830CE5">
        <w:t>202</w:t>
      </w:r>
      <w:r w:rsidR="00E568D8" w:rsidRPr="00830CE5">
        <w:t>2</w:t>
      </w:r>
      <w:r w:rsidR="00CF6D08" w:rsidRPr="00830CE5">
        <w:t xml:space="preserve"> GOS</w:t>
      </w:r>
      <w:r w:rsidRPr="00830CE5">
        <w:t xml:space="preserve"> collection cycle</w:t>
      </w:r>
      <w:r w:rsidR="00B96089">
        <w:t xml:space="preserve"> (</w:t>
      </w:r>
      <w:r w:rsidR="00046E41">
        <w:t>refer</w:t>
      </w:r>
      <w:r w:rsidR="005D3020">
        <w:t xml:space="preserve"> to</w:t>
      </w:r>
      <w:r w:rsidR="00B96089">
        <w:t xml:space="preserve"> </w:t>
      </w:r>
      <w:r w:rsidR="00B96089">
        <w:fldChar w:fldCharType="begin"/>
      </w:r>
      <w:r w:rsidR="00B96089">
        <w:instrText xml:space="preserve"> REF _Ref80103238 \h </w:instrText>
      </w:r>
      <w:r w:rsidR="00B96089">
        <w:fldChar w:fldCharType="separate"/>
      </w:r>
      <w:r w:rsidR="00B96089" w:rsidRPr="00E40FD7">
        <w:t xml:space="preserve">Table </w:t>
      </w:r>
      <w:r w:rsidR="00B96089">
        <w:rPr>
          <w:noProof/>
        </w:rPr>
        <w:t>13</w:t>
      </w:r>
      <w:r w:rsidR="00B96089">
        <w:fldChar w:fldCharType="end"/>
      </w:r>
      <w:r w:rsidR="00B96089">
        <w:t>)</w:t>
      </w:r>
      <w:r w:rsidRPr="00830CE5">
        <w:t xml:space="preserve">. </w:t>
      </w:r>
      <w:r w:rsidR="007544CA" w:rsidRPr="00830CE5">
        <w:t xml:space="preserve">The rolling prize draw was designed to encourage early </w:t>
      </w:r>
      <w:r w:rsidR="00083B05" w:rsidRPr="00830CE5">
        <w:t>survey completion</w:t>
      </w:r>
      <w:r w:rsidR="007544CA" w:rsidRPr="00830CE5">
        <w:t xml:space="preserve"> by offering more chances to win the earlier the survey was completed (e.g.</w:t>
      </w:r>
      <w:r w:rsidR="00E568D8" w:rsidRPr="00830CE5">
        <w:t>,</w:t>
      </w:r>
      <w:r w:rsidR="007544CA" w:rsidRPr="00830CE5">
        <w:t xml:space="preserve"> if the survey was completed by the end of the first week</w:t>
      </w:r>
      <w:r w:rsidR="00546AD9" w:rsidRPr="00830CE5">
        <w:t>,</w:t>
      </w:r>
      <w:r w:rsidR="007544CA" w:rsidRPr="00830CE5">
        <w:t xml:space="preserve"> the </w:t>
      </w:r>
      <w:r w:rsidRPr="00830CE5">
        <w:t>respondent</w:t>
      </w:r>
      <w:r w:rsidR="007544CA" w:rsidRPr="00830CE5">
        <w:t xml:space="preserve"> would be entered into all </w:t>
      </w:r>
      <w:r w:rsidR="00514E38" w:rsidRPr="00830CE5">
        <w:t>four</w:t>
      </w:r>
      <w:r w:rsidR="007544CA" w:rsidRPr="00830CE5">
        <w:t xml:space="preserve"> prize draws). </w:t>
      </w:r>
      <w:r w:rsidRPr="00830CE5">
        <w:t>The terms and conditions of the prize draw were available on the Social Research Centre’s website</w:t>
      </w:r>
      <w:r w:rsidR="00717817" w:rsidRPr="00830CE5">
        <w:t xml:space="preserve"> and </w:t>
      </w:r>
      <w:r w:rsidR="0093044D">
        <w:t xml:space="preserve">were </w:t>
      </w:r>
      <w:r w:rsidR="00717817" w:rsidRPr="00830CE5">
        <w:t xml:space="preserve">provided in all email communications sent to </w:t>
      </w:r>
      <w:r w:rsidR="00272830" w:rsidRPr="00830CE5">
        <w:t>graduates</w:t>
      </w:r>
      <w:r w:rsidR="00717817" w:rsidRPr="00830CE5">
        <w:t>.</w:t>
      </w:r>
      <w:r w:rsidRPr="00830CE5">
        <w:t xml:space="preserve"> </w:t>
      </w:r>
    </w:p>
    <w:p w14:paraId="1E55DFF7" w14:textId="58ECD4AC" w:rsidR="004C2D48" w:rsidRPr="004C2D48" w:rsidRDefault="00B656A3" w:rsidP="004C2D48">
      <w:pPr>
        <w:pStyle w:val="Body"/>
      </w:pPr>
      <w:r>
        <w:t xml:space="preserve">The total prize money available for the 2022 GOS survey collection was divided into national and </w:t>
      </w:r>
      <w:r w:rsidR="00AC429C">
        <w:t>state-based</w:t>
      </w:r>
      <w:r>
        <w:t xml:space="preserve"> prize pools, with an equitable split based on institutional representation in the sample. </w:t>
      </w:r>
      <w:r w:rsidR="00C717AE" w:rsidRPr="001E22C9">
        <w:t>In compliance with State and Territory gaming and lottery legislation</w:t>
      </w:r>
      <w:r w:rsidR="00422705">
        <w:t>,</w:t>
      </w:r>
      <w:r w:rsidR="00C717AE" w:rsidRPr="001E22C9">
        <w:t xml:space="preserve"> prize draw winners</w:t>
      </w:r>
      <w:r w:rsidR="00360567" w:rsidRPr="001E22C9">
        <w:t xml:space="preserve"> </w:t>
      </w:r>
      <w:r w:rsidR="00C717AE" w:rsidRPr="001E22C9">
        <w:t xml:space="preserve">were notified </w:t>
      </w:r>
      <w:r w:rsidR="00377D65" w:rsidRPr="001E22C9">
        <w:t xml:space="preserve">in writing, by phone (if necessary) </w:t>
      </w:r>
      <w:r w:rsidR="00C717AE" w:rsidRPr="001E22C9">
        <w:t xml:space="preserve">and published </w:t>
      </w:r>
      <w:r w:rsidR="00082D7A" w:rsidRPr="001E22C9">
        <w:t>on the QILT Facebook</w:t>
      </w:r>
      <w:r w:rsidR="003E1A77">
        <w:t xml:space="preserve"> and Instagram</w:t>
      </w:r>
      <w:r w:rsidR="00082D7A" w:rsidRPr="001E22C9">
        <w:t xml:space="preserve"> </w:t>
      </w:r>
      <w:r w:rsidR="00377D65" w:rsidRPr="001E22C9">
        <w:t>page</w:t>
      </w:r>
      <w:r w:rsidR="003E1A77">
        <w:t>s</w:t>
      </w:r>
      <w:r w:rsidR="00C717AE" w:rsidRPr="001E22C9">
        <w:t>.</w:t>
      </w:r>
      <w:r w:rsidR="00360567" w:rsidRPr="001E22C9">
        <w:t xml:space="preserve"> </w:t>
      </w:r>
      <w:r w:rsidR="005217F2" w:rsidRPr="001E22C9">
        <w:t>Winners were published on the same day as the prize draw</w:t>
      </w:r>
      <w:r w:rsidR="00D97CFD" w:rsidRPr="001E22C9">
        <w:t xml:space="preserve"> was</w:t>
      </w:r>
      <w:r w:rsidR="005217F2" w:rsidRPr="001E22C9">
        <w:t xml:space="preserve"> conducted.</w:t>
      </w:r>
      <w:r w:rsidR="00C717AE" w:rsidRPr="001E22C9">
        <w:t xml:space="preserve"> </w:t>
      </w:r>
      <w:bookmarkStart w:id="194" w:name="_Ref511396051"/>
      <w:bookmarkStart w:id="195" w:name="_Toc511937359"/>
      <w:r w:rsidR="003E1A77" w:rsidRPr="003E1A77">
        <w:t>All prizes were awarded as a prepaid VISA e-gift card</w:t>
      </w:r>
      <w:r>
        <w:t xml:space="preserve">. </w:t>
      </w:r>
    </w:p>
    <w:p w14:paraId="2B25C7F4" w14:textId="19A0375D" w:rsidR="00A817D4" w:rsidRPr="00227878" w:rsidRDefault="007544CA" w:rsidP="00931DDE">
      <w:pPr>
        <w:pStyle w:val="Caption"/>
        <w:shd w:val="clear" w:color="auto" w:fill="FFFFFF" w:themeFill="background1"/>
        <w:rPr>
          <w:color w:val="auto"/>
        </w:rPr>
      </w:pPr>
      <w:bookmarkStart w:id="196" w:name="_Ref80103238"/>
      <w:bookmarkStart w:id="197" w:name="_Toc118712847"/>
      <w:r w:rsidRPr="00227878">
        <w:rPr>
          <w:color w:val="auto"/>
        </w:rPr>
        <w:t xml:space="preserve">Table </w:t>
      </w:r>
      <w:r w:rsidR="00065499" w:rsidRPr="00227878">
        <w:rPr>
          <w:noProof/>
          <w:color w:val="auto"/>
        </w:rPr>
        <w:fldChar w:fldCharType="begin"/>
      </w:r>
      <w:r w:rsidR="00065499" w:rsidRPr="00227878">
        <w:rPr>
          <w:noProof/>
          <w:color w:val="auto"/>
        </w:rPr>
        <w:instrText xml:space="preserve"> SEQ Table \* ARABIC </w:instrText>
      </w:r>
      <w:r w:rsidR="00065499" w:rsidRPr="00227878">
        <w:rPr>
          <w:noProof/>
          <w:color w:val="auto"/>
        </w:rPr>
        <w:fldChar w:fldCharType="separate"/>
      </w:r>
      <w:r w:rsidR="00746FEE">
        <w:rPr>
          <w:noProof/>
          <w:color w:val="auto"/>
        </w:rPr>
        <w:t>13</w:t>
      </w:r>
      <w:r w:rsidR="00065499" w:rsidRPr="00227878">
        <w:rPr>
          <w:noProof/>
          <w:color w:val="auto"/>
        </w:rPr>
        <w:fldChar w:fldCharType="end"/>
      </w:r>
      <w:bookmarkEnd w:id="194"/>
      <w:bookmarkEnd w:id="196"/>
      <w:r w:rsidRPr="00227878">
        <w:rPr>
          <w:color w:val="auto"/>
        </w:rPr>
        <w:tab/>
        <w:t xml:space="preserve">Prize draw </w:t>
      </w:r>
      <w:r w:rsidR="005A0705" w:rsidRPr="00227878">
        <w:rPr>
          <w:color w:val="auto"/>
        </w:rPr>
        <w:t xml:space="preserve">pool and </w:t>
      </w:r>
      <w:r w:rsidRPr="00227878">
        <w:rPr>
          <w:color w:val="auto"/>
        </w:rPr>
        <w:t>schedule</w:t>
      </w:r>
      <w:bookmarkEnd w:id="195"/>
      <w:bookmarkEnd w:id="197"/>
    </w:p>
    <w:tbl>
      <w:tblPr>
        <w:tblStyle w:val="SRC"/>
        <w:tblW w:w="8589" w:type="dxa"/>
        <w:tblLook w:val="04A0" w:firstRow="1" w:lastRow="0" w:firstColumn="1" w:lastColumn="0" w:noHBand="0" w:noVBand="1"/>
      </w:tblPr>
      <w:tblGrid>
        <w:gridCol w:w="3865"/>
        <w:gridCol w:w="1574"/>
        <w:gridCol w:w="1575"/>
        <w:gridCol w:w="1575"/>
      </w:tblGrid>
      <w:tr w:rsidR="00227878" w:rsidRPr="00227878" w14:paraId="340BAF91" w14:textId="77777777" w:rsidTr="004C433A">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17728B0" w14:textId="629BC67D" w:rsidR="005963BB" w:rsidRPr="00227878" w:rsidRDefault="005963BB" w:rsidP="004C433A">
            <w:pPr>
              <w:jc w:val="left"/>
              <w:rPr>
                <w:rFonts w:eastAsia="Times New Roman" w:cs="Arial"/>
                <w:b w:val="0"/>
                <w:bCs w:val="0"/>
                <w:color w:val="auto"/>
                <w:sz w:val="18"/>
                <w:szCs w:val="18"/>
                <w:lang w:eastAsia="en-AU"/>
              </w:rPr>
            </w:pPr>
            <w:bookmarkStart w:id="198" w:name="Title13"/>
            <w:bookmarkEnd w:id="198"/>
            <w:r w:rsidRPr="00227878">
              <w:rPr>
                <w:rFonts w:eastAsia="Times New Roman" w:cs="Arial"/>
                <w:color w:val="auto"/>
                <w:sz w:val="18"/>
                <w:szCs w:val="18"/>
                <w:lang w:eastAsia="en-AU"/>
              </w:rPr>
              <w:t> </w:t>
            </w:r>
            <w:r w:rsidR="00A52E3D" w:rsidRPr="006A126E">
              <w:rPr>
                <w:rFonts w:eastAsia="Times New Roman" w:cs="Arial"/>
                <w:color w:val="1F698E" w:themeColor="accent1"/>
                <w:sz w:val="18"/>
                <w:szCs w:val="18"/>
                <w:lang w:eastAsia="en-AU"/>
              </w:rPr>
              <w:t>Categories </w:t>
            </w:r>
          </w:p>
        </w:tc>
        <w:tc>
          <w:tcPr>
            <w:tcW w:w="1574" w:type="dxa"/>
            <w:vAlign w:val="bottom"/>
            <w:hideMark/>
          </w:tcPr>
          <w:p w14:paraId="3360CEBD" w14:textId="246BFDDE" w:rsidR="005963BB" w:rsidRPr="004C433A" w:rsidRDefault="005963BB" w:rsidP="004C433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433A">
              <w:rPr>
                <w:rFonts w:eastAsia="Times New Roman" w:cs="Arial"/>
                <w:sz w:val="18"/>
                <w:szCs w:val="18"/>
                <w:lang w:eastAsia="en-AU"/>
              </w:rPr>
              <w:t>November 202</w:t>
            </w:r>
            <w:r w:rsidR="00E40FD7" w:rsidRPr="004C433A">
              <w:rPr>
                <w:rFonts w:eastAsia="Times New Roman" w:cs="Arial"/>
                <w:sz w:val="18"/>
                <w:szCs w:val="18"/>
                <w:lang w:eastAsia="en-AU"/>
              </w:rPr>
              <w:t>1</w:t>
            </w:r>
          </w:p>
        </w:tc>
        <w:tc>
          <w:tcPr>
            <w:tcW w:w="1575" w:type="dxa"/>
            <w:vAlign w:val="bottom"/>
            <w:hideMark/>
          </w:tcPr>
          <w:p w14:paraId="23E80A98" w14:textId="665C45B4" w:rsidR="005963BB" w:rsidRPr="004C433A" w:rsidRDefault="005963BB" w:rsidP="004C433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433A">
              <w:rPr>
                <w:rFonts w:eastAsia="Times New Roman" w:cs="Arial"/>
                <w:sz w:val="18"/>
                <w:szCs w:val="18"/>
                <w:lang w:eastAsia="en-AU"/>
              </w:rPr>
              <w:t>February 202</w:t>
            </w:r>
            <w:r w:rsidR="00E40FD7" w:rsidRPr="004C433A">
              <w:rPr>
                <w:rFonts w:eastAsia="Times New Roman" w:cs="Arial"/>
                <w:sz w:val="18"/>
                <w:szCs w:val="18"/>
                <w:lang w:eastAsia="en-AU"/>
              </w:rPr>
              <w:t>2</w:t>
            </w:r>
          </w:p>
        </w:tc>
        <w:tc>
          <w:tcPr>
            <w:tcW w:w="1575" w:type="dxa"/>
            <w:vAlign w:val="bottom"/>
            <w:hideMark/>
          </w:tcPr>
          <w:p w14:paraId="17EB2C35" w14:textId="5C59250D" w:rsidR="005963BB" w:rsidRPr="004C433A" w:rsidRDefault="005963BB" w:rsidP="004C433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4C433A">
              <w:rPr>
                <w:rFonts w:eastAsia="Times New Roman" w:cs="Arial"/>
                <w:sz w:val="18"/>
                <w:szCs w:val="18"/>
                <w:lang w:eastAsia="en-AU"/>
              </w:rPr>
              <w:t>May 202</w:t>
            </w:r>
            <w:r w:rsidR="00E40FD7" w:rsidRPr="004C433A">
              <w:rPr>
                <w:rFonts w:eastAsia="Times New Roman" w:cs="Arial"/>
                <w:sz w:val="18"/>
                <w:szCs w:val="18"/>
                <w:lang w:eastAsia="en-AU"/>
              </w:rPr>
              <w:t>2</w:t>
            </w:r>
          </w:p>
        </w:tc>
      </w:tr>
      <w:tr w:rsidR="00227878" w:rsidRPr="00227878" w14:paraId="2CB88FC1"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AC14916" w14:textId="54880628" w:rsidR="007F403E" w:rsidRPr="004C433A" w:rsidRDefault="00227878" w:rsidP="007F403E">
            <w:pPr>
              <w:rPr>
                <w:rFonts w:eastAsia="Times New Roman" w:cs="Arial"/>
                <w:sz w:val="18"/>
                <w:szCs w:val="18"/>
                <w:lang w:eastAsia="en-AU"/>
              </w:rPr>
            </w:pPr>
            <w:r w:rsidRPr="004C433A">
              <w:rPr>
                <w:rFonts w:eastAsia="Times New Roman" w:cs="Arial"/>
                <w:sz w:val="18"/>
                <w:szCs w:val="18"/>
                <w:lang w:eastAsia="en-AU"/>
              </w:rPr>
              <w:t xml:space="preserve">Prize pool - </w:t>
            </w:r>
            <w:r w:rsidR="007F403E" w:rsidRPr="004C433A">
              <w:rPr>
                <w:rFonts w:eastAsia="Times New Roman" w:cs="Arial"/>
                <w:sz w:val="18"/>
                <w:szCs w:val="18"/>
                <w:lang w:eastAsia="en-AU"/>
              </w:rPr>
              <w:t>Total weekly prize pool</w:t>
            </w:r>
          </w:p>
        </w:tc>
        <w:tc>
          <w:tcPr>
            <w:tcW w:w="1574" w:type="dxa"/>
          </w:tcPr>
          <w:p w14:paraId="141DD086" w14:textId="41EAA356" w:rsidR="007F403E" w:rsidRPr="00227878" w:rsidRDefault="007F403E" w:rsidP="007F403E">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$6,750</w:t>
            </w:r>
          </w:p>
        </w:tc>
        <w:tc>
          <w:tcPr>
            <w:tcW w:w="1575" w:type="dxa"/>
          </w:tcPr>
          <w:p w14:paraId="56D55E00" w14:textId="5C9E6B98" w:rsidR="007F403E" w:rsidRPr="00227878" w:rsidRDefault="007F403E" w:rsidP="007F403E">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$1,500</w:t>
            </w:r>
          </w:p>
        </w:tc>
        <w:tc>
          <w:tcPr>
            <w:tcW w:w="1575" w:type="dxa"/>
          </w:tcPr>
          <w:p w14:paraId="5283FE1D" w14:textId="4649EE76" w:rsidR="007F403E" w:rsidRPr="00227878" w:rsidRDefault="007F403E" w:rsidP="007F403E">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$9,250</w:t>
            </w:r>
          </w:p>
        </w:tc>
      </w:tr>
      <w:tr w:rsidR="00227878" w:rsidRPr="00227878" w14:paraId="2A6B70B1"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3F6FA433" w14:textId="7EB48912"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pool - </w:t>
            </w:r>
            <w:r w:rsidR="005125B7" w:rsidRPr="004C433A">
              <w:rPr>
                <w:rFonts w:eastAsia="Times New Roman" w:cs="Arial"/>
                <w:sz w:val="18"/>
                <w:szCs w:val="18"/>
                <w:lang w:eastAsia="en-AU"/>
              </w:rPr>
              <w:t>Weekly $1,000 prize pool</w:t>
            </w:r>
          </w:p>
        </w:tc>
        <w:tc>
          <w:tcPr>
            <w:tcW w:w="1574" w:type="dxa"/>
          </w:tcPr>
          <w:p w14:paraId="38FAFE23" w14:textId="37ED38C9"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$3,000</w:t>
            </w:r>
          </w:p>
        </w:tc>
        <w:tc>
          <w:tcPr>
            <w:tcW w:w="1575" w:type="dxa"/>
          </w:tcPr>
          <w:p w14:paraId="0FF454BE" w14:textId="22A85222"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$1,000</w:t>
            </w:r>
          </w:p>
        </w:tc>
        <w:tc>
          <w:tcPr>
            <w:tcW w:w="1575" w:type="dxa"/>
          </w:tcPr>
          <w:p w14:paraId="2B63B033" w14:textId="2E63B766"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$3,000</w:t>
            </w:r>
          </w:p>
        </w:tc>
      </w:tr>
      <w:tr w:rsidR="00227878" w:rsidRPr="00227878" w14:paraId="2E272400"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6CEF9CF" w14:textId="77EFE106"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pool - </w:t>
            </w:r>
            <w:r w:rsidR="005125B7" w:rsidRPr="004C433A">
              <w:rPr>
                <w:rFonts w:eastAsia="Times New Roman" w:cs="Arial"/>
                <w:sz w:val="18"/>
                <w:szCs w:val="18"/>
                <w:lang w:eastAsia="en-AU"/>
              </w:rPr>
              <w:t>Weekly $500 prize pool</w:t>
            </w:r>
          </w:p>
        </w:tc>
        <w:tc>
          <w:tcPr>
            <w:tcW w:w="1574" w:type="dxa"/>
          </w:tcPr>
          <w:p w14:paraId="7D526D49" w14:textId="427F7DC0"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$2,500</w:t>
            </w:r>
          </w:p>
        </w:tc>
        <w:tc>
          <w:tcPr>
            <w:tcW w:w="1575" w:type="dxa"/>
          </w:tcPr>
          <w:p w14:paraId="5E3789B8" w14:textId="76C3AD61" w:rsidR="005125B7" w:rsidRPr="00227878" w:rsidRDefault="00830CE5"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rFonts w:eastAsia="Times New Roman" w:cs="Arial"/>
                <w:sz w:val="18"/>
                <w:szCs w:val="20"/>
                <w:lang w:eastAsia="en-AU"/>
              </w:rPr>
              <w:t>-</w:t>
            </w:r>
          </w:p>
        </w:tc>
        <w:tc>
          <w:tcPr>
            <w:tcW w:w="1575" w:type="dxa"/>
          </w:tcPr>
          <w:p w14:paraId="13AB4FF5" w14:textId="3E752395"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$2,500</w:t>
            </w:r>
          </w:p>
        </w:tc>
      </w:tr>
      <w:tr w:rsidR="00227878" w:rsidRPr="00227878" w14:paraId="309350E3"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2E9CDE1B" w14:textId="1FBB9D7C"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pool - </w:t>
            </w:r>
            <w:r w:rsidR="005125B7" w:rsidRPr="004C433A">
              <w:rPr>
                <w:rFonts w:eastAsia="Times New Roman" w:cs="Arial"/>
                <w:sz w:val="18"/>
                <w:szCs w:val="18"/>
                <w:lang w:eastAsia="en-AU"/>
              </w:rPr>
              <w:t>Weekly $250 prize pool</w:t>
            </w:r>
          </w:p>
        </w:tc>
        <w:tc>
          <w:tcPr>
            <w:tcW w:w="1574" w:type="dxa"/>
          </w:tcPr>
          <w:p w14:paraId="53017DEF" w14:textId="2EE2D216"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$1,250</w:t>
            </w:r>
          </w:p>
        </w:tc>
        <w:tc>
          <w:tcPr>
            <w:tcW w:w="1575" w:type="dxa"/>
          </w:tcPr>
          <w:p w14:paraId="7B4928A4" w14:textId="69081969" w:rsidR="005125B7" w:rsidRPr="00227878" w:rsidRDefault="00830CE5"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$500</w:t>
            </w:r>
          </w:p>
        </w:tc>
        <w:tc>
          <w:tcPr>
            <w:tcW w:w="1575" w:type="dxa"/>
          </w:tcPr>
          <w:p w14:paraId="40A90E38" w14:textId="48BD2F25"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$3,750</w:t>
            </w:r>
          </w:p>
        </w:tc>
      </w:tr>
      <w:tr w:rsidR="00227878" w:rsidRPr="00227878" w14:paraId="074FD196"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27766A31" w14:textId="6F02A2D2"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period opens</w:t>
            </w:r>
            <w:r w:rsidR="00C64A2E" w:rsidRPr="004C433A">
              <w:rPr>
                <w:rFonts w:eastAsia="Times New Roman" w:cs="Arial"/>
                <w:sz w:val="18"/>
                <w:szCs w:val="18"/>
                <w:lang w:eastAsia="en-AU"/>
              </w:rPr>
              <w:t xml:space="preserve"> </w:t>
            </w:r>
            <w:r w:rsidR="005125B7" w:rsidRPr="004C433A">
              <w:rPr>
                <w:rFonts w:eastAsia="Times New Roman" w:cs="Arial"/>
                <w:sz w:val="18"/>
                <w:szCs w:val="18"/>
                <w:lang w:eastAsia="en-AU"/>
              </w:rPr>
              <w:t>/</w:t>
            </w:r>
            <w:r w:rsidR="00C64A2E" w:rsidRPr="004C433A">
              <w:rPr>
                <w:rFonts w:eastAsia="Times New Roman" w:cs="Arial"/>
                <w:sz w:val="18"/>
                <w:szCs w:val="18"/>
                <w:lang w:eastAsia="en-AU"/>
              </w:rPr>
              <w:t xml:space="preserve"> </w:t>
            </w:r>
            <w:r w:rsidR="005125B7" w:rsidRPr="004C433A">
              <w:rPr>
                <w:rFonts w:eastAsia="Times New Roman" w:cs="Arial"/>
                <w:sz w:val="18"/>
                <w:szCs w:val="18"/>
                <w:lang w:eastAsia="en-AU"/>
              </w:rPr>
              <w:t>Fieldwork starts</w:t>
            </w:r>
          </w:p>
        </w:tc>
        <w:tc>
          <w:tcPr>
            <w:tcW w:w="1574" w:type="dxa"/>
          </w:tcPr>
          <w:p w14:paraId="04D49D64" w14:textId="1CC68159"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26-Oct-21</w:t>
            </w:r>
          </w:p>
        </w:tc>
        <w:tc>
          <w:tcPr>
            <w:tcW w:w="1575" w:type="dxa"/>
          </w:tcPr>
          <w:p w14:paraId="6BA6B2A8" w14:textId="065D042F"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1-Feb-22</w:t>
            </w:r>
          </w:p>
        </w:tc>
        <w:tc>
          <w:tcPr>
            <w:tcW w:w="1575" w:type="dxa"/>
          </w:tcPr>
          <w:p w14:paraId="7520D31C" w14:textId="3976322D"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26-Apr-22</w:t>
            </w:r>
          </w:p>
        </w:tc>
      </w:tr>
      <w:tr w:rsidR="00227878" w:rsidRPr="00227878" w14:paraId="02405BFC"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1C281713" w14:textId="576621F2"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1 close</w:t>
            </w:r>
          </w:p>
        </w:tc>
        <w:tc>
          <w:tcPr>
            <w:tcW w:w="1574" w:type="dxa"/>
          </w:tcPr>
          <w:p w14:paraId="4909F47E" w14:textId="066FBD8C"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1-Nov-21</w:t>
            </w:r>
          </w:p>
        </w:tc>
        <w:tc>
          <w:tcPr>
            <w:tcW w:w="1575" w:type="dxa"/>
          </w:tcPr>
          <w:p w14:paraId="1DF54F48" w14:textId="07C74522"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7-Feb-22</w:t>
            </w:r>
          </w:p>
        </w:tc>
        <w:tc>
          <w:tcPr>
            <w:tcW w:w="1575" w:type="dxa"/>
          </w:tcPr>
          <w:p w14:paraId="66EF37E6" w14:textId="02B3CF58"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2-May-22</w:t>
            </w:r>
          </w:p>
        </w:tc>
      </w:tr>
      <w:tr w:rsidR="00227878" w:rsidRPr="00227878" w14:paraId="4E2A33A2"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A157576" w14:textId="74BB31FF"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conducted</w:t>
            </w:r>
          </w:p>
        </w:tc>
        <w:tc>
          <w:tcPr>
            <w:tcW w:w="1574" w:type="dxa"/>
          </w:tcPr>
          <w:p w14:paraId="24482270" w14:textId="472619F7"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3-Nov-21</w:t>
            </w:r>
          </w:p>
        </w:tc>
        <w:tc>
          <w:tcPr>
            <w:tcW w:w="1575" w:type="dxa"/>
          </w:tcPr>
          <w:p w14:paraId="7E5DE2BF" w14:textId="1BBEFF03"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9-Feb-22</w:t>
            </w:r>
          </w:p>
        </w:tc>
        <w:tc>
          <w:tcPr>
            <w:tcW w:w="1575" w:type="dxa"/>
          </w:tcPr>
          <w:p w14:paraId="72D0C533" w14:textId="0949DE40"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4-May-22</w:t>
            </w:r>
          </w:p>
        </w:tc>
      </w:tr>
      <w:tr w:rsidR="00227878" w:rsidRPr="00227878" w14:paraId="55708D1D"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440B9C4D" w14:textId="6D5F4FEE"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2 close</w:t>
            </w:r>
          </w:p>
        </w:tc>
        <w:tc>
          <w:tcPr>
            <w:tcW w:w="1574" w:type="dxa"/>
          </w:tcPr>
          <w:p w14:paraId="0C7816A2" w14:textId="71DFEDA7"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8-Nov-21</w:t>
            </w:r>
          </w:p>
        </w:tc>
        <w:tc>
          <w:tcPr>
            <w:tcW w:w="1575" w:type="dxa"/>
          </w:tcPr>
          <w:p w14:paraId="76090476" w14:textId="36AD068C"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14-Feb-22</w:t>
            </w:r>
          </w:p>
        </w:tc>
        <w:tc>
          <w:tcPr>
            <w:tcW w:w="1575" w:type="dxa"/>
          </w:tcPr>
          <w:p w14:paraId="52FD2B3C" w14:textId="26E0EB79"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9-May-22</w:t>
            </w:r>
          </w:p>
        </w:tc>
      </w:tr>
      <w:tr w:rsidR="00227878" w:rsidRPr="00227878" w14:paraId="6B39E5D6"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59E27616" w14:textId="35AA1E4A"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conducted</w:t>
            </w:r>
          </w:p>
        </w:tc>
        <w:tc>
          <w:tcPr>
            <w:tcW w:w="1574" w:type="dxa"/>
          </w:tcPr>
          <w:p w14:paraId="5FD9210D" w14:textId="1DB646CB"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10-Nov-21</w:t>
            </w:r>
          </w:p>
        </w:tc>
        <w:tc>
          <w:tcPr>
            <w:tcW w:w="1575" w:type="dxa"/>
          </w:tcPr>
          <w:p w14:paraId="27D5E19E" w14:textId="74C6984F"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16-Feb-22</w:t>
            </w:r>
          </w:p>
        </w:tc>
        <w:tc>
          <w:tcPr>
            <w:tcW w:w="1575" w:type="dxa"/>
          </w:tcPr>
          <w:p w14:paraId="533D2178" w14:textId="01CE023E"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11-May-22</w:t>
            </w:r>
          </w:p>
        </w:tc>
      </w:tr>
      <w:tr w:rsidR="00227878" w:rsidRPr="00227878" w14:paraId="11A14ABE"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27333C81" w14:textId="5791C7DE"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3 close</w:t>
            </w:r>
          </w:p>
        </w:tc>
        <w:tc>
          <w:tcPr>
            <w:tcW w:w="1574" w:type="dxa"/>
          </w:tcPr>
          <w:p w14:paraId="73A4DAC8" w14:textId="5738BB98"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15-Nov-21</w:t>
            </w:r>
          </w:p>
        </w:tc>
        <w:tc>
          <w:tcPr>
            <w:tcW w:w="1575" w:type="dxa"/>
          </w:tcPr>
          <w:p w14:paraId="166A1428" w14:textId="3681A378"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21-Feb-22</w:t>
            </w:r>
          </w:p>
        </w:tc>
        <w:tc>
          <w:tcPr>
            <w:tcW w:w="1575" w:type="dxa"/>
          </w:tcPr>
          <w:p w14:paraId="7E9412C7" w14:textId="2668F6A1"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16-May-22</w:t>
            </w:r>
          </w:p>
        </w:tc>
      </w:tr>
      <w:tr w:rsidR="00227878" w:rsidRPr="00227878" w14:paraId="30206C46"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3BD049B" w14:textId="249F0682"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conducted</w:t>
            </w:r>
          </w:p>
        </w:tc>
        <w:tc>
          <w:tcPr>
            <w:tcW w:w="1574" w:type="dxa"/>
          </w:tcPr>
          <w:p w14:paraId="3566A73E" w14:textId="23CA55A2"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17-Nov-21</w:t>
            </w:r>
          </w:p>
        </w:tc>
        <w:tc>
          <w:tcPr>
            <w:tcW w:w="1575" w:type="dxa"/>
          </w:tcPr>
          <w:p w14:paraId="3E2AD5F5" w14:textId="2443E4D8"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23-Feb-22</w:t>
            </w:r>
          </w:p>
        </w:tc>
        <w:tc>
          <w:tcPr>
            <w:tcW w:w="1575" w:type="dxa"/>
          </w:tcPr>
          <w:p w14:paraId="0C5EE914" w14:textId="5BAF06C3"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18-May-22</w:t>
            </w:r>
          </w:p>
        </w:tc>
      </w:tr>
      <w:tr w:rsidR="00227878" w:rsidRPr="00227878" w14:paraId="0A545445" w14:textId="77777777" w:rsidTr="004C433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6E68242" w14:textId="7B184046" w:rsidR="005125B7" w:rsidRPr="004C433A" w:rsidRDefault="00227878" w:rsidP="003941B8">
            <w:pPr>
              <w:rPr>
                <w:rFonts w:eastAsia="Times New Roman" w:cs="Arial"/>
                <w:sz w:val="18"/>
                <w:szCs w:val="18"/>
                <w:lang w:eastAsia="en-AU"/>
              </w:rPr>
            </w:pPr>
            <w:r w:rsidRPr="004C433A">
              <w:rPr>
                <w:rFonts w:eastAsia="Times New Roman" w:cs="Arial"/>
                <w:sz w:val="18"/>
                <w:szCs w:val="18"/>
                <w:lang w:eastAsia="en-AU"/>
              </w:rPr>
              <w:t xml:space="preserve">Prize draw activity - </w:t>
            </w:r>
            <w:r w:rsidR="005125B7" w:rsidRPr="004C433A">
              <w:rPr>
                <w:rFonts w:eastAsia="Times New Roman" w:cs="Arial"/>
                <w:sz w:val="18"/>
                <w:szCs w:val="18"/>
                <w:lang w:eastAsia="en-AU"/>
              </w:rPr>
              <w:t>Prize draw 4 close</w:t>
            </w:r>
          </w:p>
        </w:tc>
        <w:tc>
          <w:tcPr>
            <w:tcW w:w="1574" w:type="dxa"/>
          </w:tcPr>
          <w:p w14:paraId="34200D19" w14:textId="64A34DF0"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22-Nov-21</w:t>
            </w:r>
          </w:p>
        </w:tc>
        <w:tc>
          <w:tcPr>
            <w:tcW w:w="1575" w:type="dxa"/>
          </w:tcPr>
          <w:p w14:paraId="4CA339DE" w14:textId="67F1EDFD"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28-Feb-22</w:t>
            </w:r>
          </w:p>
        </w:tc>
        <w:tc>
          <w:tcPr>
            <w:tcW w:w="1575" w:type="dxa"/>
          </w:tcPr>
          <w:p w14:paraId="2CEFE5EC" w14:textId="47440223" w:rsidR="005125B7" w:rsidRPr="00227878" w:rsidRDefault="005125B7" w:rsidP="005125B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227878">
              <w:rPr>
                <w:sz w:val="18"/>
                <w:szCs w:val="20"/>
              </w:rPr>
              <w:t>23-May-22</w:t>
            </w:r>
          </w:p>
        </w:tc>
      </w:tr>
      <w:tr w:rsidR="00227878" w:rsidRPr="00227878" w14:paraId="2CF8C552" w14:textId="77777777" w:rsidTr="004C43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031A41F" w14:textId="0F1151A4" w:rsidR="005125B7" w:rsidRPr="00227878" w:rsidRDefault="00227878" w:rsidP="003941B8">
            <w:pPr>
              <w:rPr>
                <w:rFonts w:eastAsia="Times New Roman" w:cs="Arial"/>
                <w:sz w:val="18"/>
                <w:szCs w:val="18"/>
                <w:lang w:eastAsia="en-AU"/>
              </w:rPr>
            </w:pPr>
            <w:r w:rsidRPr="00227878">
              <w:rPr>
                <w:rFonts w:eastAsia="Times New Roman" w:cs="Arial"/>
                <w:sz w:val="18"/>
                <w:szCs w:val="18"/>
                <w:lang w:eastAsia="en-AU"/>
              </w:rPr>
              <w:t xml:space="preserve">Prize draw activity </w:t>
            </w:r>
            <w:r>
              <w:rPr>
                <w:rFonts w:eastAsia="Times New Roman" w:cs="Arial"/>
                <w:sz w:val="18"/>
                <w:szCs w:val="18"/>
                <w:lang w:eastAsia="en-AU"/>
              </w:rPr>
              <w:t xml:space="preserve">- </w:t>
            </w:r>
            <w:r w:rsidR="005125B7" w:rsidRPr="00227878">
              <w:rPr>
                <w:rFonts w:eastAsia="Times New Roman" w:cs="Arial"/>
                <w:sz w:val="18"/>
                <w:szCs w:val="18"/>
                <w:lang w:eastAsia="en-AU"/>
              </w:rPr>
              <w:t>Prize draw conducted</w:t>
            </w:r>
          </w:p>
        </w:tc>
        <w:tc>
          <w:tcPr>
            <w:tcW w:w="1574" w:type="dxa"/>
          </w:tcPr>
          <w:p w14:paraId="6B7216EB" w14:textId="1712E2E4"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24-Nov-21</w:t>
            </w:r>
          </w:p>
        </w:tc>
        <w:tc>
          <w:tcPr>
            <w:tcW w:w="1575" w:type="dxa"/>
          </w:tcPr>
          <w:p w14:paraId="12E63786" w14:textId="4A970710"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2-Mar-22</w:t>
            </w:r>
          </w:p>
        </w:tc>
        <w:tc>
          <w:tcPr>
            <w:tcW w:w="1575" w:type="dxa"/>
          </w:tcPr>
          <w:p w14:paraId="24ECD6CA" w14:textId="1EF6E088" w:rsidR="005125B7" w:rsidRPr="00227878" w:rsidRDefault="005125B7" w:rsidP="005125B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227878">
              <w:rPr>
                <w:sz w:val="18"/>
                <w:szCs w:val="20"/>
              </w:rPr>
              <w:t>25-May-22</w:t>
            </w:r>
          </w:p>
        </w:tc>
      </w:tr>
    </w:tbl>
    <w:p w14:paraId="0A331B03" w14:textId="7D68DE43" w:rsidR="00C64A2E" w:rsidRDefault="00C64A2E" w:rsidP="00C64A2E">
      <w:pPr>
        <w:pStyle w:val="FigureNote"/>
      </w:pPr>
      <w:bookmarkStart w:id="199" w:name="_Ref514141411"/>
      <w:bookmarkStart w:id="200" w:name="_Toc79661954"/>
      <w:r w:rsidRPr="00A14391">
        <w:t>Note: Results are aggregated from ads displayed on the Facebook, Instagram and Messenger platforms.</w:t>
      </w:r>
    </w:p>
    <w:p w14:paraId="3B23A873" w14:textId="62022435" w:rsidR="00C64A2E" w:rsidRDefault="00C64A2E">
      <w:pPr>
        <w:rPr>
          <w:rFonts w:eastAsia="Calibri" w:cs="Times New Roman"/>
          <w:sz w:val="16"/>
        </w:rPr>
      </w:pPr>
      <w:r>
        <w:br w:type="page"/>
      </w:r>
    </w:p>
    <w:p w14:paraId="19ECA440" w14:textId="707761D5" w:rsidR="00055701" w:rsidRPr="005075A2" w:rsidRDefault="00055701" w:rsidP="00850747">
      <w:pPr>
        <w:pStyle w:val="Heading1"/>
        <w:rPr>
          <w:color w:val="auto"/>
        </w:rPr>
      </w:pPr>
      <w:bookmarkStart w:id="201" w:name="_Toc118712907"/>
      <w:r w:rsidRPr="005075A2">
        <w:rPr>
          <w:color w:val="auto"/>
        </w:rPr>
        <w:lastRenderedPageBreak/>
        <w:t>Questionnaire</w:t>
      </w:r>
      <w:bookmarkEnd w:id="199"/>
      <w:bookmarkEnd w:id="200"/>
      <w:bookmarkEnd w:id="201"/>
    </w:p>
    <w:p w14:paraId="2665E7B8" w14:textId="0A4068D0" w:rsidR="00055701" w:rsidRPr="00B13267" w:rsidRDefault="00055701" w:rsidP="00850747">
      <w:pPr>
        <w:pStyle w:val="Heading2"/>
      </w:pPr>
      <w:bookmarkStart w:id="202" w:name="_Toc511937314"/>
      <w:bookmarkStart w:id="203" w:name="_Toc79661955"/>
      <w:bookmarkStart w:id="204" w:name="_Toc118712908"/>
      <w:r w:rsidRPr="005075A2">
        <w:rPr>
          <w:color w:val="auto"/>
        </w:rPr>
        <w:t>Development</w:t>
      </w:r>
      <w:bookmarkEnd w:id="202"/>
      <w:bookmarkEnd w:id="203"/>
      <w:bookmarkEnd w:id="204"/>
      <w:r w:rsidRPr="00B13267">
        <w:t xml:space="preserve"> </w:t>
      </w:r>
    </w:p>
    <w:p w14:paraId="2E7747B9" w14:textId="22AC9C5A" w:rsidR="00055701" w:rsidRPr="00B13267" w:rsidRDefault="00055701" w:rsidP="00E131F2">
      <w:pPr>
        <w:pStyle w:val="Body"/>
      </w:pPr>
      <w:r w:rsidRPr="00B13267">
        <w:t>The 202</w:t>
      </w:r>
      <w:r w:rsidR="00E568D8" w:rsidRPr="00B13267">
        <w:t>2</w:t>
      </w:r>
      <w:r w:rsidRPr="00B13267">
        <w:t xml:space="preserve"> GOS questionnaire was based on the 202</w:t>
      </w:r>
      <w:r w:rsidR="00E568D8" w:rsidRPr="00B13267">
        <w:t>1</w:t>
      </w:r>
      <w:r w:rsidRPr="00B13267">
        <w:t xml:space="preserve"> instrument, with standard operational updates made to align the questionnaire with current reference periods. </w:t>
      </w:r>
    </w:p>
    <w:p w14:paraId="52F6ED41" w14:textId="3CE29D93" w:rsidR="00B13267" w:rsidRDefault="00B13267" w:rsidP="00E131F2">
      <w:pPr>
        <w:pStyle w:val="Body"/>
      </w:pPr>
      <w:r w:rsidRPr="00B13267">
        <w:t>Following the removal of the CEQ and Graduate Attributes Scale (GAS) as core items in the 2021 GOS, institutions wanting to retain these measures were able to include them on a fee-for-service basis in the 2022 GOS</w:t>
      </w:r>
      <w:r w:rsidR="00D87FC9">
        <w:t xml:space="preserve"> (refer to Section </w:t>
      </w:r>
      <w:r w:rsidR="00D87FC9">
        <w:fldChar w:fldCharType="begin"/>
      </w:r>
      <w:r w:rsidR="00D87FC9">
        <w:instrText xml:space="preserve"> REF _Ref111023793 \r \h </w:instrText>
      </w:r>
      <w:r w:rsidR="00D87FC9">
        <w:fldChar w:fldCharType="separate"/>
      </w:r>
      <w:r w:rsidR="009117F1">
        <w:t>4.3.3</w:t>
      </w:r>
      <w:r w:rsidR="00D87FC9">
        <w:fldChar w:fldCharType="end"/>
      </w:r>
      <w:r w:rsidR="00D87FC9">
        <w:t>)</w:t>
      </w:r>
      <w:r w:rsidRPr="00B13267">
        <w:t xml:space="preserve">. </w:t>
      </w:r>
    </w:p>
    <w:p w14:paraId="35C0EED4" w14:textId="621B0869" w:rsidR="00055701" w:rsidRPr="00B13267" w:rsidRDefault="004C2D1F" w:rsidP="00E131F2">
      <w:pPr>
        <w:pStyle w:val="Body"/>
      </w:pPr>
      <w:r>
        <w:t>I</w:t>
      </w:r>
      <w:r w:rsidR="00055701" w:rsidRPr="00B13267">
        <w:t>n addition to the core questionnaire changes, institutions were able to add, modify or remove their additional items for each</w:t>
      </w:r>
      <w:r w:rsidR="00586F4E">
        <w:t xml:space="preserve"> collection</w:t>
      </w:r>
      <w:r w:rsidR="00055701" w:rsidRPr="00B13267">
        <w:t xml:space="preserve"> round. Institutions were also given the option of including stakeholder items for the full GOS year (refer to Sectio</w:t>
      </w:r>
      <w:r w:rsidR="0004407A">
        <w:t xml:space="preserve">n </w:t>
      </w:r>
      <w:r w:rsidR="0004407A">
        <w:fldChar w:fldCharType="begin"/>
      </w:r>
      <w:r w:rsidR="0004407A">
        <w:instrText xml:space="preserve"> REF _Ref111024030 \r \h </w:instrText>
      </w:r>
      <w:r w:rsidR="0004407A">
        <w:fldChar w:fldCharType="separate"/>
      </w:r>
      <w:r w:rsidR="009117F1">
        <w:t>4.3.2</w:t>
      </w:r>
      <w:r w:rsidR="0004407A">
        <w:fldChar w:fldCharType="end"/>
      </w:r>
      <w:r w:rsidR="00055701" w:rsidRPr="00B13267">
        <w:t xml:space="preserve">). </w:t>
      </w:r>
    </w:p>
    <w:p w14:paraId="45971BFA" w14:textId="57C822B8" w:rsidR="00055701" w:rsidRPr="00B13267" w:rsidRDefault="00055701" w:rsidP="00850747">
      <w:pPr>
        <w:pStyle w:val="Heading2"/>
      </w:pPr>
      <w:bookmarkStart w:id="205" w:name="_Toc511937315"/>
      <w:bookmarkStart w:id="206" w:name="_Toc79661956"/>
      <w:bookmarkStart w:id="207" w:name="_Toc118712909"/>
      <w:r w:rsidRPr="005075A2">
        <w:rPr>
          <w:color w:val="auto"/>
        </w:rPr>
        <w:t>Overview</w:t>
      </w:r>
      <w:bookmarkEnd w:id="205"/>
      <w:bookmarkEnd w:id="206"/>
      <w:bookmarkEnd w:id="207"/>
    </w:p>
    <w:p w14:paraId="511911F2" w14:textId="71A5F05D" w:rsidR="00055701" w:rsidRPr="005075A2" w:rsidRDefault="00055701" w:rsidP="005F21AE">
      <w:pPr>
        <w:pStyle w:val="Body"/>
      </w:pPr>
      <w:r w:rsidRPr="00B13267">
        <w:fldChar w:fldCharType="begin"/>
      </w:r>
      <w:r w:rsidRPr="00B13267">
        <w:instrText xml:space="preserve"> REF _Ref511316593 \h  \* MERGEFORMAT </w:instrText>
      </w:r>
      <w:r w:rsidRPr="00B13267">
        <w:fldChar w:fldCharType="separate"/>
      </w:r>
      <w:r w:rsidR="009117F1" w:rsidRPr="001E2D26">
        <w:t xml:space="preserve">Table </w:t>
      </w:r>
      <w:r w:rsidR="009117F1">
        <w:rPr>
          <w:noProof/>
        </w:rPr>
        <w:t>14</w:t>
      </w:r>
      <w:r w:rsidRPr="00B13267">
        <w:fldChar w:fldCharType="end"/>
      </w:r>
      <w:r w:rsidRPr="00B13267">
        <w:t xml:space="preserve"> outlines the thematic areas of the eight main modules in the questionnaire. The design of the GOS instrument was modular, with items essential to response analysis (Labour force, Further study) positioned early in the questionnaire and other core item modules positioned before additional items (Module F). Items related to future contact details and further research were delivered in the final two modules. Refer to the </w:t>
      </w:r>
      <w:r w:rsidRPr="00B13267">
        <w:rPr>
          <w:i/>
          <w:iCs/>
        </w:rPr>
        <w:t>202</w:t>
      </w:r>
      <w:r w:rsidR="00E568D8" w:rsidRPr="00B13267">
        <w:rPr>
          <w:i/>
          <w:iCs/>
        </w:rPr>
        <w:t>2</w:t>
      </w:r>
      <w:r w:rsidRPr="00B13267">
        <w:rPr>
          <w:i/>
          <w:iCs/>
        </w:rPr>
        <w:t xml:space="preserve"> ESS </w:t>
      </w:r>
      <w:r w:rsidRPr="005075A2">
        <w:rPr>
          <w:i/>
          <w:iCs/>
        </w:rPr>
        <w:t xml:space="preserve">Methodological Report </w:t>
      </w:r>
      <w:r w:rsidRPr="005075A2">
        <w:t xml:space="preserve">for a full description of ESS bridging (Module X). </w:t>
      </w:r>
    </w:p>
    <w:p w14:paraId="49D25FBC" w14:textId="732D67AE" w:rsidR="00055701" w:rsidRPr="005075A2" w:rsidRDefault="00055701" w:rsidP="00055701">
      <w:pPr>
        <w:pStyle w:val="Caption"/>
        <w:rPr>
          <w:color w:val="auto"/>
        </w:rPr>
      </w:pPr>
      <w:bookmarkStart w:id="208" w:name="_Ref511316593"/>
      <w:bookmarkStart w:id="209" w:name="_Toc511937360"/>
      <w:bookmarkStart w:id="210" w:name="_Toc118712848"/>
      <w:r w:rsidRPr="005075A2">
        <w:rPr>
          <w:color w:val="auto"/>
        </w:rPr>
        <w:t xml:space="preserve">Table </w:t>
      </w:r>
      <w:r w:rsidRPr="005075A2">
        <w:rPr>
          <w:color w:val="auto"/>
        </w:rPr>
        <w:fldChar w:fldCharType="begin"/>
      </w:r>
      <w:r w:rsidRPr="005075A2">
        <w:rPr>
          <w:noProof/>
          <w:color w:val="auto"/>
        </w:rPr>
        <w:instrText xml:space="preserve"> SEQ Table \* ARABIC </w:instrText>
      </w:r>
      <w:r w:rsidRPr="005075A2">
        <w:rPr>
          <w:color w:val="auto"/>
        </w:rPr>
        <w:fldChar w:fldCharType="separate"/>
      </w:r>
      <w:r w:rsidR="00746FEE">
        <w:rPr>
          <w:noProof/>
          <w:color w:val="auto"/>
        </w:rPr>
        <w:t>14</w:t>
      </w:r>
      <w:r w:rsidRPr="005075A2">
        <w:rPr>
          <w:color w:val="auto"/>
        </w:rPr>
        <w:fldChar w:fldCharType="end"/>
      </w:r>
      <w:bookmarkEnd w:id="208"/>
      <w:r w:rsidRPr="005075A2">
        <w:rPr>
          <w:color w:val="auto"/>
        </w:rPr>
        <w:tab/>
        <w:t>GOS module themes</w:t>
      </w:r>
      <w:bookmarkEnd w:id="209"/>
      <w:bookmarkEnd w:id="210"/>
    </w:p>
    <w:tbl>
      <w:tblPr>
        <w:tblStyle w:val="SRC"/>
        <w:tblW w:w="7039" w:type="dxa"/>
        <w:tblLook w:val="04A0" w:firstRow="1" w:lastRow="0" w:firstColumn="1" w:lastColumn="0" w:noHBand="0" w:noVBand="1"/>
      </w:tblPr>
      <w:tblGrid>
        <w:gridCol w:w="1311"/>
        <w:gridCol w:w="5728"/>
      </w:tblGrid>
      <w:tr w:rsidR="005075A2" w:rsidRPr="005075A2" w14:paraId="563A3225" w14:textId="77777777" w:rsidTr="003F1AAA">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1311" w:type="dxa"/>
            <w:vAlign w:val="bottom"/>
            <w:hideMark/>
          </w:tcPr>
          <w:p w14:paraId="26AF7B93" w14:textId="77777777" w:rsidR="00055701" w:rsidRPr="003F1AAA" w:rsidRDefault="00055701" w:rsidP="003F1AAA">
            <w:pPr>
              <w:jc w:val="left"/>
              <w:rPr>
                <w:rFonts w:eastAsia="Times New Roman" w:cs="Arial"/>
                <w:b w:val="0"/>
                <w:bCs w:val="0"/>
                <w:szCs w:val="20"/>
                <w:lang w:eastAsia="en-AU"/>
              </w:rPr>
            </w:pPr>
            <w:bookmarkStart w:id="211" w:name="Title14"/>
            <w:bookmarkStart w:id="212" w:name="_Toc511937316"/>
            <w:bookmarkEnd w:id="211"/>
            <w:r w:rsidRPr="003F1AAA">
              <w:rPr>
                <w:rFonts w:eastAsia="Times New Roman" w:cs="Arial"/>
                <w:szCs w:val="20"/>
                <w:lang w:eastAsia="en-AU"/>
              </w:rPr>
              <w:t>Module</w:t>
            </w:r>
          </w:p>
        </w:tc>
        <w:tc>
          <w:tcPr>
            <w:tcW w:w="5728" w:type="dxa"/>
            <w:vAlign w:val="bottom"/>
            <w:hideMark/>
          </w:tcPr>
          <w:p w14:paraId="35248CCC" w14:textId="77777777" w:rsidR="00055701" w:rsidRPr="003F1AAA" w:rsidRDefault="00055701" w:rsidP="003F1AAA">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AU"/>
              </w:rPr>
            </w:pPr>
            <w:r w:rsidRPr="003F1AAA">
              <w:rPr>
                <w:rFonts w:eastAsia="Times New Roman" w:cs="Arial"/>
                <w:szCs w:val="20"/>
                <w:lang w:eastAsia="en-AU"/>
              </w:rPr>
              <w:t>Themes</w:t>
            </w:r>
          </w:p>
        </w:tc>
      </w:tr>
      <w:tr w:rsidR="005075A2" w:rsidRPr="005075A2" w14:paraId="7F105056" w14:textId="77777777" w:rsidTr="003F1AA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11A28C96"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A</w:t>
            </w:r>
          </w:p>
        </w:tc>
        <w:tc>
          <w:tcPr>
            <w:tcW w:w="5728" w:type="dxa"/>
            <w:hideMark/>
          </w:tcPr>
          <w:p w14:paraId="23F8137C" w14:textId="77777777" w:rsidR="00055701" w:rsidRPr="005075A2" w:rsidRDefault="00055701" w:rsidP="003F1AAA">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 xml:space="preserve">Introduction, screening and confirmation  </w:t>
            </w:r>
          </w:p>
        </w:tc>
      </w:tr>
      <w:tr w:rsidR="005075A2" w:rsidRPr="005075A2" w14:paraId="0EA21208" w14:textId="77777777" w:rsidTr="003F1AAA">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2FE700B5"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B</w:t>
            </w:r>
          </w:p>
        </w:tc>
        <w:tc>
          <w:tcPr>
            <w:tcW w:w="5728" w:type="dxa"/>
            <w:hideMark/>
          </w:tcPr>
          <w:p w14:paraId="4C12F732" w14:textId="77777777" w:rsidR="00055701" w:rsidRPr="005075A2" w:rsidRDefault="00055701" w:rsidP="003F1AAA">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 xml:space="preserve">Labour force </w:t>
            </w:r>
          </w:p>
        </w:tc>
      </w:tr>
      <w:tr w:rsidR="005075A2" w:rsidRPr="005075A2" w14:paraId="49234FFC" w14:textId="77777777" w:rsidTr="003F1AA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7A9A80B7"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C</w:t>
            </w:r>
          </w:p>
        </w:tc>
        <w:tc>
          <w:tcPr>
            <w:tcW w:w="5728" w:type="dxa"/>
            <w:hideMark/>
          </w:tcPr>
          <w:p w14:paraId="1448D515" w14:textId="77777777" w:rsidR="00055701" w:rsidRPr="005075A2" w:rsidRDefault="00055701" w:rsidP="003F1AAA">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 xml:space="preserve">Further study </w:t>
            </w:r>
          </w:p>
        </w:tc>
      </w:tr>
      <w:tr w:rsidR="005075A2" w:rsidRPr="005075A2" w14:paraId="348EF156" w14:textId="77777777" w:rsidTr="003F1AAA">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6AC049B7"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D</w:t>
            </w:r>
          </w:p>
        </w:tc>
        <w:tc>
          <w:tcPr>
            <w:tcW w:w="5728" w:type="dxa"/>
            <w:hideMark/>
          </w:tcPr>
          <w:p w14:paraId="6DD8E325" w14:textId="77777777" w:rsidR="00055701" w:rsidRPr="005075A2" w:rsidRDefault="00055701" w:rsidP="003F1AAA">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Graduate Attributes – Overall satisfaction/PREQ</w:t>
            </w:r>
          </w:p>
        </w:tc>
      </w:tr>
      <w:tr w:rsidR="005075A2" w:rsidRPr="005075A2" w14:paraId="072BD223" w14:textId="77777777" w:rsidTr="003F1AA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6ACD437C"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E</w:t>
            </w:r>
          </w:p>
        </w:tc>
        <w:tc>
          <w:tcPr>
            <w:tcW w:w="5728" w:type="dxa"/>
            <w:hideMark/>
          </w:tcPr>
          <w:p w14:paraId="5FA2E4AE" w14:textId="77777777" w:rsidR="00055701" w:rsidRPr="005075A2" w:rsidRDefault="00055701" w:rsidP="003F1AAA">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 xml:space="preserve">Graduate preparation </w:t>
            </w:r>
          </w:p>
        </w:tc>
      </w:tr>
      <w:tr w:rsidR="005075A2" w:rsidRPr="005075A2" w14:paraId="52889715" w14:textId="77777777" w:rsidTr="003F1AAA">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372943E9"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F</w:t>
            </w:r>
          </w:p>
        </w:tc>
        <w:tc>
          <w:tcPr>
            <w:tcW w:w="5728" w:type="dxa"/>
            <w:hideMark/>
          </w:tcPr>
          <w:p w14:paraId="451F0827" w14:textId="77777777" w:rsidR="00055701" w:rsidRPr="005075A2" w:rsidRDefault="00055701" w:rsidP="003F1AAA">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 xml:space="preserve">Additional items </w:t>
            </w:r>
          </w:p>
        </w:tc>
      </w:tr>
      <w:tr w:rsidR="005075A2" w:rsidRPr="005075A2" w14:paraId="322F95BC" w14:textId="77777777" w:rsidTr="003F1AA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5D18F571"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G</w:t>
            </w:r>
          </w:p>
        </w:tc>
        <w:tc>
          <w:tcPr>
            <w:tcW w:w="5728" w:type="dxa"/>
            <w:hideMark/>
          </w:tcPr>
          <w:p w14:paraId="218CD0B6" w14:textId="77777777" w:rsidR="00055701" w:rsidRPr="005075A2" w:rsidRDefault="00055701" w:rsidP="003F1AAA">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Contact details</w:t>
            </w:r>
          </w:p>
        </w:tc>
      </w:tr>
      <w:tr w:rsidR="005075A2" w:rsidRPr="005075A2" w14:paraId="132C6C6C" w14:textId="77777777" w:rsidTr="003F1AAA">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669008F0" w14:textId="77777777" w:rsidR="00055701" w:rsidRPr="005075A2" w:rsidRDefault="00055701">
            <w:pPr>
              <w:rPr>
                <w:rFonts w:eastAsia="Times New Roman" w:cs="Arial"/>
                <w:sz w:val="18"/>
                <w:szCs w:val="18"/>
                <w:lang w:eastAsia="en-AU"/>
              </w:rPr>
            </w:pPr>
            <w:r w:rsidRPr="005075A2">
              <w:rPr>
                <w:rFonts w:eastAsia="Times New Roman" w:cs="Arial"/>
                <w:sz w:val="18"/>
                <w:szCs w:val="18"/>
                <w:lang w:eastAsia="en-AU"/>
              </w:rPr>
              <w:t>Module X</w:t>
            </w:r>
          </w:p>
        </w:tc>
        <w:tc>
          <w:tcPr>
            <w:tcW w:w="5728" w:type="dxa"/>
            <w:hideMark/>
          </w:tcPr>
          <w:p w14:paraId="3EB3CF81" w14:textId="77777777" w:rsidR="00055701" w:rsidRPr="005075A2" w:rsidRDefault="00055701" w:rsidP="003F1AAA">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5075A2">
              <w:rPr>
                <w:rFonts w:eastAsia="Times New Roman" w:cs="Arial"/>
                <w:sz w:val="18"/>
                <w:szCs w:val="18"/>
                <w:lang w:eastAsia="en-AU"/>
              </w:rPr>
              <w:t>ESS bridging</w:t>
            </w:r>
          </w:p>
        </w:tc>
      </w:tr>
    </w:tbl>
    <w:p w14:paraId="2A481592" w14:textId="360BDCCA" w:rsidR="00055701" w:rsidRPr="005075A2" w:rsidRDefault="00055701" w:rsidP="00850747">
      <w:pPr>
        <w:pStyle w:val="Heading2"/>
        <w:rPr>
          <w:color w:val="auto"/>
        </w:rPr>
      </w:pPr>
      <w:bookmarkStart w:id="213" w:name="_Toc79661957"/>
      <w:bookmarkStart w:id="214" w:name="_Ref110862510"/>
      <w:bookmarkStart w:id="215" w:name="_Ref110862532"/>
      <w:bookmarkStart w:id="216" w:name="_Toc118712910"/>
      <w:r w:rsidRPr="005075A2">
        <w:rPr>
          <w:color w:val="auto"/>
        </w:rPr>
        <w:t xml:space="preserve">Changes from </w:t>
      </w:r>
      <w:bookmarkEnd w:id="212"/>
      <w:r w:rsidRPr="005075A2">
        <w:rPr>
          <w:color w:val="auto"/>
        </w:rPr>
        <w:t>202</w:t>
      </w:r>
      <w:bookmarkEnd w:id="213"/>
      <w:r w:rsidR="003828E4" w:rsidRPr="005075A2">
        <w:rPr>
          <w:color w:val="auto"/>
        </w:rPr>
        <w:t>1</w:t>
      </w:r>
      <w:bookmarkEnd w:id="214"/>
      <w:bookmarkEnd w:id="215"/>
      <w:bookmarkEnd w:id="216"/>
    </w:p>
    <w:p w14:paraId="2A704D92" w14:textId="0CA58A2D" w:rsidR="00055701" w:rsidRPr="00A85CBE" w:rsidRDefault="00055701" w:rsidP="00F964B5">
      <w:pPr>
        <w:pStyle w:val="Body"/>
      </w:pPr>
      <w:r w:rsidRPr="00A85CBE">
        <w:t xml:space="preserve">The main changes to the core questionnaire </w:t>
      </w:r>
      <w:r w:rsidR="00290A1E" w:rsidRPr="00A85CBE">
        <w:t>are presented below</w:t>
      </w:r>
      <w:r w:rsidRPr="00A85CBE">
        <w:t>:</w:t>
      </w:r>
    </w:p>
    <w:p w14:paraId="225D72BB" w14:textId="584684EA" w:rsidR="00C3004F" w:rsidRPr="00A85CBE" w:rsidRDefault="003750BB" w:rsidP="00D6095E">
      <w:pPr>
        <w:pStyle w:val="Bullets1"/>
        <w:numPr>
          <w:ilvl w:val="0"/>
          <w:numId w:val="9"/>
        </w:numPr>
      </w:pPr>
      <w:r>
        <w:t>M</w:t>
      </w:r>
      <w:r w:rsidR="0004407A">
        <w:t>oved</w:t>
      </w:r>
      <w:r w:rsidR="00C3004F" w:rsidRPr="00A85CBE">
        <w:t xml:space="preserve"> </w:t>
      </w:r>
      <w:r w:rsidR="00C3004F" w:rsidRPr="00A85CBE">
        <w:rPr>
          <w:i/>
          <w:iCs/>
        </w:rPr>
        <w:t>FURINST</w:t>
      </w:r>
      <w:r w:rsidR="00C3004F" w:rsidRPr="00A85CBE">
        <w:t xml:space="preserve"> to be asked prior to </w:t>
      </w:r>
      <w:r w:rsidR="00C3004F" w:rsidRPr="00A85CBE">
        <w:rPr>
          <w:i/>
          <w:iCs/>
        </w:rPr>
        <w:t xml:space="preserve">FURQUAL </w:t>
      </w:r>
      <w:r w:rsidR="00C3004F" w:rsidRPr="00A85CBE">
        <w:t>to improve flow</w:t>
      </w:r>
      <w:r w:rsidR="0053250D">
        <w:t>.</w:t>
      </w:r>
    </w:p>
    <w:p w14:paraId="0BD5DCF4" w14:textId="0B15651F" w:rsidR="00C3004F" w:rsidRPr="00A85CBE" w:rsidRDefault="003750BB" w:rsidP="00D6095E">
      <w:pPr>
        <w:pStyle w:val="Bullets1"/>
        <w:numPr>
          <w:ilvl w:val="0"/>
          <w:numId w:val="9"/>
        </w:numPr>
      </w:pPr>
      <w:r>
        <w:t>U</w:t>
      </w:r>
      <w:r w:rsidR="0004407A">
        <w:t>pdated</w:t>
      </w:r>
      <w:r w:rsidR="00C3004F" w:rsidRPr="00A85CBE">
        <w:t xml:space="preserve"> </w:t>
      </w:r>
      <w:r w:rsidR="00C3004F" w:rsidRPr="00A85CBE">
        <w:rPr>
          <w:i/>
          <w:iCs/>
        </w:rPr>
        <w:t xml:space="preserve">FURFOE </w:t>
      </w:r>
      <w:r w:rsidR="00C3004F" w:rsidRPr="00A85CBE">
        <w:t xml:space="preserve">to ask ‘main’ rather than ‘major’ field of education to better convey question intent and reduce confusion amongst graduates who do not have a formal </w:t>
      </w:r>
      <w:r w:rsidR="00B12F3B">
        <w:t>m</w:t>
      </w:r>
      <w:r w:rsidR="00C3004F" w:rsidRPr="00A85CBE">
        <w:t>ajor</w:t>
      </w:r>
      <w:r w:rsidR="0053250D">
        <w:t>.</w:t>
      </w:r>
    </w:p>
    <w:p w14:paraId="3665E559" w14:textId="6478E4AE" w:rsidR="00C3004F" w:rsidRPr="00A85CBE" w:rsidRDefault="003750BB" w:rsidP="00D6095E">
      <w:pPr>
        <w:pStyle w:val="Bullets1"/>
        <w:numPr>
          <w:ilvl w:val="0"/>
          <w:numId w:val="9"/>
        </w:numPr>
      </w:pPr>
      <w:r>
        <w:t>A</w:t>
      </w:r>
      <w:r w:rsidR="0004407A">
        <w:t>dded</w:t>
      </w:r>
      <w:r w:rsidR="00C3004F" w:rsidRPr="00A85CBE">
        <w:t xml:space="preserve"> descriptive text to the </w:t>
      </w:r>
      <w:r w:rsidR="00C3004F" w:rsidRPr="00A85CBE">
        <w:rPr>
          <w:i/>
          <w:iCs/>
        </w:rPr>
        <w:t xml:space="preserve">FURFOE </w:t>
      </w:r>
      <w:r w:rsidR="00C3004F" w:rsidRPr="00A85CBE">
        <w:t xml:space="preserve">code frame (e.g., clarifying that ‘Natural and Physical Sciences’ </w:t>
      </w:r>
      <w:r w:rsidR="00E63C6B">
        <w:t xml:space="preserve">option </w:t>
      </w:r>
      <w:r w:rsidR="00C3004F" w:rsidRPr="00A85CBE">
        <w:t>include</w:t>
      </w:r>
      <w:r w:rsidR="00E63C6B">
        <w:t xml:space="preserve">d </w:t>
      </w:r>
      <w:r w:rsidR="00C3004F" w:rsidRPr="00A85CBE">
        <w:t>Maths, Biological and Medical Science study areas) to improve data quality</w:t>
      </w:r>
      <w:r w:rsidR="0053250D">
        <w:t>.</w:t>
      </w:r>
    </w:p>
    <w:p w14:paraId="2D5F7053" w14:textId="093B5963" w:rsidR="00C3004F" w:rsidRPr="00A85CBE" w:rsidRDefault="003750BB" w:rsidP="00D6095E">
      <w:pPr>
        <w:pStyle w:val="Bullets1"/>
        <w:numPr>
          <w:ilvl w:val="0"/>
          <w:numId w:val="9"/>
        </w:numPr>
      </w:pPr>
      <w:r>
        <w:t>A</w:t>
      </w:r>
      <w:r w:rsidR="0004407A">
        <w:t>ltered</w:t>
      </w:r>
      <w:r w:rsidR="00C3004F" w:rsidRPr="00A85CBE">
        <w:t xml:space="preserve"> </w:t>
      </w:r>
      <w:r w:rsidR="00C3004F" w:rsidRPr="00A85CBE">
        <w:rPr>
          <w:i/>
          <w:iCs/>
        </w:rPr>
        <w:t>COUNTRYX</w:t>
      </w:r>
      <w:r w:rsidR="00C3004F" w:rsidRPr="00A85CBE">
        <w:t xml:space="preserve"> to collect data using a lookup list rather than response frame to improve respondent experience and data quality and align the operational design of this item to </w:t>
      </w:r>
      <w:r w:rsidR="00C3004F" w:rsidRPr="00A85CBE">
        <w:rPr>
          <w:i/>
          <w:iCs/>
        </w:rPr>
        <w:t>OSCOUNTRY</w:t>
      </w:r>
      <w:r w:rsidR="0053250D">
        <w:rPr>
          <w:i/>
          <w:iCs/>
        </w:rPr>
        <w:t>.</w:t>
      </w:r>
    </w:p>
    <w:p w14:paraId="6F23F18A" w14:textId="1E3A07B5" w:rsidR="00055701" w:rsidRPr="007D581B" w:rsidRDefault="003750BB" w:rsidP="00D6095E">
      <w:pPr>
        <w:pStyle w:val="Bullets1"/>
        <w:numPr>
          <w:ilvl w:val="0"/>
          <w:numId w:val="9"/>
        </w:numPr>
      </w:pPr>
      <w:r>
        <w:lastRenderedPageBreak/>
        <w:t>R</w:t>
      </w:r>
      <w:r w:rsidR="0004407A">
        <w:t>emoved</w:t>
      </w:r>
      <w:r w:rsidR="00A85CBE" w:rsidRPr="00A85CBE">
        <w:t xml:space="preserve"> </w:t>
      </w:r>
      <w:r w:rsidR="00A85CBE" w:rsidRPr="0004407A">
        <w:rPr>
          <w:i/>
          <w:iCs/>
        </w:rPr>
        <w:t>CATCH</w:t>
      </w:r>
      <w:r w:rsidR="0004407A" w:rsidRPr="0004407A">
        <w:rPr>
          <w:i/>
          <w:iCs/>
        </w:rPr>
        <w:t xml:space="preserve"> </w:t>
      </w:r>
      <w:r w:rsidR="0004407A">
        <w:t xml:space="preserve">as </w:t>
      </w:r>
      <w:r w:rsidR="00581D6F">
        <w:t xml:space="preserve">the </w:t>
      </w:r>
      <w:r w:rsidR="0004407A">
        <w:t xml:space="preserve">item was no longer </w:t>
      </w:r>
      <w:r w:rsidR="00244803">
        <w:t xml:space="preserve">considered </w:t>
      </w:r>
      <w:r w:rsidR="0004407A">
        <w:t xml:space="preserve">relevant for the 2022 GOS collection round. </w:t>
      </w:r>
    </w:p>
    <w:p w14:paraId="50F63ABC" w14:textId="23B0324F" w:rsidR="00055701" w:rsidRPr="005075A2" w:rsidRDefault="00055701" w:rsidP="00850747">
      <w:pPr>
        <w:pStyle w:val="Heading3"/>
        <w:rPr>
          <w:color w:val="auto"/>
        </w:rPr>
      </w:pPr>
      <w:bookmarkStart w:id="217" w:name="_Toc79661959"/>
      <w:bookmarkStart w:id="218" w:name="_Toc118712911"/>
      <w:r w:rsidRPr="005075A2">
        <w:rPr>
          <w:color w:val="auto"/>
        </w:rPr>
        <w:t>Institution items</w:t>
      </w:r>
      <w:bookmarkEnd w:id="217"/>
      <w:bookmarkEnd w:id="218"/>
    </w:p>
    <w:p w14:paraId="11382507" w14:textId="6CE259CD" w:rsidR="00055701" w:rsidRPr="005075A2" w:rsidRDefault="00055701" w:rsidP="00055701">
      <w:pPr>
        <w:pStyle w:val="Body"/>
      </w:pPr>
      <w:r w:rsidRPr="005075A2">
        <w:t>A total of 1</w:t>
      </w:r>
      <w:r w:rsidR="001F68DF" w:rsidRPr="005075A2">
        <w:t xml:space="preserve">6 </w:t>
      </w:r>
      <w:r w:rsidRPr="005075A2">
        <w:t>institutions (1</w:t>
      </w:r>
      <w:r w:rsidR="001F68DF" w:rsidRPr="005075A2">
        <w:t>4</w:t>
      </w:r>
      <w:r w:rsidRPr="005075A2">
        <w:t xml:space="preserve"> universities and </w:t>
      </w:r>
      <w:r w:rsidR="00DA7140" w:rsidRPr="005075A2">
        <w:t>2</w:t>
      </w:r>
      <w:r w:rsidRPr="005075A2">
        <w:t xml:space="preserve"> NUHEIs) included institution specific items in the 202</w:t>
      </w:r>
      <w:r w:rsidR="003828E4" w:rsidRPr="005075A2">
        <w:t>2</w:t>
      </w:r>
      <w:r w:rsidRPr="005075A2">
        <w:t xml:space="preserve"> GOS. Institution specific items can be the same or a variation on questions included in prior</w:t>
      </w:r>
      <w:r w:rsidR="00586F4E" w:rsidRPr="005075A2">
        <w:t xml:space="preserve"> collection</w:t>
      </w:r>
      <w:r w:rsidRPr="005075A2">
        <w:t xml:space="preserve"> rounds of </w:t>
      </w:r>
      <w:r w:rsidR="008052A6" w:rsidRPr="005075A2">
        <w:t xml:space="preserve">the </w:t>
      </w:r>
      <w:r w:rsidRPr="005075A2">
        <w:t xml:space="preserve">GOS, or new questions entirely. </w:t>
      </w:r>
      <w:r w:rsidR="00F234E0" w:rsidRPr="005075A2">
        <w:t>Content</w:t>
      </w:r>
      <w:r w:rsidRPr="005075A2">
        <w:t xml:space="preserve"> covered by institution specific items included questions relating to the net promoter score, work preparedness, further study plans, graduate job search, time spent in internships, </w:t>
      </w:r>
      <w:r w:rsidR="008052A6" w:rsidRPr="005075A2">
        <w:t>volunteering</w:t>
      </w:r>
      <w:r w:rsidRPr="005075A2">
        <w:t xml:space="preserve"> and other co-curricular activities. Currently, institution specific items do not fall under any data sharing arrangements and are therefore only included in the respective institution data files.</w:t>
      </w:r>
    </w:p>
    <w:p w14:paraId="31F13225" w14:textId="5274F0FF" w:rsidR="00055701" w:rsidRPr="005075A2" w:rsidRDefault="00055701" w:rsidP="00850747">
      <w:pPr>
        <w:pStyle w:val="Heading3"/>
        <w:rPr>
          <w:color w:val="auto"/>
        </w:rPr>
      </w:pPr>
      <w:bookmarkStart w:id="219" w:name="_Toc79661960"/>
      <w:bookmarkStart w:id="220" w:name="_Ref111024030"/>
      <w:bookmarkStart w:id="221" w:name="_Toc118712912"/>
      <w:r w:rsidRPr="005075A2">
        <w:rPr>
          <w:color w:val="auto"/>
        </w:rPr>
        <w:t>Stakeholder items</w:t>
      </w:r>
      <w:bookmarkEnd w:id="219"/>
      <w:bookmarkEnd w:id="220"/>
      <w:bookmarkEnd w:id="221"/>
    </w:p>
    <w:p w14:paraId="0D1D7C8D" w14:textId="0CAAB4ED" w:rsidR="00055701" w:rsidRPr="005075A2" w:rsidRDefault="00055701" w:rsidP="00055701">
      <w:pPr>
        <w:pStyle w:val="Body"/>
      </w:pPr>
      <w:r w:rsidRPr="005075A2">
        <w:t>Stakeholders including the Australian Association of Graduate Employers (AAGE), Australian Collaborative Education Network Limited (ACEN), and Optometry Council of Australia and New Zealand (OCANZ) included items in the 202</w:t>
      </w:r>
      <w:r w:rsidR="00A85CBE" w:rsidRPr="005075A2">
        <w:t>2</w:t>
      </w:r>
      <w:r w:rsidRPr="005075A2">
        <w:t xml:space="preserve"> GOS. Content covered by the stakeholder items included employment pathways, work integrated learning and preparedness of optometry graduates. Institutions were invited to participate in these items, where applicable, by each of the relevant stakeholders. </w:t>
      </w:r>
    </w:p>
    <w:p w14:paraId="3F3FEF29" w14:textId="58CE79E3" w:rsidR="00055701" w:rsidRPr="005075A2" w:rsidRDefault="00055701" w:rsidP="00850747">
      <w:pPr>
        <w:pStyle w:val="Heading3"/>
        <w:rPr>
          <w:color w:val="auto"/>
        </w:rPr>
      </w:pPr>
      <w:bookmarkStart w:id="222" w:name="_Toc79661961"/>
      <w:bookmarkStart w:id="223" w:name="_Ref111023793"/>
      <w:bookmarkStart w:id="224" w:name="_Toc118712913"/>
      <w:r w:rsidRPr="005075A2">
        <w:rPr>
          <w:color w:val="auto"/>
        </w:rPr>
        <w:t>Retired items</w:t>
      </w:r>
      <w:bookmarkEnd w:id="222"/>
      <w:bookmarkEnd w:id="223"/>
      <w:bookmarkEnd w:id="224"/>
    </w:p>
    <w:p w14:paraId="12C6CBBE" w14:textId="53DE4F8A" w:rsidR="00055701" w:rsidRPr="00876553" w:rsidRDefault="001F68DF" w:rsidP="00055701">
      <w:pPr>
        <w:pStyle w:val="Body"/>
      </w:pPr>
      <w:r w:rsidRPr="00876553">
        <w:t>When</w:t>
      </w:r>
      <w:r w:rsidR="00055701" w:rsidRPr="00876553">
        <w:t xml:space="preserve"> confirming participation in a </w:t>
      </w:r>
      <w:r w:rsidR="00586F4E">
        <w:t xml:space="preserve">collection </w:t>
      </w:r>
      <w:r w:rsidR="00055701" w:rsidRPr="00876553">
        <w:t>round of the 202</w:t>
      </w:r>
      <w:r w:rsidR="003828E4" w:rsidRPr="00876553">
        <w:t>2</w:t>
      </w:r>
      <w:r w:rsidR="00055701" w:rsidRPr="00876553">
        <w:t xml:space="preserve"> GOS,</w:t>
      </w:r>
      <w:r w:rsidRPr="00876553">
        <w:t xml:space="preserve"> institutions were also able to nominate participation in the CEQ and</w:t>
      </w:r>
      <w:r w:rsidR="005075A2">
        <w:t xml:space="preserve"> </w:t>
      </w:r>
      <w:r w:rsidRPr="00876553">
        <w:t>/</w:t>
      </w:r>
      <w:r w:rsidR="005075A2">
        <w:t xml:space="preserve"> </w:t>
      </w:r>
      <w:r w:rsidRPr="00876553">
        <w:t xml:space="preserve">or GAS on a fee-for-service basis. </w:t>
      </w:r>
      <w:r w:rsidR="00055701" w:rsidRPr="00876553">
        <w:t>In total</w:t>
      </w:r>
      <w:r w:rsidRPr="00876553">
        <w:t>,</w:t>
      </w:r>
      <w:r w:rsidR="00055701" w:rsidRPr="00876553">
        <w:t xml:space="preserve"> </w:t>
      </w:r>
      <w:r w:rsidRPr="00876553">
        <w:t>4</w:t>
      </w:r>
      <w:r w:rsidR="00C2563A">
        <w:t>0</w:t>
      </w:r>
      <w:r w:rsidR="00055701" w:rsidRPr="00876553">
        <w:t xml:space="preserve"> institutions (</w:t>
      </w:r>
      <w:r w:rsidRPr="00876553">
        <w:t xml:space="preserve">19 </w:t>
      </w:r>
      <w:r w:rsidR="00055701" w:rsidRPr="00876553">
        <w:t xml:space="preserve">universities, </w:t>
      </w:r>
      <w:r w:rsidRPr="00876553">
        <w:t>2</w:t>
      </w:r>
      <w:r w:rsidR="00EB0274">
        <w:t>1</w:t>
      </w:r>
      <w:r w:rsidR="00055701" w:rsidRPr="00876553">
        <w:t xml:space="preserve"> NUHEIs) opted to include the </w:t>
      </w:r>
      <w:r w:rsidR="008052A6" w:rsidRPr="00876553">
        <w:t>CEQ,</w:t>
      </w:r>
      <w:r w:rsidR="00055701" w:rsidRPr="00876553">
        <w:t xml:space="preserve"> and </w:t>
      </w:r>
      <w:r w:rsidRPr="00876553">
        <w:t>37</w:t>
      </w:r>
      <w:r w:rsidR="00055701" w:rsidRPr="00876553">
        <w:t xml:space="preserve"> institutions (</w:t>
      </w:r>
      <w:r w:rsidR="00876553" w:rsidRPr="00876553">
        <w:t xml:space="preserve">22 </w:t>
      </w:r>
      <w:r w:rsidR="00055701" w:rsidRPr="00876553">
        <w:t xml:space="preserve">universities and </w:t>
      </w:r>
      <w:r w:rsidR="00876553" w:rsidRPr="00876553">
        <w:t>15</w:t>
      </w:r>
      <w:r w:rsidR="00055701" w:rsidRPr="00876553">
        <w:t xml:space="preserve"> NUHEIs) opted to include the GAS.</w:t>
      </w:r>
    </w:p>
    <w:p w14:paraId="6F82F550" w14:textId="152E0C04" w:rsidR="007061B2" w:rsidRDefault="007061B2">
      <w:pPr>
        <w:rPr>
          <w:rFonts w:eastAsia="Times New Roman" w:cs="Times New Roman"/>
          <w:szCs w:val="20"/>
          <w:highlight w:val="yellow"/>
        </w:rPr>
      </w:pPr>
      <w:r>
        <w:rPr>
          <w:highlight w:val="yellow"/>
        </w:rPr>
        <w:br w:type="page"/>
      </w:r>
    </w:p>
    <w:p w14:paraId="0E09EE3C" w14:textId="6BE233E7" w:rsidR="00055701" w:rsidRPr="007061B2" w:rsidRDefault="00055701" w:rsidP="00850747">
      <w:pPr>
        <w:pStyle w:val="Heading1"/>
        <w:rPr>
          <w:color w:val="auto"/>
        </w:rPr>
      </w:pPr>
      <w:bookmarkStart w:id="225" w:name="_Ref514141538"/>
      <w:bookmarkStart w:id="226" w:name="_Toc79661962"/>
      <w:bookmarkStart w:id="227" w:name="_Toc118712914"/>
      <w:r w:rsidRPr="007061B2">
        <w:rPr>
          <w:color w:val="auto"/>
        </w:rPr>
        <w:lastRenderedPageBreak/>
        <w:t>Data preparation</w:t>
      </w:r>
      <w:bookmarkEnd w:id="225"/>
      <w:bookmarkEnd w:id="226"/>
      <w:bookmarkEnd w:id="227"/>
    </w:p>
    <w:p w14:paraId="2E052421" w14:textId="260AB5DE" w:rsidR="00055701" w:rsidRPr="007061B2" w:rsidRDefault="00055701" w:rsidP="00850747">
      <w:pPr>
        <w:pStyle w:val="Heading2"/>
        <w:rPr>
          <w:color w:val="auto"/>
        </w:rPr>
      </w:pPr>
      <w:bookmarkStart w:id="228" w:name="_Toc511937325"/>
      <w:bookmarkStart w:id="229" w:name="_Toc79661963"/>
      <w:bookmarkStart w:id="230" w:name="_Toc118712915"/>
      <w:r w:rsidRPr="007061B2">
        <w:rPr>
          <w:color w:val="auto"/>
        </w:rPr>
        <w:t>Definition of the analytic unit</w:t>
      </w:r>
      <w:bookmarkEnd w:id="228"/>
      <w:bookmarkEnd w:id="229"/>
      <w:bookmarkEnd w:id="230"/>
    </w:p>
    <w:p w14:paraId="1647BF89" w14:textId="77777777" w:rsidR="00055701" w:rsidRPr="00B200D3" w:rsidRDefault="00055701" w:rsidP="00055701">
      <w:pPr>
        <w:spacing w:before="120" w:after="120" w:line="300" w:lineRule="auto"/>
        <w:rPr>
          <w:rFonts w:eastAsia="Times New Roman" w:cs="Times New Roman"/>
          <w:szCs w:val="20"/>
        </w:rPr>
      </w:pPr>
      <w:r w:rsidRPr="00B200D3">
        <w:rPr>
          <w:rStyle w:val="BodyChar"/>
          <w:rFonts w:eastAsiaTheme="minorHAnsi"/>
        </w:rPr>
        <w:t>The analytic unit for the GOS was the graduate. The data file contained one record for each respondent to the survey</w:t>
      </w:r>
      <w:r w:rsidRPr="00B200D3">
        <w:rPr>
          <w:rFonts w:eastAsia="Times New Roman" w:cs="Times New Roman"/>
          <w:szCs w:val="20"/>
        </w:rPr>
        <w:t>.</w:t>
      </w:r>
    </w:p>
    <w:p w14:paraId="598BB16D" w14:textId="56377C4E" w:rsidR="00055701" w:rsidRPr="00B200D3" w:rsidRDefault="00055701" w:rsidP="00055701">
      <w:pPr>
        <w:spacing w:before="120" w:after="120" w:line="300" w:lineRule="auto"/>
        <w:rPr>
          <w:rFonts w:eastAsia="Times New Roman" w:cs="Times New Roman"/>
          <w:szCs w:val="20"/>
        </w:rPr>
      </w:pPr>
      <w:bookmarkStart w:id="231" w:name="_Hlk532212595"/>
      <w:r w:rsidRPr="00B200D3">
        <w:rPr>
          <w:rStyle w:val="BodyChar"/>
          <w:rFonts w:eastAsiaTheme="minorHAnsi"/>
        </w:rPr>
        <w:t>In the 202</w:t>
      </w:r>
      <w:r w:rsidR="003828E4" w:rsidRPr="00B200D3">
        <w:rPr>
          <w:rStyle w:val="BodyChar"/>
          <w:rFonts w:eastAsiaTheme="minorHAnsi"/>
        </w:rPr>
        <w:t>2</w:t>
      </w:r>
      <w:r w:rsidRPr="00B200D3">
        <w:rPr>
          <w:rStyle w:val="BodyChar"/>
          <w:rFonts w:eastAsiaTheme="minorHAnsi"/>
        </w:rPr>
        <w:t xml:space="preserve"> GOS data set, a record was considered complete if the graduate had</w:t>
      </w:r>
      <w:r w:rsidRPr="00B200D3">
        <w:rPr>
          <w:rFonts w:eastAsia="Times New Roman" w:cs="Times New Roman"/>
          <w:szCs w:val="20"/>
        </w:rPr>
        <w:t>:</w:t>
      </w:r>
    </w:p>
    <w:p w14:paraId="5F228773" w14:textId="27BC7815" w:rsidR="00055701" w:rsidRPr="00B200D3" w:rsidRDefault="00660DC6" w:rsidP="00D6095E">
      <w:pPr>
        <w:pStyle w:val="Bullets1"/>
        <w:numPr>
          <w:ilvl w:val="0"/>
          <w:numId w:val="8"/>
        </w:numPr>
      </w:pPr>
      <w:r>
        <w:t>p</w:t>
      </w:r>
      <w:r w:rsidR="00055701" w:rsidRPr="00B200D3">
        <w:t>rovided a response as to whether they had worked in the last week, or</w:t>
      </w:r>
    </w:p>
    <w:p w14:paraId="4AB33359" w14:textId="2B86745E" w:rsidR="00055701" w:rsidRPr="00B200D3" w:rsidRDefault="00660DC6" w:rsidP="00D6095E">
      <w:pPr>
        <w:pStyle w:val="Bullets1"/>
        <w:numPr>
          <w:ilvl w:val="0"/>
          <w:numId w:val="8"/>
        </w:numPr>
      </w:pPr>
      <w:r>
        <w:t>r</w:t>
      </w:r>
      <w:r w:rsidR="00055701" w:rsidRPr="00B200D3">
        <w:t>esponded that they were in further study, and</w:t>
      </w:r>
    </w:p>
    <w:p w14:paraId="57C5BEBD" w14:textId="6D7A1BCC" w:rsidR="00055701" w:rsidRPr="00B200D3" w:rsidRDefault="00660DC6" w:rsidP="00D6095E">
      <w:pPr>
        <w:pStyle w:val="Bullets1"/>
        <w:numPr>
          <w:ilvl w:val="0"/>
          <w:numId w:val="8"/>
        </w:numPr>
      </w:pPr>
      <w:r>
        <w:t>d</w:t>
      </w:r>
      <w:r w:rsidR="00055701" w:rsidRPr="00B200D3">
        <w:t>id not disqualify themselves at the start of the survey (</w:t>
      </w:r>
      <w:r w:rsidR="00E02B73" w:rsidRPr="00B200D3">
        <w:t>e.g.,</w:t>
      </w:r>
      <w:r w:rsidR="00055701" w:rsidRPr="00B200D3">
        <w:t xml:space="preserve"> did not study the named course at the named institution).</w:t>
      </w:r>
    </w:p>
    <w:p w14:paraId="58333798" w14:textId="789FE9A4" w:rsidR="00055701" w:rsidRPr="0063595A" w:rsidRDefault="00055701" w:rsidP="00850747">
      <w:pPr>
        <w:pStyle w:val="Heading2"/>
        <w:rPr>
          <w:color w:val="auto"/>
        </w:rPr>
      </w:pPr>
      <w:bookmarkStart w:id="232" w:name="_Toc511937328"/>
      <w:bookmarkStart w:id="233" w:name="_Toc79661964"/>
      <w:bookmarkStart w:id="234" w:name="_Toc118712916"/>
      <w:bookmarkEnd w:id="231"/>
      <w:r w:rsidRPr="0063595A">
        <w:rPr>
          <w:color w:val="auto"/>
        </w:rPr>
        <w:t>Data cleaning and preparation</w:t>
      </w:r>
      <w:bookmarkEnd w:id="232"/>
      <w:bookmarkEnd w:id="233"/>
      <w:bookmarkEnd w:id="234"/>
    </w:p>
    <w:p w14:paraId="3FE8A161" w14:textId="77777777" w:rsidR="00055701" w:rsidRPr="0063595A" w:rsidRDefault="00055701" w:rsidP="00055701">
      <w:pPr>
        <w:pStyle w:val="Body"/>
      </w:pPr>
      <w:bookmarkStart w:id="235" w:name="_Hlk50650510"/>
      <w:r w:rsidRPr="0063595A">
        <w:t>Data preparation occurred on the raw data file exported from the data collection platform with derivations, re-coding and cleaning routines applied, including:</w:t>
      </w:r>
    </w:p>
    <w:p w14:paraId="5A83D3F0" w14:textId="31083027" w:rsidR="00055701" w:rsidRPr="0063595A" w:rsidRDefault="003750BB" w:rsidP="00D6095E">
      <w:pPr>
        <w:pStyle w:val="Bullets1"/>
        <w:numPr>
          <w:ilvl w:val="0"/>
          <w:numId w:val="8"/>
        </w:numPr>
      </w:pPr>
      <w:r w:rsidRPr="0063595A">
        <w:t>D</w:t>
      </w:r>
      <w:r w:rsidR="00055701" w:rsidRPr="0063595A">
        <w:t>erivation of labour force status, salary and other reporting outcome variables based on</w:t>
      </w:r>
      <w:r w:rsidR="0033649A" w:rsidRPr="0063595A">
        <w:t xml:space="preserve"> the Australian Bureau of Statistics</w:t>
      </w:r>
      <w:r w:rsidR="00055701" w:rsidRPr="0063595A">
        <w:t xml:space="preserve"> </w:t>
      </w:r>
      <w:r w:rsidR="0033649A" w:rsidRPr="0063595A">
        <w:t>(</w:t>
      </w:r>
      <w:r w:rsidR="00055701" w:rsidRPr="0063595A">
        <w:t>ABS</w:t>
      </w:r>
      <w:r w:rsidR="0033649A" w:rsidRPr="0063595A">
        <w:t>)</w:t>
      </w:r>
      <w:r w:rsidR="00055701" w:rsidRPr="0063595A">
        <w:t xml:space="preserve"> standards (derivations are documented in the </w:t>
      </w:r>
      <w:r w:rsidR="00055701" w:rsidRPr="0063595A">
        <w:rPr>
          <w:i/>
          <w:iCs/>
        </w:rPr>
        <w:t>202</w:t>
      </w:r>
      <w:r w:rsidR="003828E4" w:rsidRPr="0063595A">
        <w:rPr>
          <w:i/>
          <w:iCs/>
        </w:rPr>
        <w:t>2</w:t>
      </w:r>
      <w:r w:rsidR="00055701" w:rsidRPr="0063595A">
        <w:rPr>
          <w:i/>
          <w:iCs/>
        </w:rPr>
        <w:t xml:space="preserve"> GOS</w:t>
      </w:r>
      <w:r w:rsidR="00055701" w:rsidRPr="0063595A">
        <w:t xml:space="preserve"> </w:t>
      </w:r>
      <w:r w:rsidR="00055701" w:rsidRPr="0063595A">
        <w:rPr>
          <w:i/>
          <w:iCs/>
        </w:rPr>
        <w:t>Data Dictionary</w:t>
      </w:r>
      <w:r w:rsidR="00055701" w:rsidRPr="0063595A">
        <w:t>,</w:t>
      </w:r>
      <w:r w:rsidR="00055701" w:rsidRPr="0063595A">
        <w:rPr>
          <w:b/>
          <w:bCs/>
        </w:rPr>
        <w:t xml:space="preserve"> </w:t>
      </w:r>
      <w:r w:rsidR="00055701" w:rsidRPr="0063595A">
        <w:t>available to institutions on the QILT provider portal)</w:t>
      </w:r>
      <w:r w:rsidR="00660DC6" w:rsidRPr="0063595A">
        <w:t>.</w:t>
      </w:r>
    </w:p>
    <w:bookmarkEnd w:id="235"/>
    <w:p w14:paraId="0E6685E4" w14:textId="11892AC2" w:rsidR="00055701" w:rsidRPr="0063595A" w:rsidRDefault="003750BB" w:rsidP="00D6095E">
      <w:pPr>
        <w:pStyle w:val="Bullets1"/>
        <w:numPr>
          <w:ilvl w:val="0"/>
          <w:numId w:val="8"/>
        </w:numPr>
      </w:pPr>
      <w:r w:rsidRPr="0063595A">
        <w:t>R</w:t>
      </w:r>
      <w:r w:rsidR="00055701" w:rsidRPr="0063595A">
        <w:t>e-coding value labels where required</w:t>
      </w:r>
      <w:r w:rsidR="00660DC6" w:rsidRPr="0063595A">
        <w:t>.</w:t>
      </w:r>
    </w:p>
    <w:p w14:paraId="0E2B3E4B" w14:textId="0BAD591D" w:rsidR="00055701" w:rsidRPr="0063595A" w:rsidRDefault="003750BB" w:rsidP="00D6095E">
      <w:pPr>
        <w:pStyle w:val="Bullets1"/>
        <w:numPr>
          <w:ilvl w:val="0"/>
          <w:numId w:val="8"/>
        </w:numPr>
      </w:pPr>
      <w:r w:rsidRPr="0063595A">
        <w:t>R</w:t>
      </w:r>
      <w:r w:rsidR="00055701" w:rsidRPr="0063595A">
        <w:t>e-coding of ‘no answers’ to the missing values conventions</w:t>
      </w:r>
      <w:r w:rsidR="00660DC6" w:rsidRPr="0063595A">
        <w:t>.</w:t>
      </w:r>
    </w:p>
    <w:p w14:paraId="2C017B25" w14:textId="44693176" w:rsidR="00055701" w:rsidRPr="0063595A" w:rsidRDefault="003750BB" w:rsidP="00D6095E">
      <w:pPr>
        <w:pStyle w:val="Bullets1"/>
        <w:numPr>
          <w:ilvl w:val="0"/>
          <w:numId w:val="8"/>
        </w:numPr>
      </w:pPr>
      <w:r w:rsidRPr="0063595A">
        <w:t>C</w:t>
      </w:r>
      <w:r w:rsidR="00055701" w:rsidRPr="0063595A">
        <w:t>leaning of employer name</w:t>
      </w:r>
      <w:r w:rsidR="00660DC6" w:rsidRPr="0063595A">
        <w:t>.</w:t>
      </w:r>
    </w:p>
    <w:p w14:paraId="4FDE013F" w14:textId="5DEADDB2" w:rsidR="00055701" w:rsidRPr="0063595A" w:rsidRDefault="003750BB" w:rsidP="00D6095E">
      <w:pPr>
        <w:pStyle w:val="Bullets1"/>
        <w:numPr>
          <w:ilvl w:val="0"/>
          <w:numId w:val="8"/>
        </w:numPr>
      </w:pPr>
      <w:r w:rsidRPr="0063595A">
        <w:t>C</w:t>
      </w:r>
      <w:r w:rsidR="00055701" w:rsidRPr="0063595A">
        <w:t>oding of occupation, industry and further study field of education.</w:t>
      </w:r>
    </w:p>
    <w:p w14:paraId="12E2C0AE" w14:textId="317261DC" w:rsidR="00055701" w:rsidRPr="0063595A" w:rsidRDefault="00055701" w:rsidP="00850747">
      <w:pPr>
        <w:pStyle w:val="Heading2"/>
        <w:rPr>
          <w:color w:val="auto"/>
        </w:rPr>
      </w:pPr>
      <w:bookmarkStart w:id="236" w:name="_Toc511937327"/>
      <w:bookmarkStart w:id="237" w:name="_Ref513810202"/>
      <w:bookmarkStart w:id="238" w:name="_Toc79661965"/>
      <w:bookmarkStart w:id="239" w:name="_Toc118712917"/>
      <w:r w:rsidRPr="0063595A">
        <w:rPr>
          <w:color w:val="auto"/>
        </w:rPr>
        <w:t>Coding and processing of open text response</w:t>
      </w:r>
      <w:bookmarkEnd w:id="236"/>
      <w:r w:rsidRPr="0063595A">
        <w:rPr>
          <w:color w:val="auto"/>
        </w:rPr>
        <w:t>s</w:t>
      </w:r>
      <w:bookmarkEnd w:id="237"/>
      <w:bookmarkEnd w:id="238"/>
      <w:bookmarkEnd w:id="239"/>
    </w:p>
    <w:p w14:paraId="70B7E3BC" w14:textId="77777777" w:rsidR="00FD0F47" w:rsidRPr="00B200D3" w:rsidRDefault="00055701" w:rsidP="00FD0F47">
      <w:pPr>
        <w:pStyle w:val="Body"/>
      </w:pPr>
      <w:r w:rsidRPr="00B200D3">
        <w:t xml:space="preserve">Spell checking and light cleaning of free text responses were applied, seeking to remove identifiers and expletives. </w:t>
      </w:r>
    </w:p>
    <w:p w14:paraId="19EC18A3" w14:textId="67CA6059" w:rsidR="00FD0F47" w:rsidRPr="00B200D3" w:rsidRDefault="00233394" w:rsidP="00FD0F47">
      <w:pPr>
        <w:pStyle w:val="Body"/>
      </w:pPr>
      <w:r w:rsidRPr="00B200D3">
        <w:fldChar w:fldCharType="begin"/>
      </w:r>
      <w:r w:rsidRPr="00B200D3">
        <w:instrText xml:space="preserve"> REF _Ref476643684 \h </w:instrText>
      </w:r>
      <w:r w:rsidR="00C902E6" w:rsidRPr="00B200D3">
        <w:instrText xml:space="preserve"> \* MERGEFORMAT </w:instrText>
      </w:r>
      <w:r w:rsidRPr="00B200D3">
        <w:fldChar w:fldCharType="separate"/>
      </w:r>
      <w:r w:rsidR="009117F1" w:rsidRPr="00B200D3">
        <w:t xml:space="preserve">Table </w:t>
      </w:r>
      <w:r w:rsidR="009117F1">
        <w:rPr>
          <w:noProof/>
        </w:rPr>
        <w:t>15</w:t>
      </w:r>
      <w:r w:rsidRPr="00B200D3">
        <w:fldChar w:fldCharType="end"/>
      </w:r>
      <w:r w:rsidRPr="00B200D3">
        <w:t xml:space="preserve"> </w:t>
      </w:r>
      <w:r w:rsidR="00FD0F47" w:rsidRPr="00B200D3">
        <w:t xml:space="preserve">summarises the items where </w:t>
      </w:r>
      <w:r w:rsidR="00D050E5" w:rsidRPr="00B200D3">
        <w:t>i</w:t>
      </w:r>
      <w:r w:rsidR="00EB3542" w:rsidRPr="00B200D3">
        <w:t xml:space="preserve">ndustry standard frames </w:t>
      </w:r>
      <w:r w:rsidR="00FD0F47" w:rsidRPr="00B200D3">
        <w:t>were applied for the coding of free text responses. For items with free text responses not associated with an industry standard frame, code frames and back-coding rules were developed in conjunction with, and approved by the department, and were largely unchanged from previous iterations of the GOS.</w:t>
      </w:r>
    </w:p>
    <w:p w14:paraId="083625C2" w14:textId="689437D6" w:rsidR="00055701" w:rsidRPr="0063595A" w:rsidRDefault="00055701" w:rsidP="00055701">
      <w:pPr>
        <w:pStyle w:val="Caption"/>
        <w:rPr>
          <w:color w:val="auto"/>
        </w:rPr>
      </w:pPr>
      <w:bookmarkStart w:id="240" w:name="_Ref476643684"/>
      <w:bookmarkStart w:id="241" w:name="_Toc509573063"/>
      <w:bookmarkStart w:id="242" w:name="_Toc511937361"/>
      <w:bookmarkStart w:id="243" w:name="_Toc118712849"/>
      <w:r w:rsidRPr="0063595A">
        <w:rPr>
          <w:color w:val="auto"/>
        </w:rPr>
        <w:t xml:space="preserve">Table </w:t>
      </w:r>
      <w:r w:rsidRPr="0063595A">
        <w:rPr>
          <w:color w:val="auto"/>
        </w:rPr>
        <w:fldChar w:fldCharType="begin"/>
      </w:r>
      <w:r w:rsidRPr="0063595A">
        <w:rPr>
          <w:noProof/>
          <w:color w:val="auto"/>
        </w:rPr>
        <w:instrText xml:space="preserve"> SEQ Table \* ARABIC </w:instrText>
      </w:r>
      <w:r w:rsidRPr="0063595A">
        <w:rPr>
          <w:color w:val="auto"/>
        </w:rPr>
        <w:fldChar w:fldCharType="separate"/>
      </w:r>
      <w:r w:rsidR="00746FEE">
        <w:rPr>
          <w:noProof/>
          <w:color w:val="auto"/>
        </w:rPr>
        <w:t>15</w:t>
      </w:r>
      <w:r w:rsidRPr="0063595A">
        <w:rPr>
          <w:color w:val="auto"/>
        </w:rPr>
        <w:fldChar w:fldCharType="end"/>
      </w:r>
      <w:bookmarkEnd w:id="240"/>
      <w:r w:rsidRPr="0063595A">
        <w:rPr>
          <w:color w:val="auto"/>
        </w:rPr>
        <w:tab/>
        <w:t>Items coded and source for coding decisions</w:t>
      </w:r>
      <w:bookmarkEnd w:id="241"/>
      <w:bookmarkEnd w:id="242"/>
      <w:bookmarkEnd w:id="243"/>
    </w:p>
    <w:tbl>
      <w:tblPr>
        <w:tblStyle w:val="SRC"/>
        <w:tblW w:w="9067" w:type="dxa"/>
        <w:tblLayout w:type="fixed"/>
        <w:tblLook w:val="04A0" w:firstRow="1" w:lastRow="0" w:firstColumn="1" w:lastColumn="0" w:noHBand="0" w:noVBand="1"/>
      </w:tblPr>
      <w:tblGrid>
        <w:gridCol w:w="3283"/>
        <w:gridCol w:w="5784"/>
      </w:tblGrid>
      <w:tr w:rsidR="0063595A" w:rsidRPr="0063595A" w14:paraId="21DC7CD9" w14:textId="1341AB3C" w:rsidTr="00B90EC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83" w:type="dxa"/>
            <w:noWrap/>
            <w:hideMark/>
          </w:tcPr>
          <w:p w14:paraId="2053396D" w14:textId="2592C9FB" w:rsidR="0063595A" w:rsidRPr="00B90EC9" w:rsidRDefault="0063595A" w:rsidP="0063595A">
            <w:pPr>
              <w:jc w:val="left"/>
              <w:rPr>
                <w:rFonts w:eastAsia="Times New Roman" w:cs="Arial"/>
                <w:b w:val="0"/>
                <w:bCs w:val="0"/>
                <w:sz w:val="18"/>
                <w:szCs w:val="18"/>
                <w:lang w:eastAsia="en-AU"/>
              </w:rPr>
            </w:pPr>
            <w:bookmarkStart w:id="244" w:name="Title15"/>
            <w:bookmarkStart w:id="245" w:name="_Hlk111716902"/>
            <w:bookmarkEnd w:id="244"/>
            <w:r w:rsidRPr="00B90EC9">
              <w:rPr>
                <w:rFonts w:eastAsia="Times New Roman" w:cs="Arial"/>
                <w:sz w:val="18"/>
                <w:szCs w:val="18"/>
                <w:lang w:eastAsia="en-AU"/>
              </w:rPr>
              <w:t>Item coded</w:t>
            </w:r>
          </w:p>
        </w:tc>
        <w:tc>
          <w:tcPr>
            <w:tcW w:w="5784" w:type="dxa"/>
            <w:hideMark/>
          </w:tcPr>
          <w:p w14:paraId="33CEDC0C" w14:textId="4C45224C" w:rsidR="0063595A" w:rsidRPr="00B90EC9" w:rsidRDefault="0063595A" w:rsidP="0063595A">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B90EC9">
              <w:rPr>
                <w:rFonts w:eastAsia="Times New Roman" w:cs="Arial"/>
                <w:sz w:val="18"/>
                <w:szCs w:val="18"/>
                <w:lang w:eastAsia="en-AU"/>
              </w:rPr>
              <w:t>Code frame source</w:t>
            </w:r>
          </w:p>
        </w:tc>
      </w:tr>
      <w:tr w:rsidR="005B00FC" w:rsidRPr="0063595A" w14:paraId="2B5EFF55" w14:textId="77777777" w:rsidTr="00B90EC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tcPr>
          <w:p w14:paraId="3500AB5F" w14:textId="4C558CD1" w:rsidR="005B00FC" w:rsidRPr="0063595A" w:rsidRDefault="005B00FC" w:rsidP="005B00FC">
            <w:pPr>
              <w:rPr>
                <w:rFonts w:eastAsia="Times New Roman" w:cs="Arial"/>
                <w:sz w:val="18"/>
                <w:szCs w:val="18"/>
                <w:lang w:eastAsia="en-AU"/>
              </w:rPr>
            </w:pPr>
            <w:r w:rsidRPr="0063595A">
              <w:rPr>
                <w:rFonts w:eastAsia="Times New Roman" w:cs="Arial"/>
                <w:sz w:val="18"/>
                <w:szCs w:val="18"/>
                <w:lang w:eastAsia="en-AU"/>
              </w:rPr>
              <w:t>Course A Major(s) field of education,</w:t>
            </w:r>
            <w:r w:rsidR="00B90EC9">
              <w:rPr>
                <w:rFonts w:eastAsia="Times New Roman" w:cs="Arial"/>
                <w:sz w:val="18"/>
                <w:szCs w:val="18"/>
                <w:lang w:eastAsia="en-AU"/>
              </w:rPr>
              <w:t xml:space="preserve"> </w:t>
            </w:r>
            <w:r w:rsidRPr="0063595A">
              <w:rPr>
                <w:rFonts w:eastAsia="Times New Roman" w:cs="Arial"/>
                <w:sz w:val="18"/>
                <w:szCs w:val="18"/>
                <w:lang w:eastAsia="en-AU"/>
              </w:rPr>
              <w:t>Course B Major(s) field of education</w:t>
            </w:r>
          </w:p>
        </w:tc>
        <w:tc>
          <w:tcPr>
            <w:tcW w:w="5784" w:type="dxa"/>
          </w:tcPr>
          <w:p w14:paraId="75BB3EA4" w14:textId="51C4FC36" w:rsidR="005B00FC" w:rsidRPr="0063595A" w:rsidRDefault="005B00FC" w:rsidP="00B90EC9">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Field of education was coded using the Australian Standard Classification of Education (ASCED, 2001, ABS catalogue number 1272.0) at the six-digit level.</w:t>
            </w:r>
          </w:p>
        </w:tc>
      </w:tr>
      <w:tr w:rsidR="0063595A" w:rsidRPr="0063595A" w14:paraId="10DDC64E" w14:textId="6AFE0A29" w:rsidTr="00B90EC9">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hideMark/>
          </w:tcPr>
          <w:p w14:paraId="366CEA1E" w14:textId="3857F06F" w:rsidR="0063595A" w:rsidRPr="0063595A" w:rsidRDefault="0063595A">
            <w:pPr>
              <w:rPr>
                <w:rFonts w:eastAsia="Times New Roman" w:cs="Arial"/>
                <w:sz w:val="18"/>
                <w:szCs w:val="18"/>
                <w:lang w:eastAsia="en-AU"/>
              </w:rPr>
            </w:pPr>
            <w:r w:rsidRPr="0063595A">
              <w:rPr>
                <w:rFonts w:eastAsia="Times New Roman" w:cs="Arial"/>
                <w:sz w:val="18"/>
                <w:szCs w:val="18"/>
                <w:lang w:eastAsia="en-AU"/>
              </w:rPr>
              <w:t>Occupation</w:t>
            </w:r>
          </w:p>
        </w:tc>
        <w:tc>
          <w:tcPr>
            <w:tcW w:w="5784" w:type="dxa"/>
            <w:hideMark/>
          </w:tcPr>
          <w:p w14:paraId="0B5E5C17" w14:textId="234B7153" w:rsidR="0063595A" w:rsidRPr="0063595A" w:rsidRDefault="0063595A" w:rsidP="00B90EC9">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Occupation was coded using the Australian and New Zealand Standard Classification of Occupations (ANZSCO, Version 1.3, 2013, ABS catalogue number 1220.0)</w:t>
            </w:r>
          </w:p>
        </w:tc>
      </w:tr>
      <w:tr w:rsidR="0063595A" w:rsidRPr="0063595A" w14:paraId="5969F77B" w14:textId="3B5CE552" w:rsidTr="00B90EC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hideMark/>
          </w:tcPr>
          <w:p w14:paraId="270D4CF1" w14:textId="4A559EB1" w:rsidR="0063595A" w:rsidRPr="0063595A" w:rsidRDefault="0063595A">
            <w:pPr>
              <w:rPr>
                <w:rFonts w:eastAsia="Times New Roman" w:cs="Arial"/>
                <w:sz w:val="18"/>
                <w:szCs w:val="18"/>
                <w:lang w:eastAsia="en-AU"/>
              </w:rPr>
            </w:pPr>
            <w:r w:rsidRPr="0063595A">
              <w:rPr>
                <w:rFonts w:eastAsia="Times New Roman" w:cs="Arial"/>
                <w:sz w:val="18"/>
                <w:szCs w:val="18"/>
                <w:lang w:eastAsia="en-AU"/>
              </w:rPr>
              <w:t>Industry</w:t>
            </w:r>
          </w:p>
        </w:tc>
        <w:tc>
          <w:tcPr>
            <w:tcW w:w="5784" w:type="dxa"/>
            <w:hideMark/>
          </w:tcPr>
          <w:p w14:paraId="444D92A4" w14:textId="140E040F" w:rsidR="0063595A" w:rsidRPr="0063595A" w:rsidRDefault="0063595A" w:rsidP="00B90EC9">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Industry was coded using the Australia and New Zealand Standard Classification of Occupations (ANZSIC, 2006 Revision 2.0, ABS catalogue number 1292.0)</w:t>
            </w:r>
          </w:p>
        </w:tc>
      </w:tr>
      <w:tr w:rsidR="0063595A" w:rsidRPr="0063595A" w14:paraId="56987BAB" w14:textId="5F16E0F2" w:rsidTr="00B90EC9">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hideMark/>
          </w:tcPr>
          <w:p w14:paraId="51481A9A" w14:textId="45FF5B7F" w:rsidR="0063595A" w:rsidRPr="0063595A" w:rsidRDefault="0063595A">
            <w:pPr>
              <w:rPr>
                <w:rFonts w:eastAsia="Times New Roman" w:cs="Arial"/>
                <w:sz w:val="18"/>
                <w:szCs w:val="18"/>
                <w:lang w:eastAsia="en-AU"/>
              </w:rPr>
            </w:pPr>
            <w:r w:rsidRPr="0063595A">
              <w:rPr>
                <w:rFonts w:eastAsia="Times New Roman" w:cs="Arial"/>
                <w:sz w:val="18"/>
                <w:szCs w:val="18"/>
                <w:lang w:eastAsia="en-AU"/>
              </w:rPr>
              <w:lastRenderedPageBreak/>
              <w:t>Country employer / business is based</w:t>
            </w:r>
          </w:p>
        </w:tc>
        <w:tc>
          <w:tcPr>
            <w:tcW w:w="5784" w:type="dxa"/>
            <w:hideMark/>
          </w:tcPr>
          <w:p w14:paraId="56315585" w14:textId="2402260F" w:rsidR="0063595A" w:rsidRPr="0063595A" w:rsidRDefault="0063595A" w:rsidP="00B90EC9">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For graduates working overseas, country of employment was coded using the Standard Australian Classification of Countries (SACC, 2016, Second edition, ABS catalogue number 1269.0).</w:t>
            </w:r>
          </w:p>
        </w:tc>
      </w:tr>
      <w:tr w:rsidR="0063595A" w:rsidRPr="0063595A" w14:paraId="45CADDB7" w14:textId="4F41E3D0" w:rsidTr="00B90EC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hideMark/>
          </w:tcPr>
          <w:p w14:paraId="32CD36C0" w14:textId="322A69CF" w:rsidR="0063595A" w:rsidRPr="0063595A" w:rsidRDefault="0063595A">
            <w:pPr>
              <w:rPr>
                <w:rFonts w:eastAsia="Times New Roman" w:cs="Arial"/>
                <w:sz w:val="18"/>
                <w:szCs w:val="18"/>
                <w:lang w:eastAsia="en-AU"/>
              </w:rPr>
            </w:pPr>
            <w:r w:rsidRPr="0063595A">
              <w:rPr>
                <w:rFonts w:eastAsia="Times New Roman" w:cs="Arial"/>
                <w:sz w:val="18"/>
                <w:szCs w:val="18"/>
                <w:lang w:eastAsia="en-AU"/>
              </w:rPr>
              <w:t>Further study field of education</w:t>
            </w:r>
          </w:p>
        </w:tc>
        <w:tc>
          <w:tcPr>
            <w:tcW w:w="5784" w:type="dxa"/>
            <w:hideMark/>
          </w:tcPr>
          <w:p w14:paraId="05BA1F3F" w14:textId="055D1728" w:rsidR="0063595A" w:rsidRPr="0063595A" w:rsidRDefault="0063595A" w:rsidP="00B90EC9">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Field of education was coded using the Australian Standard Classification of Education (ASCED, 2001, ABS catalogue number 1272.0) at the single digit level.</w:t>
            </w:r>
          </w:p>
        </w:tc>
      </w:tr>
      <w:tr w:rsidR="0063595A" w:rsidRPr="0063595A" w14:paraId="28ACBD70" w14:textId="5F1D3116" w:rsidTr="00B90EC9">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3" w:type="dxa"/>
            <w:noWrap/>
            <w:hideMark/>
          </w:tcPr>
          <w:p w14:paraId="12A8856F" w14:textId="40E4F92D" w:rsidR="0063595A" w:rsidRPr="0063595A" w:rsidRDefault="0063595A">
            <w:pPr>
              <w:rPr>
                <w:rFonts w:eastAsia="Times New Roman" w:cs="Arial"/>
                <w:sz w:val="18"/>
                <w:szCs w:val="18"/>
                <w:lang w:eastAsia="en-AU"/>
              </w:rPr>
            </w:pPr>
            <w:r w:rsidRPr="0063595A">
              <w:rPr>
                <w:rFonts w:eastAsia="Times New Roman" w:cs="Arial"/>
                <w:sz w:val="18"/>
                <w:szCs w:val="18"/>
                <w:lang w:eastAsia="en-AU"/>
              </w:rPr>
              <w:t>Overseas country location</w:t>
            </w:r>
          </w:p>
        </w:tc>
        <w:tc>
          <w:tcPr>
            <w:tcW w:w="5784" w:type="dxa"/>
            <w:hideMark/>
          </w:tcPr>
          <w:p w14:paraId="66139F88" w14:textId="6E7A03F3" w:rsidR="0063595A" w:rsidRPr="0063595A" w:rsidRDefault="0063595A" w:rsidP="00B90EC9">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63595A">
              <w:rPr>
                <w:rFonts w:eastAsia="Times New Roman" w:cs="Arial"/>
                <w:sz w:val="18"/>
                <w:szCs w:val="18"/>
                <w:lang w:eastAsia="en-AU"/>
              </w:rPr>
              <w:t>For graduates living overseas, country of residence was coded using the Standard Australian Classification of Countries (SACC, 2016, Second edition, ABS catalogue number 1269.0).</w:t>
            </w:r>
          </w:p>
        </w:tc>
      </w:tr>
    </w:tbl>
    <w:p w14:paraId="05EC41F1" w14:textId="7E85D150" w:rsidR="00055701" w:rsidRPr="00A46090" w:rsidRDefault="00055701" w:rsidP="00850747">
      <w:pPr>
        <w:pStyle w:val="Heading2"/>
        <w:rPr>
          <w:color w:val="auto"/>
        </w:rPr>
      </w:pPr>
      <w:bookmarkStart w:id="246" w:name="_Ref514141526"/>
      <w:bookmarkStart w:id="247" w:name="_Toc79661966"/>
      <w:bookmarkStart w:id="248" w:name="_Toc118712918"/>
      <w:bookmarkEnd w:id="245"/>
      <w:r w:rsidRPr="00A46090">
        <w:rPr>
          <w:color w:val="auto"/>
        </w:rPr>
        <w:t>Data deliverables</w:t>
      </w:r>
      <w:bookmarkEnd w:id="246"/>
      <w:bookmarkEnd w:id="247"/>
      <w:bookmarkEnd w:id="248"/>
    </w:p>
    <w:p w14:paraId="53AA5C45" w14:textId="52BD8249" w:rsidR="00055701" w:rsidRPr="00A46090" w:rsidRDefault="00055701" w:rsidP="00055701">
      <w:pPr>
        <w:pStyle w:val="Body"/>
      </w:pPr>
      <w:bookmarkStart w:id="249" w:name="_Hlk532558059"/>
      <w:r w:rsidRPr="00A46090">
        <w:t>The Social Research Centre provided institutions and the department the following data deliverables at the completion of the 202</w:t>
      </w:r>
      <w:r w:rsidR="003828E4" w:rsidRPr="00A46090">
        <w:t>2</w:t>
      </w:r>
      <w:r w:rsidRPr="00A46090">
        <w:t xml:space="preserve"> GOS </w:t>
      </w:r>
      <w:r w:rsidR="00765F60" w:rsidRPr="00A46090">
        <w:t xml:space="preserve">collection </w:t>
      </w:r>
      <w:r w:rsidRPr="00A46090">
        <w:t>cycle</w:t>
      </w:r>
      <w:bookmarkEnd w:id="249"/>
      <w:r w:rsidRPr="00A46090">
        <w:t>:</w:t>
      </w:r>
    </w:p>
    <w:p w14:paraId="49A292DD" w14:textId="6956D367" w:rsidR="00055701" w:rsidRPr="00A46090" w:rsidRDefault="003750BB" w:rsidP="00D6095E">
      <w:pPr>
        <w:pStyle w:val="Bullets1"/>
        <w:numPr>
          <w:ilvl w:val="0"/>
          <w:numId w:val="8"/>
        </w:numPr>
      </w:pPr>
      <w:r w:rsidRPr="00A46090">
        <w:t>I</w:t>
      </w:r>
      <w:r w:rsidR="00055701" w:rsidRPr="00A46090">
        <w:t>nstitution data file</w:t>
      </w:r>
      <w:r w:rsidR="007C17B9" w:rsidRPr="00A46090">
        <w:t>s and final population files</w:t>
      </w:r>
      <w:r w:rsidR="00055701" w:rsidRPr="00A46090">
        <w:t xml:space="preserve"> in CSV and SPSS format as a standard, and in SAS format for institutions specifically requesting this format</w:t>
      </w:r>
      <w:r w:rsidR="00660DC6" w:rsidRPr="00A46090">
        <w:t>.</w:t>
      </w:r>
    </w:p>
    <w:p w14:paraId="7CE91348" w14:textId="65566C6E" w:rsidR="00055701" w:rsidRPr="00A46090" w:rsidRDefault="003750BB" w:rsidP="00D6095E">
      <w:pPr>
        <w:pStyle w:val="Bullets1"/>
        <w:numPr>
          <w:ilvl w:val="0"/>
          <w:numId w:val="8"/>
        </w:numPr>
      </w:pPr>
      <w:r w:rsidRPr="00A46090">
        <w:t>D</w:t>
      </w:r>
      <w:r w:rsidR="00055701" w:rsidRPr="00A46090">
        <w:t xml:space="preserve">epartment national data file </w:t>
      </w:r>
      <w:r w:rsidR="00B32CB9" w:rsidRPr="00A46090">
        <w:t xml:space="preserve">and national final population file </w:t>
      </w:r>
      <w:r w:rsidR="00055701" w:rsidRPr="00A46090">
        <w:t xml:space="preserve">in </w:t>
      </w:r>
      <w:r w:rsidR="00B32CB9" w:rsidRPr="00A46090">
        <w:t xml:space="preserve">CSV, SPSS and </w:t>
      </w:r>
      <w:r w:rsidR="00055701" w:rsidRPr="00A46090">
        <w:t>SAS format</w:t>
      </w:r>
      <w:r w:rsidR="00660DC6" w:rsidRPr="00A46090">
        <w:t>.</w:t>
      </w:r>
    </w:p>
    <w:p w14:paraId="149599AF" w14:textId="4244946E" w:rsidR="00055701" w:rsidRPr="00A46090" w:rsidRDefault="003750BB" w:rsidP="00D6095E">
      <w:pPr>
        <w:pStyle w:val="Bullets1"/>
        <w:numPr>
          <w:ilvl w:val="0"/>
          <w:numId w:val="8"/>
        </w:numPr>
      </w:pPr>
      <w:r w:rsidRPr="00A46090">
        <w:t>D</w:t>
      </w:r>
      <w:r w:rsidR="00055701" w:rsidRPr="00A46090">
        <w:t>ata dictionary and data map</w:t>
      </w:r>
      <w:r w:rsidR="00660DC6" w:rsidRPr="00A46090">
        <w:t>.</w:t>
      </w:r>
    </w:p>
    <w:p w14:paraId="1F82D912" w14:textId="6303D0DC" w:rsidR="00B32CB9" w:rsidRPr="00A46090" w:rsidRDefault="00FA7CDE" w:rsidP="00D6095E">
      <w:pPr>
        <w:pStyle w:val="Bullets1"/>
        <w:numPr>
          <w:ilvl w:val="0"/>
          <w:numId w:val="8"/>
        </w:numPr>
      </w:pPr>
      <w:r w:rsidRPr="00A46090">
        <w:t>F</w:t>
      </w:r>
      <w:r w:rsidR="00B32CB9" w:rsidRPr="00A46090">
        <w:t>ieldwork and data package summary in MS Word format</w:t>
      </w:r>
      <w:r w:rsidR="00660DC6" w:rsidRPr="00A46090">
        <w:t>.</w:t>
      </w:r>
    </w:p>
    <w:p w14:paraId="4A359109" w14:textId="0A70F8D4" w:rsidR="00055701" w:rsidRPr="00A46090" w:rsidRDefault="00FA7CDE" w:rsidP="00D6095E">
      <w:pPr>
        <w:pStyle w:val="Bullets1"/>
        <w:numPr>
          <w:ilvl w:val="0"/>
          <w:numId w:val="8"/>
        </w:numPr>
      </w:pPr>
      <w:r w:rsidRPr="00A46090">
        <w:t>F</w:t>
      </w:r>
      <w:r w:rsidR="00055701" w:rsidRPr="00A46090">
        <w:t>iles in Tableau packaged workbook format at the national (department), instituti</w:t>
      </w:r>
      <w:r w:rsidR="00B32CB9" w:rsidRPr="00A46090">
        <w:t xml:space="preserve">on, </w:t>
      </w:r>
      <w:r w:rsidR="00055701" w:rsidRPr="00A46090">
        <w:t xml:space="preserve">Universities Australia </w:t>
      </w:r>
      <w:r w:rsidR="00B32CB9" w:rsidRPr="00A46090">
        <w:t xml:space="preserve">and Independent Higher Education Australia </w:t>
      </w:r>
      <w:r w:rsidR="00055701" w:rsidRPr="00A46090">
        <w:t>level</w:t>
      </w:r>
      <w:r w:rsidR="00660DC6" w:rsidRPr="00A46090">
        <w:t>.</w:t>
      </w:r>
    </w:p>
    <w:p w14:paraId="0A90FC38" w14:textId="7AEE38A4" w:rsidR="00055701" w:rsidRPr="00A46090" w:rsidRDefault="00FA7CDE" w:rsidP="00D6095E">
      <w:pPr>
        <w:pStyle w:val="Bullets1"/>
        <w:numPr>
          <w:ilvl w:val="0"/>
          <w:numId w:val="8"/>
        </w:numPr>
      </w:pPr>
      <w:r w:rsidRPr="00A46090">
        <w:t>F</w:t>
      </w:r>
      <w:r w:rsidR="00055701" w:rsidRPr="00A46090">
        <w:t>iles of verbatim responses to open-ended questions in MS Excel, at the national (department) and institution level</w:t>
      </w:r>
      <w:r w:rsidR="00660DC6" w:rsidRPr="00A46090">
        <w:t>.</w:t>
      </w:r>
    </w:p>
    <w:p w14:paraId="77289667" w14:textId="0ED6ABE4" w:rsidR="00055701" w:rsidRPr="00A46090" w:rsidRDefault="002849D2" w:rsidP="00D6095E">
      <w:pPr>
        <w:pStyle w:val="Bullets1"/>
        <w:numPr>
          <w:ilvl w:val="0"/>
          <w:numId w:val="8"/>
        </w:numPr>
      </w:pPr>
      <w:r w:rsidRPr="00A46090">
        <w:rPr>
          <w:i/>
          <w:iCs/>
        </w:rPr>
        <w:t>ComparE</w:t>
      </w:r>
      <w:r w:rsidR="00EB3FB0" w:rsidRPr="00A46090">
        <w:rPr>
          <w:i/>
          <w:iCs/>
        </w:rPr>
        <w:t>D</w:t>
      </w:r>
      <w:r w:rsidR="00055701" w:rsidRPr="00A46090">
        <w:rPr>
          <w:i/>
          <w:iCs/>
        </w:rPr>
        <w:t xml:space="preserve"> Website Tables</w:t>
      </w:r>
      <w:r w:rsidR="007C17B9" w:rsidRPr="00A46090">
        <w:t>,</w:t>
      </w:r>
      <w:r w:rsidR="00055701" w:rsidRPr="00A46090">
        <w:t xml:space="preserve"> </w:t>
      </w:r>
      <w:r w:rsidR="00055701" w:rsidRPr="00A46090">
        <w:rPr>
          <w:i/>
          <w:iCs/>
        </w:rPr>
        <w:t>National Report Tables</w:t>
      </w:r>
      <w:r w:rsidR="00055701" w:rsidRPr="00A46090">
        <w:t xml:space="preserve">, </w:t>
      </w:r>
      <w:r w:rsidR="007C17B9" w:rsidRPr="00A46090">
        <w:rPr>
          <w:i/>
          <w:iCs/>
        </w:rPr>
        <w:t>International Report Tables</w:t>
      </w:r>
      <w:r w:rsidRPr="00A46090">
        <w:t>.</w:t>
      </w:r>
    </w:p>
    <w:p w14:paraId="6B1EF81C" w14:textId="15F70106" w:rsidR="00055701" w:rsidRPr="00B200D3" w:rsidRDefault="00055701" w:rsidP="00850747">
      <w:pPr>
        <w:pStyle w:val="Heading2"/>
      </w:pPr>
      <w:bookmarkStart w:id="250" w:name="_Toc79661967"/>
      <w:bookmarkStart w:id="251" w:name="_Toc118712919"/>
      <w:r w:rsidRPr="00A46090">
        <w:rPr>
          <w:color w:val="auto"/>
        </w:rPr>
        <w:t>Weighting</w:t>
      </w:r>
      <w:bookmarkEnd w:id="250"/>
      <w:bookmarkEnd w:id="251"/>
    </w:p>
    <w:p w14:paraId="1E212C68" w14:textId="647C4290" w:rsidR="00055701" w:rsidRPr="00C902E6" w:rsidRDefault="00055701" w:rsidP="00055701">
      <w:pPr>
        <w:pStyle w:val="Body"/>
        <w:rPr>
          <w:rFonts w:eastAsiaTheme="majorEastAsia" w:cstheme="majorBidi"/>
          <w:b/>
          <w:bCs/>
          <w:color w:val="1F688D"/>
          <w:sz w:val="24"/>
          <w:highlight w:val="yellow"/>
        </w:rPr>
      </w:pPr>
      <w:r w:rsidRPr="00B200D3">
        <w:t xml:space="preserve">As was the case for previous surveys in the series, no weights were applied to the GOS data. </w:t>
      </w:r>
      <w:r w:rsidR="00AE527B" w:rsidRPr="00B200D3">
        <w:rPr>
          <w:rFonts w:eastAsia="Calibri"/>
        </w:rPr>
        <w:t xml:space="preserve">Details of testing of the effect of weighting GOS data by comparing weighted and unweighted estimates for key measures are provided in the </w:t>
      </w:r>
      <w:r w:rsidR="00AE527B" w:rsidRPr="00B200D3">
        <w:rPr>
          <w:rFonts w:eastAsia="Calibri"/>
          <w:i/>
          <w:iCs/>
        </w:rPr>
        <w:t xml:space="preserve">2019 GOS Methodological </w:t>
      </w:r>
      <w:r w:rsidR="00233394" w:rsidRPr="00B200D3">
        <w:rPr>
          <w:rFonts w:eastAsia="Calibri"/>
          <w:i/>
          <w:iCs/>
        </w:rPr>
        <w:t>Report</w:t>
      </w:r>
      <w:r w:rsidR="00233394" w:rsidRPr="00B200D3">
        <w:rPr>
          <w:rFonts w:eastAsia="Calibri"/>
        </w:rPr>
        <w:t xml:space="preserve"> and</w:t>
      </w:r>
      <w:r w:rsidR="00AE527B" w:rsidRPr="00B200D3">
        <w:rPr>
          <w:rFonts w:eastAsia="Calibri"/>
        </w:rPr>
        <w:t xml:space="preserve"> show that the differences between weighted and unweighted estimates are small at the national level. Following this historical precedent, </w:t>
      </w:r>
      <w:r w:rsidR="003828E4" w:rsidRPr="00B200D3">
        <w:rPr>
          <w:rFonts w:eastAsia="Calibri"/>
        </w:rPr>
        <w:t>2022 GOS</w:t>
      </w:r>
      <w:r w:rsidR="00AE527B" w:rsidRPr="00B200D3">
        <w:rPr>
          <w:rFonts w:eastAsia="Calibri"/>
        </w:rPr>
        <w:t xml:space="preserve"> results remain unweighted</w:t>
      </w:r>
      <w:r w:rsidRPr="00B200D3">
        <w:t>.</w:t>
      </w:r>
      <w:r w:rsidRPr="00C902E6">
        <w:rPr>
          <w:highlight w:val="yellow"/>
        </w:rPr>
        <w:br w:type="page"/>
      </w:r>
    </w:p>
    <w:p w14:paraId="79B14A59" w14:textId="070401D3" w:rsidR="00055701" w:rsidRPr="00A46090" w:rsidRDefault="00055701" w:rsidP="00850747">
      <w:pPr>
        <w:pStyle w:val="Heading1"/>
        <w:rPr>
          <w:color w:val="auto"/>
        </w:rPr>
      </w:pPr>
      <w:bookmarkStart w:id="252" w:name="_Ref514141524"/>
      <w:bookmarkStart w:id="253" w:name="_Toc79661968"/>
      <w:bookmarkStart w:id="254" w:name="_Toc118712920"/>
      <w:r w:rsidRPr="00A46090">
        <w:rPr>
          <w:color w:val="auto"/>
        </w:rPr>
        <w:lastRenderedPageBreak/>
        <w:t>Final dispositions, response rates</w:t>
      </w:r>
      <w:bookmarkEnd w:id="252"/>
      <w:r w:rsidRPr="00A46090">
        <w:rPr>
          <w:color w:val="auto"/>
        </w:rPr>
        <w:t xml:space="preserve"> and reportable strata</w:t>
      </w:r>
      <w:bookmarkEnd w:id="253"/>
      <w:bookmarkEnd w:id="254"/>
    </w:p>
    <w:p w14:paraId="217E3DDB" w14:textId="77777777" w:rsidR="00055701" w:rsidRPr="00A46090" w:rsidRDefault="00055701" w:rsidP="00850747">
      <w:pPr>
        <w:pStyle w:val="Heading2"/>
        <w:rPr>
          <w:color w:val="auto"/>
        </w:rPr>
      </w:pPr>
      <w:bookmarkStart w:id="255" w:name="_Toc79661969"/>
      <w:bookmarkStart w:id="256" w:name="_Toc118712921"/>
      <w:bookmarkStart w:id="257" w:name="_Ref511935792"/>
      <w:bookmarkStart w:id="258" w:name="_Toc511937362"/>
      <w:r w:rsidRPr="00A46090">
        <w:rPr>
          <w:color w:val="auto"/>
        </w:rPr>
        <w:t>Final dispositions and response rates</w:t>
      </w:r>
      <w:bookmarkEnd w:id="255"/>
      <w:bookmarkEnd w:id="256"/>
    </w:p>
    <w:bookmarkStart w:id="259" w:name="_Hlk111616601"/>
    <w:p w14:paraId="0317C86A" w14:textId="63457F55" w:rsidR="00055701" w:rsidRPr="00DD6987" w:rsidRDefault="00055701" w:rsidP="00055701">
      <w:pPr>
        <w:pStyle w:val="Body"/>
      </w:pPr>
      <w:r w:rsidRPr="00DD6987">
        <w:fldChar w:fldCharType="begin"/>
      </w:r>
      <w:r w:rsidRPr="00DD6987">
        <w:instrText xml:space="preserve"> REF _Ref50882208 \h  \* MERGEFORMAT </w:instrText>
      </w:r>
      <w:r w:rsidRPr="00DD6987">
        <w:fldChar w:fldCharType="separate"/>
      </w:r>
      <w:r w:rsidR="009117F1" w:rsidRPr="00DD6987">
        <w:t xml:space="preserve">Table </w:t>
      </w:r>
      <w:r w:rsidR="009117F1">
        <w:rPr>
          <w:noProof/>
        </w:rPr>
        <w:t>16</w:t>
      </w:r>
      <w:r w:rsidRPr="00DD6987">
        <w:fldChar w:fldCharType="end"/>
      </w:r>
      <w:r w:rsidRPr="00DD6987">
        <w:t xml:space="preserve"> shows the final survey outcomes at an overall level and for each</w:t>
      </w:r>
      <w:r w:rsidR="00586F4E">
        <w:t xml:space="preserve"> collection</w:t>
      </w:r>
      <w:r w:rsidRPr="00DD6987">
        <w:t xml:space="preserve"> round of the 202</w:t>
      </w:r>
      <w:r w:rsidR="00990B3D" w:rsidRPr="00DD6987">
        <w:t>2</w:t>
      </w:r>
      <w:r w:rsidRPr="00DD6987">
        <w:t xml:space="preserve"> GOS collection cycle. </w:t>
      </w:r>
    </w:p>
    <w:p w14:paraId="4270336B" w14:textId="17420647" w:rsidR="00055701" w:rsidRPr="00DD6987" w:rsidRDefault="00DD462D" w:rsidP="00055701">
      <w:pPr>
        <w:pStyle w:val="Body"/>
        <w:rPr>
          <w:lang w:val="en-US"/>
        </w:rPr>
      </w:pPr>
      <w:r w:rsidRPr="00DD6987">
        <w:t>For</w:t>
      </w:r>
      <w:r w:rsidR="00055701" w:rsidRPr="00DD6987">
        <w:t xml:space="preserve"> the QILT suite of surveys, ‘response rate’ is defined as completed surveys</w:t>
      </w:r>
      <w:r w:rsidR="003F4D69">
        <w:t xml:space="preserve"> (refer to Section 5.1)</w:t>
      </w:r>
      <w:r w:rsidR="00055701" w:rsidRPr="00DD6987">
        <w:t xml:space="preserve"> as a proportion of final sample, where final sample is the </w:t>
      </w:r>
      <w:r w:rsidR="00BF7E93" w:rsidRPr="00DD6987">
        <w:t>total sample</w:t>
      </w:r>
      <w:r w:rsidR="00055701" w:rsidRPr="00DD6987">
        <w:t xml:space="preserve"> excluding unusable sample (</w:t>
      </w:r>
      <w:r w:rsidR="00E02B73" w:rsidRPr="00DD6987">
        <w:t>e.g.,</w:t>
      </w:r>
      <w:r w:rsidR="00055701" w:rsidRPr="00DD6987">
        <w:t xml:space="preserve"> no contact details), out-of-scope and opted-out. This definition of response rate differs from industry standards by treating certain non-contacts and refusals as being ineligible for the response rate calculation (see</w:t>
      </w:r>
      <w:r w:rsidR="00055701" w:rsidRPr="00DD6987">
        <w:rPr>
          <w:lang w:val="en-US"/>
        </w:rPr>
        <w:t xml:space="preserve"> American Association for Public Opinion Research 2016 for standard definitions of response rates).</w:t>
      </w:r>
    </w:p>
    <w:p w14:paraId="078C8C28" w14:textId="70AC790D" w:rsidR="007E058A" w:rsidRDefault="00055701" w:rsidP="00055701">
      <w:pPr>
        <w:pStyle w:val="Body"/>
        <w:rPr>
          <w:lang w:val="en-US"/>
        </w:rPr>
      </w:pPr>
      <w:r w:rsidRPr="00DD6987">
        <w:rPr>
          <w:lang w:val="en-US"/>
        </w:rPr>
        <w:t>The final response rate for the 202</w:t>
      </w:r>
      <w:r w:rsidR="00990B3D" w:rsidRPr="00DD6987">
        <w:rPr>
          <w:lang w:val="en-US"/>
        </w:rPr>
        <w:t>2</w:t>
      </w:r>
      <w:r w:rsidRPr="00DD6987">
        <w:rPr>
          <w:lang w:val="en-US"/>
        </w:rPr>
        <w:t xml:space="preserve"> GOS collection cycle was </w:t>
      </w:r>
      <w:r w:rsidR="00DD6987" w:rsidRPr="00DD6987">
        <w:rPr>
          <w:lang w:val="en-US"/>
        </w:rPr>
        <w:t>39.4</w:t>
      </w:r>
      <w:r w:rsidRPr="00DD6987">
        <w:rPr>
          <w:lang w:val="en-US"/>
        </w:rPr>
        <w:t xml:space="preserve"> per cent, </w:t>
      </w:r>
      <w:r w:rsidR="007E058A">
        <w:rPr>
          <w:lang w:val="en-US"/>
        </w:rPr>
        <w:t xml:space="preserve">which was 1.0 percentage point lower than the final response rate </w:t>
      </w:r>
      <w:r w:rsidR="005E23DE">
        <w:rPr>
          <w:lang w:val="en-US"/>
        </w:rPr>
        <w:t>achieved in</w:t>
      </w:r>
      <w:r w:rsidR="007E058A">
        <w:rPr>
          <w:lang w:val="en-US"/>
        </w:rPr>
        <w:t xml:space="preserve"> 2021 (40.4 per cent)</w:t>
      </w:r>
      <w:r w:rsidR="005E23DE">
        <w:rPr>
          <w:lang w:val="en-US"/>
        </w:rPr>
        <w:t xml:space="preserve">. The response rate was </w:t>
      </w:r>
      <w:r w:rsidR="007E058A" w:rsidRPr="007E058A">
        <w:rPr>
          <w:lang w:val="en-US"/>
        </w:rPr>
        <w:t>higher for universities (39.4 per cent) than NUHEIs (38.9 per cent)</w:t>
      </w:r>
      <w:r w:rsidR="00DC27B0">
        <w:rPr>
          <w:lang w:val="en-US"/>
        </w:rPr>
        <w:t xml:space="preserve"> in 2022</w:t>
      </w:r>
      <w:r w:rsidR="007E058A" w:rsidRPr="007E058A">
        <w:rPr>
          <w:lang w:val="en-US"/>
        </w:rPr>
        <w:t>.</w:t>
      </w:r>
    </w:p>
    <w:p w14:paraId="65717074" w14:textId="7281251E" w:rsidR="00055701" w:rsidRPr="00C902E6" w:rsidRDefault="00055701" w:rsidP="00055701">
      <w:pPr>
        <w:pStyle w:val="Body"/>
        <w:rPr>
          <w:highlight w:val="yellow"/>
          <w:lang w:val="en-US"/>
        </w:rPr>
      </w:pPr>
      <w:r w:rsidRPr="00DD6987">
        <w:rPr>
          <w:lang w:val="en-US"/>
        </w:rPr>
        <w:t>When reviewing response rate by course type, postgraduate research had the highest response rate (65.</w:t>
      </w:r>
      <w:r w:rsidR="00DD6987" w:rsidRPr="00DD6987">
        <w:rPr>
          <w:lang w:val="en-US"/>
        </w:rPr>
        <w:t>4</w:t>
      </w:r>
      <w:r w:rsidRPr="00DD6987">
        <w:rPr>
          <w:lang w:val="en-US"/>
        </w:rPr>
        <w:t xml:space="preserve"> per cent), followed by undergraduate (</w:t>
      </w:r>
      <w:r w:rsidR="00DD6987" w:rsidRPr="00DD6987">
        <w:rPr>
          <w:lang w:val="en-US"/>
        </w:rPr>
        <w:t>38.7</w:t>
      </w:r>
      <w:r w:rsidRPr="00DD6987">
        <w:rPr>
          <w:lang w:val="en-US"/>
        </w:rPr>
        <w:t xml:space="preserve"> per cent) and </w:t>
      </w:r>
      <w:r w:rsidR="00785FA3">
        <w:rPr>
          <w:lang w:val="en-US"/>
        </w:rPr>
        <w:t xml:space="preserve">then </w:t>
      </w:r>
      <w:r w:rsidRPr="00DD6987">
        <w:rPr>
          <w:lang w:val="en-US"/>
        </w:rPr>
        <w:t>postgraduate coursework (38.</w:t>
      </w:r>
      <w:r w:rsidR="00DD6987" w:rsidRPr="00DD6987">
        <w:rPr>
          <w:lang w:val="en-US"/>
        </w:rPr>
        <w:t>6</w:t>
      </w:r>
      <w:r w:rsidRPr="00DD6987">
        <w:rPr>
          <w:lang w:val="en-US"/>
        </w:rPr>
        <w:t xml:space="preserve"> per cent). Consistent with previous surveys in the series, the May</w:t>
      </w:r>
      <w:r w:rsidR="00586F4E">
        <w:rPr>
          <w:lang w:val="en-US"/>
        </w:rPr>
        <w:t xml:space="preserve"> collection</w:t>
      </w:r>
      <w:r w:rsidRPr="00DD6987">
        <w:rPr>
          <w:lang w:val="en-US"/>
        </w:rPr>
        <w:t xml:space="preserve"> round saw the highest overall response rate (40.</w:t>
      </w:r>
      <w:r w:rsidR="00DD6987" w:rsidRPr="00DD6987">
        <w:rPr>
          <w:lang w:val="en-US"/>
        </w:rPr>
        <w:t>2</w:t>
      </w:r>
      <w:r w:rsidRPr="00DD6987">
        <w:rPr>
          <w:lang w:val="en-US"/>
        </w:rPr>
        <w:t xml:space="preserve"> per cent), followed by </w:t>
      </w:r>
      <w:r w:rsidR="00DD6987" w:rsidRPr="00DD6987">
        <w:rPr>
          <w:lang w:val="en-US"/>
        </w:rPr>
        <w:t>February</w:t>
      </w:r>
      <w:r w:rsidRPr="00DD6987">
        <w:rPr>
          <w:lang w:val="en-US"/>
        </w:rPr>
        <w:t xml:space="preserve"> (</w:t>
      </w:r>
      <w:r w:rsidR="00DD6987" w:rsidRPr="00DD6987">
        <w:rPr>
          <w:lang w:val="en-US"/>
        </w:rPr>
        <w:t>38.3</w:t>
      </w:r>
      <w:r w:rsidRPr="00DD6987">
        <w:rPr>
          <w:lang w:val="en-US"/>
        </w:rPr>
        <w:t xml:space="preserve"> per cent) and </w:t>
      </w:r>
      <w:r w:rsidR="00DD6987" w:rsidRPr="00DD6987">
        <w:rPr>
          <w:lang w:val="en-US"/>
        </w:rPr>
        <w:t>November</w:t>
      </w:r>
      <w:r w:rsidRPr="00DD6987">
        <w:rPr>
          <w:lang w:val="en-US"/>
        </w:rPr>
        <w:t xml:space="preserve"> (</w:t>
      </w:r>
      <w:r w:rsidR="00DD6987" w:rsidRPr="00DD6987">
        <w:rPr>
          <w:lang w:val="en-US"/>
        </w:rPr>
        <w:t>38.2</w:t>
      </w:r>
      <w:r w:rsidRPr="00DD6987">
        <w:rPr>
          <w:lang w:val="en-US"/>
        </w:rPr>
        <w:t xml:space="preserve"> per cent). </w:t>
      </w:r>
    </w:p>
    <w:p w14:paraId="7C41AAD6" w14:textId="2A20089B" w:rsidR="00055701" w:rsidRPr="00A46090" w:rsidRDefault="00055701" w:rsidP="00055701">
      <w:pPr>
        <w:pStyle w:val="Caption"/>
        <w:rPr>
          <w:color w:val="auto"/>
        </w:rPr>
      </w:pPr>
      <w:bookmarkStart w:id="260" w:name="_Ref50882208"/>
      <w:bookmarkStart w:id="261" w:name="_Toc118712850"/>
      <w:bookmarkEnd w:id="257"/>
      <w:bookmarkEnd w:id="259"/>
      <w:r w:rsidRPr="00A46090">
        <w:rPr>
          <w:color w:val="auto"/>
        </w:rPr>
        <w:t xml:space="preserve">Table </w:t>
      </w:r>
      <w:r w:rsidR="00286997" w:rsidRPr="00A46090">
        <w:rPr>
          <w:color w:val="auto"/>
        </w:rPr>
        <w:fldChar w:fldCharType="begin"/>
      </w:r>
      <w:r w:rsidR="00286997" w:rsidRPr="00A46090">
        <w:rPr>
          <w:color w:val="auto"/>
        </w:rPr>
        <w:instrText xml:space="preserve"> SEQ Table \* ARABIC </w:instrText>
      </w:r>
      <w:r w:rsidR="00286997" w:rsidRPr="00A46090">
        <w:rPr>
          <w:color w:val="auto"/>
        </w:rPr>
        <w:fldChar w:fldCharType="separate"/>
      </w:r>
      <w:r w:rsidR="00746FEE">
        <w:rPr>
          <w:noProof/>
          <w:color w:val="auto"/>
        </w:rPr>
        <w:t>16</w:t>
      </w:r>
      <w:r w:rsidR="00286997" w:rsidRPr="00A46090">
        <w:rPr>
          <w:noProof/>
          <w:color w:val="auto"/>
        </w:rPr>
        <w:fldChar w:fldCharType="end"/>
      </w:r>
      <w:bookmarkEnd w:id="260"/>
      <w:r w:rsidRPr="00A46090">
        <w:rPr>
          <w:color w:val="auto"/>
        </w:rPr>
        <w:tab/>
        <w:t>Final survey outcomes</w:t>
      </w:r>
      <w:bookmarkEnd w:id="261"/>
      <w:r w:rsidRPr="00A46090">
        <w:rPr>
          <w:color w:val="auto"/>
        </w:rPr>
        <w:t xml:space="preserve"> </w:t>
      </w:r>
      <w:bookmarkEnd w:id="258"/>
    </w:p>
    <w:tbl>
      <w:tblPr>
        <w:tblStyle w:val="SRC"/>
        <w:tblW w:w="10289" w:type="dxa"/>
        <w:tblLook w:val="04A0" w:firstRow="1" w:lastRow="0" w:firstColumn="1" w:lastColumn="0" w:noHBand="0" w:noVBand="1"/>
      </w:tblPr>
      <w:tblGrid>
        <w:gridCol w:w="2688"/>
        <w:gridCol w:w="1237"/>
        <w:gridCol w:w="1027"/>
        <w:gridCol w:w="951"/>
        <w:gridCol w:w="955"/>
        <w:gridCol w:w="1237"/>
        <w:gridCol w:w="1117"/>
        <w:gridCol w:w="1077"/>
      </w:tblGrid>
      <w:tr w:rsidR="005B00FC" w:rsidRPr="00DD6987" w14:paraId="2C9C07BF" w14:textId="77777777" w:rsidTr="00D2510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88" w:type="dxa"/>
            <w:noWrap/>
          </w:tcPr>
          <w:p w14:paraId="01416DF4" w14:textId="2B44DE3B" w:rsidR="005B00FC" w:rsidRPr="00DD6987" w:rsidRDefault="005B00FC" w:rsidP="005B00FC">
            <w:pPr>
              <w:jc w:val="left"/>
              <w:rPr>
                <w:rFonts w:eastAsia="Times New Roman" w:cs="Arial"/>
                <w:b w:val="0"/>
                <w:bCs w:val="0"/>
                <w:color w:val="000000"/>
                <w:sz w:val="18"/>
                <w:szCs w:val="18"/>
                <w:lang w:eastAsia="en-AU"/>
              </w:rPr>
            </w:pPr>
            <w:r w:rsidRPr="00DD6987">
              <w:rPr>
                <w:rFonts w:eastAsia="Times New Roman" w:cs="Arial"/>
                <w:color w:val="FFFFFF"/>
                <w:sz w:val="18"/>
                <w:szCs w:val="18"/>
                <w:lang w:eastAsia="en-AU"/>
              </w:rPr>
              <w:t> </w:t>
            </w:r>
            <w:bookmarkStart w:id="262" w:name="Title16"/>
            <w:bookmarkEnd w:id="262"/>
            <w:r w:rsidRPr="00DD6987">
              <w:rPr>
                <w:rFonts w:eastAsia="Times New Roman" w:cs="Arial"/>
                <w:color w:val="FFFFFF"/>
                <w:sz w:val="18"/>
                <w:szCs w:val="18"/>
                <w:lang w:eastAsia="en-AU"/>
              </w:rPr>
              <w:t>Institution</w:t>
            </w:r>
            <w:r w:rsidRPr="00DD6987">
              <w:rPr>
                <w:rFonts w:eastAsia="Times New Roman" w:cs="Arial"/>
                <w:color w:val="000000"/>
                <w:sz w:val="18"/>
                <w:szCs w:val="18"/>
                <w:lang w:eastAsia="en-AU"/>
              </w:rPr>
              <w:t xml:space="preserve"> </w:t>
            </w:r>
          </w:p>
        </w:tc>
        <w:tc>
          <w:tcPr>
            <w:tcW w:w="1237" w:type="dxa"/>
            <w:noWrap/>
          </w:tcPr>
          <w:p w14:paraId="4623EB21" w14:textId="0C0E42F8"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Total sample</w:t>
            </w:r>
          </w:p>
        </w:tc>
        <w:tc>
          <w:tcPr>
            <w:tcW w:w="1027" w:type="dxa"/>
            <w:noWrap/>
          </w:tcPr>
          <w:p w14:paraId="6B002163" w14:textId="1A2BED27"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Unusable sample</w:t>
            </w:r>
          </w:p>
        </w:tc>
        <w:tc>
          <w:tcPr>
            <w:tcW w:w="951" w:type="dxa"/>
            <w:noWrap/>
          </w:tcPr>
          <w:p w14:paraId="7F0DB471" w14:textId="7487195C"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Out-of-scope</w:t>
            </w:r>
          </w:p>
        </w:tc>
        <w:tc>
          <w:tcPr>
            <w:tcW w:w="955" w:type="dxa"/>
            <w:noWrap/>
          </w:tcPr>
          <w:p w14:paraId="4BD05F64" w14:textId="7F8CB904"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Opted-out</w:t>
            </w:r>
          </w:p>
        </w:tc>
        <w:tc>
          <w:tcPr>
            <w:tcW w:w="1237" w:type="dxa"/>
            <w:noWrap/>
          </w:tcPr>
          <w:p w14:paraId="13E8616A" w14:textId="54A2BBD9"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In-scope sample approached</w:t>
            </w:r>
          </w:p>
        </w:tc>
        <w:tc>
          <w:tcPr>
            <w:tcW w:w="1117" w:type="dxa"/>
            <w:noWrap/>
          </w:tcPr>
          <w:p w14:paraId="54EDCA11" w14:textId="020D552B"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Surveys completed</w:t>
            </w:r>
          </w:p>
        </w:tc>
        <w:tc>
          <w:tcPr>
            <w:tcW w:w="1077" w:type="dxa"/>
            <w:noWrap/>
          </w:tcPr>
          <w:p w14:paraId="416DCE9C" w14:textId="54890439" w:rsidR="005B00FC" w:rsidRPr="00DD6987" w:rsidRDefault="005B00FC" w:rsidP="00D2510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DD6987">
              <w:rPr>
                <w:rFonts w:eastAsia="Times New Roman" w:cs="Arial"/>
                <w:color w:val="FFFFFF"/>
                <w:sz w:val="18"/>
                <w:szCs w:val="18"/>
                <w:lang w:eastAsia="en-AU"/>
              </w:rPr>
              <w:t>Response rate (%)</w:t>
            </w:r>
          </w:p>
        </w:tc>
      </w:tr>
      <w:tr w:rsidR="005B00FC" w:rsidRPr="00DD6987" w14:paraId="4FE73828"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9AFE208" w14:textId="342B1E5A"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202</w:t>
            </w:r>
            <w:r>
              <w:rPr>
                <w:rFonts w:eastAsia="Times New Roman" w:cs="Arial"/>
                <w:color w:val="000000"/>
                <w:sz w:val="18"/>
                <w:szCs w:val="18"/>
                <w:lang w:eastAsia="en-AU"/>
              </w:rPr>
              <w:t>2</w:t>
            </w:r>
            <w:r w:rsidRPr="00DD6987">
              <w:rPr>
                <w:rFonts w:eastAsia="Times New Roman" w:cs="Arial"/>
                <w:color w:val="000000"/>
                <w:sz w:val="18"/>
                <w:szCs w:val="18"/>
                <w:lang w:eastAsia="en-AU"/>
              </w:rPr>
              <w:t xml:space="preserve"> GOS overall</w:t>
            </w:r>
            <w:r>
              <w:rPr>
                <w:rFonts w:eastAsia="Times New Roman" w:cs="Arial"/>
                <w:b w:val="0"/>
                <w:bCs w:val="0"/>
                <w:color w:val="000000"/>
                <w:sz w:val="18"/>
                <w:szCs w:val="18"/>
                <w:lang w:eastAsia="en-AU"/>
              </w:rPr>
              <w:t>: T</w:t>
            </w:r>
            <w:r w:rsidRPr="00DD6987">
              <w:rPr>
                <w:rFonts w:eastAsia="Times New Roman" w:cs="Arial"/>
                <w:color w:val="000000"/>
                <w:sz w:val="18"/>
                <w:szCs w:val="18"/>
                <w:lang w:eastAsia="en-AU"/>
              </w:rPr>
              <w:t>otal</w:t>
            </w:r>
          </w:p>
        </w:tc>
        <w:tc>
          <w:tcPr>
            <w:tcW w:w="1237" w:type="dxa"/>
            <w:noWrap/>
          </w:tcPr>
          <w:p w14:paraId="0B7F1F7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363,248</w:t>
            </w:r>
          </w:p>
        </w:tc>
        <w:tc>
          <w:tcPr>
            <w:tcW w:w="1027" w:type="dxa"/>
            <w:noWrap/>
          </w:tcPr>
          <w:p w14:paraId="26E76B9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782</w:t>
            </w:r>
          </w:p>
        </w:tc>
        <w:tc>
          <w:tcPr>
            <w:tcW w:w="951" w:type="dxa"/>
            <w:noWrap/>
          </w:tcPr>
          <w:p w14:paraId="1717DC7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589</w:t>
            </w:r>
          </w:p>
        </w:tc>
        <w:tc>
          <w:tcPr>
            <w:tcW w:w="955" w:type="dxa"/>
            <w:noWrap/>
          </w:tcPr>
          <w:p w14:paraId="0970D1A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28,599</w:t>
            </w:r>
          </w:p>
        </w:tc>
        <w:tc>
          <w:tcPr>
            <w:tcW w:w="1237" w:type="dxa"/>
            <w:noWrap/>
          </w:tcPr>
          <w:p w14:paraId="48282ED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333,278</w:t>
            </w:r>
          </w:p>
        </w:tc>
        <w:tc>
          <w:tcPr>
            <w:tcW w:w="1117" w:type="dxa"/>
            <w:noWrap/>
          </w:tcPr>
          <w:p w14:paraId="4899BDE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131,311</w:t>
            </w:r>
          </w:p>
        </w:tc>
        <w:tc>
          <w:tcPr>
            <w:tcW w:w="1077" w:type="dxa"/>
            <w:noWrap/>
          </w:tcPr>
          <w:p w14:paraId="4D1731E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39.4</w:t>
            </w:r>
          </w:p>
        </w:tc>
      </w:tr>
      <w:tr w:rsidR="005B00FC" w:rsidRPr="00DD6987" w14:paraId="44183E4C"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4622DD2"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Universities</w:t>
            </w:r>
          </w:p>
        </w:tc>
        <w:tc>
          <w:tcPr>
            <w:tcW w:w="1237" w:type="dxa"/>
            <w:noWrap/>
          </w:tcPr>
          <w:p w14:paraId="7584C29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330,982</w:t>
            </w:r>
          </w:p>
        </w:tc>
        <w:tc>
          <w:tcPr>
            <w:tcW w:w="1027" w:type="dxa"/>
            <w:noWrap/>
          </w:tcPr>
          <w:p w14:paraId="01299A2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701</w:t>
            </w:r>
          </w:p>
        </w:tc>
        <w:tc>
          <w:tcPr>
            <w:tcW w:w="951" w:type="dxa"/>
            <w:noWrap/>
          </w:tcPr>
          <w:p w14:paraId="340CBEA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443</w:t>
            </w:r>
          </w:p>
        </w:tc>
        <w:tc>
          <w:tcPr>
            <w:tcW w:w="955" w:type="dxa"/>
            <w:noWrap/>
          </w:tcPr>
          <w:p w14:paraId="67FA4A9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25,651</w:t>
            </w:r>
          </w:p>
        </w:tc>
        <w:tc>
          <w:tcPr>
            <w:tcW w:w="1237" w:type="dxa"/>
            <w:noWrap/>
          </w:tcPr>
          <w:p w14:paraId="080C138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304,187</w:t>
            </w:r>
          </w:p>
        </w:tc>
        <w:tc>
          <w:tcPr>
            <w:tcW w:w="1117" w:type="dxa"/>
            <w:noWrap/>
          </w:tcPr>
          <w:p w14:paraId="5255F8A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119,989</w:t>
            </w:r>
          </w:p>
        </w:tc>
        <w:tc>
          <w:tcPr>
            <w:tcW w:w="1077" w:type="dxa"/>
            <w:noWrap/>
          </w:tcPr>
          <w:p w14:paraId="47314456"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39.4</w:t>
            </w:r>
          </w:p>
        </w:tc>
      </w:tr>
      <w:tr w:rsidR="005B00FC" w:rsidRPr="00DD6987" w14:paraId="7F2A686D"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11AB356"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NUHEIs</w:t>
            </w:r>
          </w:p>
        </w:tc>
        <w:tc>
          <w:tcPr>
            <w:tcW w:w="1237" w:type="dxa"/>
            <w:noWrap/>
          </w:tcPr>
          <w:p w14:paraId="285EE04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32,266</w:t>
            </w:r>
          </w:p>
        </w:tc>
        <w:tc>
          <w:tcPr>
            <w:tcW w:w="1027" w:type="dxa"/>
            <w:noWrap/>
          </w:tcPr>
          <w:p w14:paraId="5ACDFABF"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81</w:t>
            </w:r>
          </w:p>
        </w:tc>
        <w:tc>
          <w:tcPr>
            <w:tcW w:w="951" w:type="dxa"/>
            <w:noWrap/>
          </w:tcPr>
          <w:p w14:paraId="2B19692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146</w:t>
            </w:r>
          </w:p>
        </w:tc>
        <w:tc>
          <w:tcPr>
            <w:tcW w:w="955" w:type="dxa"/>
            <w:noWrap/>
          </w:tcPr>
          <w:p w14:paraId="08E2AE25"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2,948</w:t>
            </w:r>
          </w:p>
        </w:tc>
        <w:tc>
          <w:tcPr>
            <w:tcW w:w="1237" w:type="dxa"/>
            <w:noWrap/>
          </w:tcPr>
          <w:p w14:paraId="7B3F79C9"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29,091</w:t>
            </w:r>
          </w:p>
        </w:tc>
        <w:tc>
          <w:tcPr>
            <w:tcW w:w="1117" w:type="dxa"/>
            <w:noWrap/>
          </w:tcPr>
          <w:p w14:paraId="4D3004A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11,322</w:t>
            </w:r>
          </w:p>
        </w:tc>
        <w:tc>
          <w:tcPr>
            <w:tcW w:w="1077" w:type="dxa"/>
            <w:noWrap/>
          </w:tcPr>
          <w:p w14:paraId="462EBB5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38.9</w:t>
            </w:r>
          </w:p>
        </w:tc>
      </w:tr>
      <w:tr w:rsidR="005B00FC" w:rsidRPr="00DD6987" w14:paraId="0D8C0881"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8F513B0" w14:textId="1F6B2234"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202</w:t>
            </w:r>
            <w:r>
              <w:rPr>
                <w:rFonts w:eastAsia="Times New Roman" w:cs="Arial"/>
                <w:color w:val="000000"/>
                <w:sz w:val="18"/>
                <w:szCs w:val="18"/>
                <w:lang w:eastAsia="en-AU"/>
              </w:rPr>
              <w:t>2</w:t>
            </w:r>
            <w:r w:rsidRPr="00DD6987">
              <w:rPr>
                <w:rFonts w:eastAsia="Times New Roman" w:cs="Arial"/>
                <w:color w:val="000000"/>
                <w:sz w:val="18"/>
                <w:szCs w:val="18"/>
                <w:lang w:eastAsia="en-AU"/>
              </w:rPr>
              <w:t xml:space="preserve"> GOS overall</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Course type</w:t>
            </w:r>
          </w:p>
        </w:tc>
        <w:tc>
          <w:tcPr>
            <w:tcW w:w="1237" w:type="dxa"/>
            <w:noWrap/>
          </w:tcPr>
          <w:p w14:paraId="0D01049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27" w:type="dxa"/>
            <w:noWrap/>
          </w:tcPr>
          <w:p w14:paraId="7B1A749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1" w:type="dxa"/>
            <w:noWrap/>
          </w:tcPr>
          <w:p w14:paraId="40F7AD3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5" w:type="dxa"/>
            <w:noWrap/>
          </w:tcPr>
          <w:p w14:paraId="78BD8B5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237" w:type="dxa"/>
            <w:noWrap/>
          </w:tcPr>
          <w:p w14:paraId="1A96AF4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117" w:type="dxa"/>
            <w:noWrap/>
          </w:tcPr>
          <w:p w14:paraId="21CF964E"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77" w:type="dxa"/>
            <w:noWrap/>
          </w:tcPr>
          <w:p w14:paraId="33C601C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5B00FC" w:rsidRPr="00DD6987" w14:paraId="215806D5"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02EEB3E"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Undergraduate</w:t>
            </w:r>
          </w:p>
        </w:tc>
        <w:tc>
          <w:tcPr>
            <w:tcW w:w="1237" w:type="dxa"/>
            <w:noWrap/>
          </w:tcPr>
          <w:p w14:paraId="3303941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198,335</w:t>
            </w:r>
          </w:p>
        </w:tc>
        <w:tc>
          <w:tcPr>
            <w:tcW w:w="1027" w:type="dxa"/>
            <w:noWrap/>
          </w:tcPr>
          <w:p w14:paraId="2B545B9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413</w:t>
            </w:r>
          </w:p>
        </w:tc>
        <w:tc>
          <w:tcPr>
            <w:tcW w:w="951" w:type="dxa"/>
            <w:noWrap/>
          </w:tcPr>
          <w:p w14:paraId="5E4B978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297</w:t>
            </w:r>
          </w:p>
        </w:tc>
        <w:tc>
          <w:tcPr>
            <w:tcW w:w="955" w:type="dxa"/>
            <w:noWrap/>
          </w:tcPr>
          <w:p w14:paraId="150051A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16,504</w:t>
            </w:r>
          </w:p>
        </w:tc>
        <w:tc>
          <w:tcPr>
            <w:tcW w:w="1237" w:type="dxa"/>
            <w:noWrap/>
          </w:tcPr>
          <w:p w14:paraId="484893E9"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181,121</w:t>
            </w:r>
          </w:p>
        </w:tc>
        <w:tc>
          <w:tcPr>
            <w:tcW w:w="1117" w:type="dxa"/>
            <w:noWrap/>
          </w:tcPr>
          <w:p w14:paraId="235F263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70,071</w:t>
            </w:r>
          </w:p>
        </w:tc>
        <w:tc>
          <w:tcPr>
            <w:tcW w:w="1077" w:type="dxa"/>
            <w:noWrap/>
          </w:tcPr>
          <w:p w14:paraId="144ACEC6"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38.7</w:t>
            </w:r>
          </w:p>
        </w:tc>
      </w:tr>
      <w:tr w:rsidR="005B00FC" w:rsidRPr="00DD6987" w14:paraId="2A7719B1"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90ACF1A" w14:textId="77777777" w:rsidR="005B00FC" w:rsidRPr="0070354A" w:rsidRDefault="005B00FC" w:rsidP="005B00F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Postgraduate</w:t>
            </w:r>
          </w:p>
        </w:tc>
        <w:tc>
          <w:tcPr>
            <w:tcW w:w="1237" w:type="dxa"/>
            <w:noWrap/>
          </w:tcPr>
          <w:p w14:paraId="3EB7FB5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164,913</w:t>
            </w:r>
          </w:p>
        </w:tc>
        <w:tc>
          <w:tcPr>
            <w:tcW w:w="1027" w:type="dxa"/>
            <w:noWrap/>
          </w:tcPr>
          <w:p w14:paraId="33327C8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369</w:t>
            </w:r>
          </w:p>
        </w:tc>
        <w:tc>
          <w:tcPr>
            <w:tcW w:w="951" w:type="dxa"/>
            <w:noWrap/>
          </w:tcPr>
          <w:p w14:paraId="32E0B9F6"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292</w:t>
            </w:r>
          </w:p>
        </w:tc>
        <w:tc>
          <w:tcPr>
            <w:tcW w:w="955" w:type="dxa"/>
            <w:noWrap/>
          </w:tcPr>
          <w:p w14:paraId="724AE78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12,095</w:t>
            </w:r>
          </w:p>
        </w:tc>
        <w:tc>
          <w:tcPr>
            <w:tcW w:w="1237" w:type="dxa"/>
            <w:noWrap/>
          </w:tcPr>
          <w:p w14:paraId="3EA246F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152,157</w:t>
            </w:r>
          </w:p>
        </w:tc>
        <w:tc>
          <w:tcPr>
            <w:tcW w:w="1117" w:type="dxa"/>
            <w:noWrap/>
          </w:tcPr>
          <w:p w14:paraId="72887E4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61,240</w:t>
            </w:r>
          </w:p>
        </w:tc>
        <w:tc>
          <w:tcPr>
            <w:tcW w:w="1077" w:type="dxa"/>
            <w:noWrap/>
          </w:tcPr>
          <w:p w14:paraId="7960D41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40.2</w:t>
            </w:r>
          </w:p>
        </w:tc>
      </w:tr>
      <w:tr w:rsidR="005B00FC" w:rsidRPr="00DD6987" w14:paraId="0A4DF489"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3621537F" w14:textId="77777777"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coursework</w:t>
            </w:r>
          </w:p>
        </w:tc>
        <w:tc>
          <w:tcPr>
            <w:tcW w:w="1237" w:type="dxa"/>
            <w:noWrap/>
          </w:tcPr>
          <w:p w14:paraId="378D11D1"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155,246</w:t>
            </w:r>
          </w:p>
        </w:tc>
        <w:tc>
          <w:tcPr>
            <w:tcW w:w="1027" w:type="dxa"/>
            <w:noWrap/>
          </w:tcPr>
          <w:p w14:paraId="39F1613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310</w:t>
            </w:r>
          </w:p>
        </w:tc>
        <w:tc>
          <w:tcPr>
            <w:tcW w:w="951" w:type="dxa"/>
            <w:noWrap/>
          </w:tcPr>
          <w:p w14:paraId="7C2BFA4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274</w:t>
            </w:r>
          </w:p>
        </w:tc>
        <w:tc>
          <w:tcPr>
            <w:tcW w:w="955" w:type="dxa"/>
            <w:noWrap/>
          </w:tcPr>
          <w:p w14:paraId="3E2CB069"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11,653</w:t>
            </w:r>
          </w:p>
        </w:tc>
        <w:tc>
          <w:tcPr>
            <w:tcW w:w="1237" w:type="dxa"/>
            <w:noWrap/>
          </w:tcPr>
          <w:p w14:paraId="53787E7D"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143,009</w:t>
            </w:r>
          </w:p>
        </w:tc>
        <w:tc>
          <w:tcPr>
            <w:tcW w:w="1117" w:type="dxa"/>
            <w:noWrap/>
          </w:tcPr>
          <w:p w14:paraId="5099732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55,261</w:t>
            </w:r>
          </w:p>
        </w:tc>
        <w:tc>
          <w:tcPr>
            <w:tcW w:w="1077" w:type="dxa"/>
            <w:noWrap/>
          </w:tcPr>
          <w:p w14:paraId="29E36EA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38.6</w:t>
            </w:r>
          </w:p>
        </w:tc>
      </w:tr>
      <w:tr w:rsidR="005B00FC" w:rsidRPr="00DD6987" w14:paraId="20CF6476"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hideMark/>
          </w:tcPr>
          <w:p w14:paraId="6BAAECA8" w14:textId="42EED981"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research</w:t>
            </w:r>
          </w:p>
        </w:tc>
        <w:tc>
          <w:tcPr>
            <w:tcW w:w="1237" w:type="dxa"/>
          </w:tcPr>
          <w:p w14:paraId="1745CE6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9,667</w:t>
            </w:r>
          </w:p>
        </w:tc>
        <w:tc>
          <w:tcPr>
            <w:tcW w:w="1027" w:type="dxa"/>
          </w:tcPr>
          <w:p w14:paraId="6C0C62D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59</w:t>
            </w:r>
          </w:p>
        </w:tc>
        <w:tc>
          <w:tcPr>
            <w:tcW w:w="951" w:type="dxa"/>
          </w:tcPr>
          <w:p w14:paraId="3238C3F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18</w:t>
            </w:r>
          </w:p>
        </w:tc>
        <w:tc>
          <w:tcPr>
            <w:tcW w:w="955" w:type="dxa"/>
          </w:tcPr>
          <w:p w14:paraId="46C3EB1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442</w:t>
            </w:r>
          </w:p>
        </w:tc>
        <w:tc>
          <w:tcPr>
            <w:tcW w:w="1237" w:type="dxa"/>
            <w:noWrap/>
          </w:tcPr>
          <w:p w14:paraId="651DFEC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9,148</w:t>
            </w:r>
          </w:p>
        </w:tc>
        <w:tc>
          <w:tcPr>
            <w:tcW w:w="1117" w:type="dxa"/>
          </w:tcPr>
          <w:p w14:paraId="4AC4386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5,979</w:t>
            </w:r>
          </w:p>
        </w:tc>
        <w:tc>
          <w:tcPr>
            <w:tcW w:w="1077" w:type="dxa"/>
          </w:tcPr>
          <w:p w14:paraId="64B51AB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65.4</w:t>
            </w:r>
          </w:p>
        </w:tc>
      </w:tr>
      <w:tr w:rsidR="005B00FC" w:rsidRPr="00DD6987" w14:paraId="087A908C"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0E754FCF" w14:textId="4706CDC7"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November 202</w:t>
            </w:r>
            <w:r>
              <w:rPr>
                <w:rFonts w:eastAsia="Times New Roman" w:cs="Arial"/>
                <w:color w:val="000000"/>
                <w:sz w:val="18"/>
                <w:szCs w:val="18"/>
                <w:lang w:eastAsia="en-AU"/>
              </w:rPr>
              <w:t>1</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Total</w:t>
            </w:r>
          </w:p>
        </w:tc>
        <w:tc>
          <w:tcPr>
            <w:tcW w:w="1237" w:type="dxa"/>
            <w:noWrap/>
          </w:tcPr>
          <w:p w14:paraId="45836E86"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119,170</w:t>
            </w:r>
          </w:p>
        </w:tc>
        <w:tc>
          <w:tcPr>
            <w:tcW w:w="1027" w:type="dxa"/>
            <w:noWrap/>
          </w:tcPr>
          <w:p w14:paraId="5E33D89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134</w:t>
            </w:r>
          </w:p>
        </w:tc>
        <w:tc>
          <w:tcPr>
            <w:tcW w:w="951" w:type="dxa"/>
            <w:noWrap/>
          </w:tcPr>
          <w:p w14:paraId="0609888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289</w:t>
            </w:r>
          </w:p>
        </w:tc>
        <w:tc>
          <w:tcPr>
            <w:tcW w:w="955" w:type="dxa"/>
            <w:noWrap/>
          </w:tcPr>
          <w:p w14:paraId="36C865AF"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9,004</w:t>
            </w:r>
          </w:p>
        </w:tc>
        <w:tc>
          <w:tcPr>
            <w:tcW w:w="1237" w:type="dxa"/>
            <w:noWrap/>
          </w:tcPr>
          <w:p w14:paraId="40F1C9F5"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109,743</w:t>
            </w:r>
          </w:p>
        </w:tc>
        <w:tc>
          <w:tcPr>
            <w:tcW w:w="1117" w:type="dxa"/>
            <w:noWrap/>
          </w:tcPr>
          <w:p w14:paraId="16DD9E9D"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41,946</w:t>
            </w:r>
          </w:p>
        </w:tc>
        <w:tc>
          <w:tcPr>
            <w:tcW w:w="1077" w:type="dxa"/>
            <w:noWrap/>
          </w:tcPr>
          <w:p w14:paraId="4F1AA20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38.2</w:t>
            </w:r>
          </w:p>
        </w:tc>
      </w:tr>
      <w:tr w:rsidR="005B00FC" w:rsidRPr="00DD6987" w14:paraId="6E01A685"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6107FA36"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Universities</w:t>
            </w:r>
          </w:p>
        </w:tc>
        <w:tc>
          <w:tcPr>
            <w:tcW w:w="1237" w:type="dxa"/>
            <w:noWrap/>
          </w:tcPr>
          <w:p w14:paraId="0A16E20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105,482</w:t>
            </w:r>
          </w:p>
        </w:tc>
        <w:tc>
          <w:tcPr>
            <w:tcW w:w="1027" w:type="dxa"/>
            <w:noWrap/>
          </w:tcPr>
          <w:p w14:paraId="2AE9FC6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100</w:t>
            </w:r>
          </w:p>
        </w:tc>
        <w:tc>
          <w:tcPr>
            <w:tcW w:w="951" w:type="dxa"/>
            <w:noWrap/>
          </w:tcPr>
          <w:p w14:paraId="6D85282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212</w:t>
            </w:r>
          </w:p>
        </w:tc>
        <w:tc>
          <w:tcPr>
            <w:tcW w:w="955" w:type="dxa"/>
            <w:noWrap/>
          </w:tcPr>
          <w:p w14:paraId="2861479E"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7,836</w:t>
            </w:r>
          </w:p>
        </w:tc>
        <w:tc>
          <w:tcPr>
            <w:tcW w:w="1237" w:type="dxa"/>
            <w:noWrap/>
          </w:tcPr>
          <w:p w14:paraId="370532C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97,334</w:t>
            </w:r>
          </w:p>
        </w:tc>
        <w:tc>
          <w:tcPr>
            <w:tcW w:w="1117" w:type="dxa"/>
            <w:noWrap/>
          </w:tcPr>
          <w:p w14:paraId="5D797626"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37,311</w:t>
            </w:r>
          </w:p>
        </w:tc>
        <w:tc>
          <w:tcPr>
            <w:tcW w:w="1077" w:type="dxa"/>
            <w:noWrap/>
          </w:tcPr>
          <w:p w14:paraId="17B66DB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38.3</w:t>
            </w:r>
          </w:p>
        </w:tc>
      </w:tr>
      <w:tr w:rsidR="005B00FC" w:rsidRPr="00DD6987" w14:paraId="0F658C7A"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05E1EC6"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NUHEIs</w:t>
            </w:r>
          </w:p>
        </w:tc>
        <w:tc>
          <w:tcPr>
            <w:tcW w:w="1237" w:type="dxa"/>
            <w:noWrap/>
          </w:tcPr>
          <w:p w14:paraId="45CF5F7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13,688</w:t>
            </w:r>
          </w:p>
        </w:tc>
        <w:tc>
          <w:tcPr>
            <w:tcW w:w="1027" w:type="dxa"/>
            <w:noWrap/>
          </w:tcPr>
          <w:p w14:paraId="3F8ECB7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34</w:t>
            </w:r>
          </w:p>
        </w:tc>
        <w:tc>
          <w:tcPr>
            <w:tcW w:w="951" w:type="dxa"/>
            <w:noWrap/>
          </w:tcPr>
          <w:p w14:paraId="641FC57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77</w:t>
            </w:r>
          </w:p>
        </w:tc>
        <w:tc>
          <w:tcPr>
            <w:tcW w:w="955" w:type="dxa"/>
            <w:noWrap/>
          </w:tcPr>
          <w:p w14:paraId="31E7DD3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1,168</w:t>
            </w:r>
          </w:p>
        </w:tc>
        <w:tc>
          <w:tcPr>
            <w:tcW w:w="1237" w:type="dxa"/>
            <w:noWrap/>
          </w:tcPr>
          <w:p w14:paraId="271D950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12,409</w:t>
            </w:r>
          </w:p>
        </w:tc>
        <w:tc>
          <w:tcPr>
            <w:tcW w:w="1117" w:type="dxa"/>
            <w:noWrap/>
          </w:tcPr>
          <w:p w14:paraId="34EA89B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4,635</w:t>
            </w:r>
          </w:p>
        </w:tc>
        <w:tc>
          <w:tcPr>
            <w:tcW w:w="1077" w:type="dxa"/>
            <w:noWrap/>
          </w:tcPr>
          <w:p w14:paraId="24B2852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37.4</w:t>
            </w:r>
          </w:p>
        </w:tc>
      </w:tr>
      <w:tr w:rsidR="005B00FC" w:rsidRPr="00DD6987" w14:paraId="33334002"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5CAEDFA" w14:textId="0648D7FB"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November 202</w:t>
            </w:r>
            <w:r>
              <w:rPr>
                <w:rFonts w:eastAsia="Times New Roman" w:cs="Arial"/>
                <w:color w:val="000000"/>
                <w:sz w:val="18"/>
                <w:szCs w:val="18"/>
                <w:lang w:eastAsia="en-AU"/>
              </w:rPr>
              <w:t>1</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Course type</w:t>
            </w:r>
          </w:p>
        </w:tc>
        <w:tc>
          <w:tcPr>
            <w:tcW w:w="1237" w:type="dxa"/>
            <w:noWrap/>
          </w:tcPr>
          <w:p w14:paraId="1518588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27" w:type="dxa"/>
            <w:noWrap/>
          </w:tcPr>
          <w:p w14:paraId="620807AE"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1" w:type="dxa"/>
            <w:noWrap/>
          </w:tcPr>
          <w:p w14:paraId="691B8E9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5" w:type="dxa"/>
            <w:noWrap/>
          </w:tcPr>
          <w:p w14:paraId="613A957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237" w:type="dxa"/>
            <w:noWrap/>
          </w:tcPr>
          <w:p w14:paraId="1F84E92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117" w:type="dxa"/>
            <w:noWrap/>
          </w:tcPr>
          <w:p w14:paraId="48F208E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77" w:type="dxa"/>
            <w:noWrap/>
          </w:tcPr>
          <w:p w14:paraId="084BC66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5B00FC" w:rsidRPr="00DD6987" w14:paraId="336C71E8"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02B5B53"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Undergraduate</w:t>
            </w:r>
          </w:p>
        </w:tc>
        <w:tc>
          <w:tcPr>
            <w:tcW w:w="1237" w:type="dxa"/>
            <w:noWrap/>
          </w:tcPr>
          <w:p w14:paraId="2A5B6DC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56,586</w:t>
            </w:r>
          </w:p>
        </w:tc>
        <w:tc>
          <w:tcPr>
            <w:tcW w:w="1027" w:type="dxa"/>
            <w:noWrap/>
          </w:tcPr>
          <w:p w14:paraId="108E162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57</w:t>
            </w:r>
          </w:p>
        </w:tc>
        <w:tc>
          <w:tcPr>
            <w:tcW w:w="951" w:type="dxa"/>
            <w:noWrap/>
          </w:tcPr>
          <w:p w14:paraId="35F38605"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155</w:t>
            </w:r>
          </w:p>
        </w:tc>
        <w:tc>
          <w:tcPr>
            <w:tcW w:w="955" w:type="dxa"/>
            <w:noWrap/>
          </w:tcPr>
          <w:p w14:paraId="5A6930B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4,651</w:t>
            </w:r>
          </w:p>
        </w:tc>
        <w:tc>
          <w:tcPr>
            <w:tcW w:w="1237" w:type="dxa"/>
            <w:noWrap/>
          </w:tcPr>
          <w:p w14:paraId="107F314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51,723</w:t>
            </w:r>
          </w:p>
        </w:tc>
        <w:tc>
          <w:tcPr>
            <w:tcW w:w="1117" w:type="dxa"/>
            <w:noWrap/>
          </w:tcPr>
          <w:p w14:paraId="7A92453C"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18,900</w:t>
            </w:r>
          </w:p>
        </w:tc>
        <w:tc>
          <w:tcPr>
            <w:tcW w:w="1077" w:type="dxa"/>
            <w:noWrap/>
          </w:tcPr>
          <w:p w14:paraId="587703D5"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36.5</w:t>
            </w:r>
          </w:p>
        </w:tc>
      </w:tr>
      <w:tr w:rsidR="005B00FC" w:rsidRPr="00DD6987" w14:paraId="18987979"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625AAC2B"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Postgraduate</w:t>
            </w:r>
          </w:p>
        </w:tc>
        <w:tc>
          <w:tcPr>
            <w:tcW w:w="1237" w:type="dxa"/>
            <w:noWrap/>
          </w:tcPr>
          <w:p w14:paraId="4B8BD41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62,584</w:t>
            </w:r>
          </w:p>
        </w:tc>
        <w:tc>
          <w:tcPr>
            <w:tcW w:w="1027" w:type="dxa"/>
            <w:noWrap/>
          </w:tcPr>
          <w:p w14:paraId="4E5595A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77</w:t>
            </w:r>
          </w:p>
        </w:tc>
        <w:tc>
          <w:tcPr>
            <w:tcW w:w="951" w:type="dxa"/>
            <w:noWrap/>
          </w:tcPr>
          <w:p w14:paraId="445C2E0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134</w:t>
            </w:r>
          </w:p>
        </w:tc>
        <w:tc>
          <w:tcPr>
            <w:tcW w:w="955" w:type="dxa"/>
            <w:noWrap/>
          </w:tcPr>
          <w:p w14:paraId="1F5F432D"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4,353</w:t>
            </w:r>
          </w:p>
        </w:tc>
        <w:tc>
          <w:tcPr>
            <w:tcW w:w="1237" w:type="dxa"/>
            <w:noWrap/>
          </w:tcPr>
          <w:p w14:paraId="24A0CD6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58,020</w:t>
            </w:r>
          </w:p>
        </w:tc>
        <w:tc>
          <w:tcPr>
            <w:tcW w:w="1117" w:type="dxa"/>
            <w:noWrap/>
          </w:tcPr>
          <w:p w14:paraId="47F4706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23,046</w:t>
            </w:r>
          </w:p>
        </w:tc>
        <w:tc>
          <w:tcPr>
            <w:tcW w:w="1077" w:type="dxa"/>
            <w:noWrap/>
          </w:tcPr>
          <w:p w14:paraId="078A3CE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39.7</w:t>
            </w:r>
          </w:p>
        </w:tc>
      </w:tr>
      <w:tr w:rsidR="005B00FC" w:rsidRPr="00DD6987" w14:paraId="635D0D72"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2C78C5A4" w14:textId="77777777"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coursework</w:t>
            </w:r>
          </w:p>
        </w:tc>
        <w:tc>
          <w:tcPr>
            <w:tcW w:w="1237" w:type="dxa"/>
            <w:noWrap/>
          </w:tcPr>
          <w:p w14:paraId="3042DE46"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58,383</w:t>
            </w:r>
          </w:p>
        </w:tc>
        <w:tc>
          <w:tcPr>
            <w:tcW w:w="1027" w:type="dxa"/>
            <w:noWrap/>
          </w:tcPr>
          <w:p w14:paraId="1055F80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58</w:t>
            </w:r>
          </w:p>
        </w:tc>
        <w:tc>
          <w:tcPr>
            <w:tcW w:w="951" w:type="dxa"/>
            <w:noWrap/>
          </w:tcPr>
          <w:p w14:paraId="4D18DAC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129</w:t>
            </w:r>
          </w:p>
        </w:tc>
        <w:tc>
          <w:tcPr>
            <w:tcW w:w="955" w:type="dxa"/>
            <w:noWrap/>
          </w:tcPr>
          <w:p w14:paraId="4D8E64B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4,159</w:t>
            </w:r>
          </w:p>
        </w:tc>
        <w:tc>
          <w:tcPr>
            <w:tcW w:w="1237" w:type="dxa"/>
            <w:noWrap/>
          </w:tcPr>
          <w:p w14:paraId="6ABA27C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54,037</w:t>
            </w:r>
          </w:p>
        </w:tc>
        <w:tc>
          <w:tcPr>
            <w:tcW w:w="1117" w:type="dxa"/>
            <w:noWrap/>
          </w:tcPr>
          <w:p w14:paraId="0293F33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20,473</w:t>
            </w:r>
          </w:p>
        </w:tc>
        <w:tc>
          <w:tcPr>
            <w:tcW w:w="1077" w:type="dxa"/>
            <w:noWrap/>
          </w:tcPr>
          <w:p w14:paraId="00E5CE7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37.9</w:t>
            </w:r>
          </w:p>
        </w:tc>
      </w:tr>
      <w:tr w:rsidR="005B00FC" w:rsidRPr="00DD6987" w14:paraId="6A8075EC"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hideMark/>
          </w:tcPr>
          <w:p w14:paraId="03D9ADC8" w14:textId="47EB06B3"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lastRenderedPageBreak/>
              <w:t>Postgraduate research</w:t>
            </w:r>
          </w:p>
        </w:tc>
        <w:tc>
          <w:tcPr>
            <w:tcW w:w="1237" w:type="dxa"/>
          </w:tcPr>
          <w:p w14:paraId="50EC95C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4,201</w:t>
            </w:r>
          </w:p>
        </w:tc>
        <w:tc>
          <w:tcPr>
            <w:tcW w:w="1027" w:type="dxa"/>
          </w:tcPr>
          <w:p w14:paraId="1F3A5E5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19</w:t>
            </w:r>
          </w:p>
        </w:tc>
        <w:tc>
          <w:tcPr>
            <w:tcW w:w="951" w:type="dxa"/>
          </w:tcPr>
          <w:p w14:paraId="1D41024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5</w:t>
            </w:r>
          </w:p>
        </w:tc>
        <w:tc>
          <w:tcPr>
            <w:tcW w:w="955" w:type="dxa"/>
          </w:tcPr>
          <w:p w14:paraId="6201F24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194</w:t>
            </w:r>
          </w:p>
        </w:tc>
        <w:tc>
          <w:tcPr>
            <w:tcW w:w="1237" w:type="dxa"/>
            <w:noWrap/>
          </w:tcPr>
          <w:p w14:paraId="7FB8715E"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3,983</w:t>
            </w:r>
          </w:p>
        </w:tc>
        <w:tc>
          <w:tcPr>
            <w:tcW w:w="1117" w:type="dxa"/>
          </w:tcPr>
          <w:p w14:paraId="61E232B6"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2,573</w:t>
            </w:r>
          </w:p>
        </w:tc>
        <w:tc>
          <w:tcPr>
            <w:tcW w:w="1077" w:type="dxa"/>
          </w:tcPr>
          <w:p w14:paraId="3DC04AD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64.6</w:t>
            </w:r>
          </w:p>
        </w:tc>
      </w:tr>
      <w:tr w:rsidR="005B00FC" w:rsidRPr="00DD6987" w14:paraId="443B3E51"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DA75B0F" w14:textId="7D56BD03"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February 202</w:t>
            </w:r>
            <w:r>
              <w:rPr>
                <w:rFonts w:eastAsia="Times New Roman" w:cs="Arial"/>
                <w:color w:val="000000"/>
                <w:sz w:val="18"/>
                <w:szCs w:val="18"/>
                <w:lang w:eastAsia="en-AU"/>
              </w:rPr>
              <w:t>2</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Total</w:t>
            </w:r>
          </w:p>
        </w:tc>
        <w:tc>
          <w:tcPr>
            <w:tcW w:w="1237" w:type="dxa"/>
            <w:noWrap/>
          </w:tcPr>
          <w:p w14:paraId="185D4031"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27,116</w:t>
            </w:r>
          </w:p>
        </w:tc>
        <w:tc>
          <w:tcPr>
            <w:tcW w:w="1027" w:type="dxa"/>
            <w:noWrap/>
          </w:tcPr>
          <w:p w14:paraId="4C74677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203</w:t>
            </w:r>
          </w:p>
        </w:tc>
        <w:tc>
          <w:tcPr>
            <w:tcW w:w="951" w:type="dxa"/>
            <w:noWrap/>
          </w:tcPr>
          <w:p w14:paraId="28B183D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61</w:t>
            </w:r>
          </w:p>
        </w:tc>
        <w:tc>
          <w:tcPr>
            <w:tcW w:w="955" w:type="dxa"/>
            <w:noWrap/>
          </w:tcPr>
          <w:p w14:paraId="3D1B998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2,167</w:t>
            </w:r>
          </w:p>
        </w:tc>
        <w:tc>
          <w:tcPr>
            <w:tcW w:w="1237" w:type="dxa"/>
            <w:noWrap/>
          </w:tcPr>
          <w:p w14:paraId="66DCF83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24,685</w:t>
            </w:r>
          </w:p>
        </w:tc>
        <w:tc>
          <w:tcPr>
            <w:tcW w:w="1117" w:type="dxa"/>
            <w:noWrap/>
          </w:tcPr>
          <w:p w14:paraId="462BA76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9,461</w:t>
            </w:r>
          </w:p>
        </w:tc>
        <w:tc>
          <w:tcPr>
            <w:tcW w:w="1077" w:type="dxa"/>
            <w:noWrap/>
          </w:tcPr>
          <w:p w14:paraId="13C20E8F"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38.3</w:t>
            </w:r>
          </w:p>
        </w:tc>
      </w:tr>
      <w:tr w:rsidR="005B00FC" w:rsidRPr="00DD6987" w14:paraId="41A512F4"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2FD28810"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Universities</w:t>
            </w:r>
          </w:p>
        </w:tc>
        <w:tc>
          <w:tcPr>
            <w:tcW w:w="1237" w:type="dxa"/>
            <w:noWrap/>
          </w:tcPr>
          <w:p w14:paraId="3ABA911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22,660</w:t>
            </w:r>
          </w:p>
        </w:tc>
        <w:tc>
          <w:tcPr>
            <w:tcW w:w="1027" w:type="dxa"/>
            <w:noWrap/>
          </w:tcPr>
          <w:p w14:paraId="225D4A4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196</w:t>
            </w:r>
          </w:p>
        </w:tc>
        <w:tc>
          <w:tcPr>
            <w:tcW w:w="951" w:type="dxa"/>
            <w:noWrap/>
          </w:tcPr>
          <w:p w14:paraId="6FF6F8E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48</w:t>
            </w:r>
          </w:p>
        </w:tc>
        <w:tc>
          <w:tcPr>
            <w:tcW w:w="955" w:type="dxa"/>
            <w:noWrap/>
          </w:tcPr>
          <w:p w14:paraId="70B7ACD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1,644</w:t>
            </w:r>
          </w:p>
        </w:tc>
        <w:tc>
          <w:tcPr>
            <w:tcW w:w="1237" w:type="dxa"/>
            <w:noWrap/>
          </w:tcPr>
          <w:p w14:paraId="516E250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20,772</w:t>
            </w:r>
          </w:p>
        </w:tc>
        <w:tc>
          <w:tcPr>
            <w:tcW w:w="1117" w:type="dxa"/>
            <w:noWrap/>
          </w:tcPr>
          <w:p w14:paraId="099003B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8,063</w:t>
            </w:r>
          </w:p>
        </w:tc>
        <w:tc>
          <w:tcPr>
            <w:tcW w:w="1077" w:type="dxa"/>
            <w:noWrap/>
          </w:tcPr>
          <w:p w14:paraId="74EB72D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38.8</w:t>
            </w:r>
          </w:p>
        </w:tc>
      </w:tr>
      <w:tr w:rsidR="005B00FC" w:rsidRPr="00DD6987" w14:paraId="61E8382A"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4D4E843"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NUHEIs</w:t>
            </w:r>
          </w:p>
        </w:tc>
        <w:tc>
          <w:tcPr>
            <w:tcW w:w="1237" w:type="dxa"/>
            <w:noWrap/>
          </w:tcPr>
          <w:p w14:paraId="26DF597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4,456</w:t>
            </w:r>
          </w:p>
        </w:tc>
        <w:tc>
          <w:tcPr>
            <w:tcW w:w="1027" w:type="dxa"/>
            <w:noWrap/>
          </w:tcPr>
          <w:p w14:paraId="6176E45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w:t>
            </w:r>
          </w:p>
        </w:tc>
        <w:tc>
          <w:tcPr>
            <w:tcW w:w="951" w:type="dxa"/>
            <w:noWrap/>
          </w:tcPr>
          <w:p w14:paraId="2922E8D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w:t>
            </w:r>
          </w:p>
        </w:tc>
        <w:tc>
          <w:tcPr>
            <w:tcW w:w="955" w:type="dxa"/>
            <w:noWrap/>
          </w:tcPr>
          <w:p w14:paraId="3B4AACDC"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523</w:t>
            </w:r>
          </w:p>
        </w:tc>
        <w:tc>
          <w:tcPr>
            <w:tcW w:w="1237" w:type="dxa"/>
            <w:noWrap/>
          </w:tcPr>
          <w:p w14:paraId="3AD6555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3,913</w:t>
            </w:r>
          </w:p>
        </w:tc>
        <w:tc>
          <w:tcPr>
            <w:tcW w:w="1117" w:type="dxa"/>
            <w:noWrap/>
          </w:tcPr>
          <w:p w14:paraId="4B94567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1,398</w:t>
            </w:r>
          </w:p>
        </w:tc>
        <w:tc>
          <w:tcPr>
            <w:tcW w:w="1077" w:type="dxa"/>
            <w:noWrap/>
          </w:tcPr>
          <w:p w14:paraId="14C558F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35.7</w:t>
            </w:r>
          </w:p>
        </w:tc>
      </w:tr>
      <w:tr w:rsidR="005B00FC" w:rsidRPr="00DD6987" w14:paraId="0DF42F38"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24BF8C16" w14:textId="4E1C9C4E"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February 202</w:t>
            </w:r>
            <w:r>
              <w:rPr>
                <w:rFonts w:eastAsia="Times New Roman" w:cs="Arial"/>
                <w:color w:val="000000"/>
                <w:sz w:val="18"/>
                <w:szCs w:val="18"/>
                <w:lang w:eastAsia="en-AU"/>
              </w:rPr>
              <w:t>2</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Course type</w:t>
            </w:r>
          </w:p>
        </w:tc>
        <w:tc>
          <w:tcPr>
            <w:tcW w:w="1237" w:type="dxa"/>
            <w:noWrap/>
          </w:tcPr>
          <w:p w14:paraId="636DDFE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27" w:type="dxa"/>
            <w:noWrap/>
          </w:tcPr>
          <w:p w14:paraId="0932F4A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1" w:type="dxa"/>
            <w:noWrap/>
          </w:tcPr>
          <w:p w14:paraId="02DFDDA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5" w:type="dxa"/>
            <w:noWrap/>
          </w:tcPr>
          <w:p w14:paraId="6146C0E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237" w:type="dxa"/>
            <w:noWrap/>
          </w:tcPr>
          <w:p w14:paraId="7263667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117" w:type="dxa"/>
            <w:noWrap/>
          </w:tcPr>
          <w:p w14:paraId="6A5DC59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77" w:type="dxa"/>
            <w:noWrap/>
          </w:tcPr>
          <w:p w14:paraId="2A71B86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5B00FC" w:rsidRPr="00DD6987" w14:paraId="27A64EAE"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6BC42499"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Undergraduate</w:t>
            </w:r>
          </w:p>
        </w:tc>
        <w:tc>
          <w:tcPr>
            <w:tcW w:w="1237" w:type="dxa"/>
            <w:noWrap/>
          </w:tcPr>
          <w:p w14:paraId="5EBCF6B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10,220</w:t>
            </w:r>
          </w:p>
        </w:tc>
        <w:tc>
          <w:tcPr>
            <w:tcW w:w="1027" w:type="dxa"/>
            <w:noWrap/>
          </w:tcPr>
          <w:p w14:paraId="1250E0E9"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66</w:t>
            </w:r>
          </w:p>
        </w:tc>
        <w:tc>
          <w:tcPr>
            <w:tcW w:w="951" w:type="dxa"/>
            <w:noWrap/>
          </w:tcPr>
          <w:p w14:paraId="43D100B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w:t>
            </w:r>
          </w:p>
        </w:tc>
        <w:tc>
          <w:tcPr>
            <w:tcW w:w="955" w:type="dxa"/>
            <w:noWrap/>
          </w:tcPr>
          <w:p w14:paraId="4416586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829</w:t>
            </w:r>
          </w:p>
        </w:tc>
        <w:tc>
          <w:tcPr>
            <w:tcW w:w="1237" w:type="dxa"/>
            <w:noWrap/>
          </w:tcPr>
          <w:p w14:paraId="284A706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9,296</w:t>
            </w:r>
          </w:p>
        </w:tc>
        <w:tc>
          <w:tcPr>
            <w:tcW w:w="1117" w:type="dxa"/>
            <w:noWrap/>
          </w:tcPr>
          <w:p w14:paraId="4AC6614D"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3,325</w:t>
            </w:r>
          </w:p>
        </w:tc>
        <w:tc>
          <w:tcPr>
            <w:tcW w:w="1077" w:type="dxa"/>
            <w:noWrap/>
          </w:tcPr>
          <w:p w14:paraId="378FB0EC"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35.8</w:t>
            </w:r>
          </w:p>
        </w:tc>
      </w:tr>
      <w:tr w:rsidR="005B00FC" w:rsidRPr="00DD6987" w14:paraId="5310E027"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32253B42"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Postgraduate</w:t>
            </w:r>
          </w:p>
        </w:tc>
        <w:tc>
          <w:tcPr>
            <w:tcW w:w="1237" w:type="dxa"/>
            <w:noWrap/>
          </w:tcPr>
          <w:p w14:paraId="595F28D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16,896</w:t>
            </w:r>
          </w:p>
        </w:tc>
        <w:tc>
          <w:tcPr>
            <w:tcW w:w="1027" w:type="dxa"/>
            <w:noWrap/>
          </w:tcPr>
          <w:p w14:paraId="32AEC67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137</w:t>
            </w:r>
          </w:p>
        </w:tc>
        <w:tc>
          <w:tcPr>
            <w:tcW w:w="951" w:type="dxa"/>
            <w:noWrap/>
          </w:tcPr>
          <w:p w14:paraId="76001DC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32</w:t>
            </w:r>
          </w:p>
        </w:tc>
        <w:tc>
          <w:tcPr>
            <w:tcW w:w="955" w:type="dxa"/>
            <w:noWrap/>
          </w:tcPr>
          <w:p w14:paraId="7D82C8E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1,338</w:t>
            </w:r>
          </w:p>
        </w:tc>
        <w:tc>
          <w:tcPr>
            <w:tcW w:w="1237" w:type="dxa"/>
            <w:noWrap/>
          </w:tcPr>
          <w:p w14:paraId="1D6365D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15,389</w:t>
            </w:r>
          </w:p>
        </w:tc>
        <w:tc>
          <w:tcPr>
            <w:tcW w:w="1117" w:type="dxa"/>
            <w:noWrap/>
          </w:tcPr>
          <w:p w14:paraId="0946F46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6,136</w:t>
            </w:r>
          </w:p>
        </w:tc>
        <w:tc>
          <w:tcPr>
            <w:tcW w:w="1077" w:type="dxa"/>
            <w:noWrap/>
          </w:tcPr>
          <w:p w14:paraId="021ABA3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39.9</w:t>
            </w:r>
          </w:p>
        </w:tc>
      </w:tr>
      <w:tr w:rsidR="005B00FC" w:rsidRPr="00DD6987" w14:paraId="0D43B104"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9742ACF" w14:textId="77777777"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coursework</w:t>
            </w:r>
          </w:p>
        </w:tc>
        <w:tc>
          <w:tcPr>
            <w:tcW w:w="1237" w:type="dxa"/>
            <w:noWrap/>
          </w:tcPr>
          <w:p w14:paraId="089B1D9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14,975</w:t>
            </w:r>
          </w:p>
        </w:tc>
        <w:tc>
          <w:tcPr>
            <w:tcW w:w="1027" w:type="dxa"/>
            <w:noWrap/>
          </w:tcPr>
          <w:p w14:paraId="41CB1441"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119</w:t>
            </w:r>
          </w:p>
        </w:tc>
        <w:tc>
          <w:tcPr>
            <w:tcW w:w="951" w:type="dxa"/>
            <w:noWrap/>
          </w:tcPr>
          <w:p w14:paraId="26D4D8C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27</w:t>
            </w:r>
          </w:p>
        </w:tc>
        <w:tc>
          <w:tcPr>
            <w:tcW w:w="955" w:type="dxa"/>
            <w:noWrap/>
          </w:tcPr>
          <w:p w14:paraId="4E8C477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1,241</w:t>
            </w:r>
          </w:p>
        </w:tc>
        <w:tc>
          <w:tcPr>
            <w:tcW w:w="1237" w:type="dxa"/>
            <w:noWrap/>
          </w:tcPr>
          <w:p w14:paraId="769E9AE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13,588</w:t>
            </w:r>
          </w:p>
        </w:tc>
        <w:tc>
          <w:tcPr>
            <w:tcW w:w="1117" w:type="dxa"/>
            <w:noWrap/>
          </w:tcPr>
          <w:p w14:paraId="3DA8DD91"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4,977</w:t>
            </w:r>
          </w:p>
        </w:tc>
        <w:tc>
          <w:tcPr>
            <w:tcW w:w="1077" w:type="dxa"/>
            <w:noWrap/>
          </w:tcPr>
          <w:p w14:paraId="1248DB1F"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36.6</w:t>
            </w:r>
          </w:p>
        </w:tc>
      </w:tr>
      <w:tr w:rsidR="005B00FC" w:rsidRPr="00DD6987" w14:paraId="75049434"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hideMark/>
          </w:tcPr>
          <w:p w14:paraId="78EAA8B0" w14:textId="26646E90"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research</w:t>
            </w:r>
          </w:p>
        </w:tc>
        <w:tc>
          <w:tcPr>
            <w:tcW w:w="1237" w:type="dxa"/>
          </w:tcPr>
          <w:p w14:paraId="5D5657A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1,921</w:t>
            </w:r>
          </w:p>
        </w:tc>
        <w:tc>
          <w:tcPr>
            <w:tcW w:w="1027" w:type="dxa"/>
          </w:tcPr>
          <w:p w14:paraId="546D9B4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18</w:t>
            </w:r>
          </w:p>
        </w:tc>
        <w:tc>
          <w:tcPr>
            <w:tcW w:w="951" w:type="dxa"/>
          </w:tcPr>
          <w:p w14:paraId="0BEAC51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5</w:t>
            </w:r>
          </w:p>
        </w:tc>
        <w:tc>
          <w:tcPr>
            <w:tcW w:w="955" w:type="dxa"/>
          </w:tcPr>
          <w:p w14:paraId="4896E196"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97</w:t>
            </w:r>
          </w:p>
        </w:tc>
        <w:tc>
          <w:tcPr>
            <w:tcW w:w="1237" w:type="dxa"/>
            <w:noWrap/>
          </w:tcPr>
          <w:p w14:paraId="5F590B1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1,801</w:t>
            </w:r>
          </w:p>
        </w:tc>
        <w:tc>
          <w:tcPr>
            <w:tcW w:w="1117" w:type="dxa"/>
          </w:tcPr>
          <w:p w14:paraId="760C264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1,159</w:t>
            </w:r>
          </w:p>
        </w:tc>
        <w:tc>
          <w:tcPr>
            <w:tcW w:w="1077" w:type="dxa"/>
          </w:tcPr>
          <w:p w14:paraId="4B2594B0"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64.4</w:t>
            </w:r>
          </w:p>
        </w:tc>
      </w:tr>
      <w:tr w:rsidR="005B00FC" w:rsidRPr="00DD6987" w14:paraId="6B61529D"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340F42F" w14:textId="455F3844"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May 202</w:t>
            </w:r>
            <w:r>
              <w:rPr>
                <w:rFonts w:eastAsia="Times New Roman" w:cs="Arial"/>
                <w:color w:val="000000"/>
                <w:sz w:val="18"/>
                <w:szCs w:val="18"/>
                <w:lang w:eastAsia="en-AU"/>
              </w:rPr>
              <w:t>2</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Total</w:t>
            </w:r>
          </w:p>
        </w:tc>
        <w:tc>
          <w:tcPr>
            <w:tcW w:w="1237" w:type="dxa"/>
            <w:noWrap/>
          </w:tcPr>
          <w:p w14:paraId="3DE46819"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216,962</w:t>
            </w:r>
          </w:p>
        </w:tc>
        <w:tc>
          <w:tcPr>
            <w:tcW w:w="1027" w:type="dxa"/>
            <w:noWrap/>
          </w:tcPr>
          <w:p w14:paraId="7E7A5A5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445</w:t>
            </w:r>
          </w:p>
        </w:tc>
        <w:tc>
          <w:tcPr>
            <w:tcW w:w="951" w:type="dxa"/>
            <w:noWrap/>
          </w:tcPr>
          <w:p w14:paraId="36E81AC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239</w:t>
            </w:r>
          </w:p>
        </w:tc>
        <w:tc>
          <w:tcPr>
            <w:tcW w:w="955" w:type="dxa"/>
            <w:noWrap/>
          </w:tcPr>
          <w:p w14:paraId="01587BF2"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17,428</w:t>
            </w:r>
          </w:p>
        </w:tc>
        <w:tc>
          <w:tcPr>
            <w:tcW w:w="1237" w:type="dxa"/>
            <w:noWrap/>
          </w:tcPr>
          <w:p w14:paraId="3A97AE1C"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198,850</w:t>
            </w:r>
          </w:p>
        </w:tc>
        <w:tc>
          <w:tcPr>
            <w:tcW w:w="1117" w:type="dxa"/>
            <w:noWrap/>
          </w:tcPr>
          <w:p w14:paraId="67FF2EA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79,904</w:t>
            </w:r>
          </w:p>
        </w:tc>
        <w:tc>
          <w:tcPr>
            <w:tcW w:w="1077" w:type="dxa"/>
            <w:noWrap/>
          </w:tcPr>
          <w:p w14:paraId="43AEAB98"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40.2</w:t>
            </w:r>
          </w:p>
        </w:tc>
      </w:tr>
      <w:tr w:rsidR="005B00FC" w:rsidRPr="00DD6987" w14:paraId="298AC50E"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0FAB49F9"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Universities</w:t>
            </w:r>
          </w:p>
        </w:tc>
        <w:tc>
          <w:tcPr>
            <w:tcW w:w="1237" w:type="dxa"/>
            <w:noWrap/>
          </w:tcPr>
          <w:p w14:paraId="39418F8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202,840</w:t>
            </w:r>
          </w:p>
        </w:tc>
        <w:tc>
          <w:tcPr>
            <w:tcW w:w="1027" w:type="dxa"/>
            <w:noWrap/>
          </w:tcPr>
          <w:p w14:paraId="232BFF1E"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405</w:t>
            </w:r>
          </w:p>
        </w:tc>
        <w:tc>
          <w:tcPr>
            <w:tcW w:w="951" w:type="dxa"/>
            <w:noWrap/>
          </w:tcPr>
          <w:p w14:paraId="69E6E9E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183</w:t>
            </w:r>
          </w:p>
        </w:tc>
        <w:tc>
          <w:tcPr>
            <w:tcW w:w="955" w:type="dxa"/>
            <w:noWrap/>
          </w:tcPr>
          <w:p w14:paraId="5AA8321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16,171</w:t>
            </w:r>
          </w:p>
        </w:tc>
        <w:tc>
          <w:tcPr>
            <w:tcW w:w="1237" w:type="dxa"/>
            <w:noWrap/>
          </w:tcPr>
          <w:p w14:paraId="01974B4B"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186,081</w:t>
            </w:r>
          </w:p>
        </w:tc>
        <w:tc>
          <w:tcPr>
            <w:tcW w:w="1117" w:type="dxa"/>
            <w:noWrap/>
          </w:tcPr>
          <w:p w14:paraId="24303E0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74,615</w:t>
            </w:r>
          </w:p>
        </w:tc>
        <w:tc>
          <w:tcPr>
            <w:tcW w:w="1077" w:type="dxa"/>
            <w:noWrap/>
          </w:tcPr>
          <w:p w14:paraId="69C8A52D"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40.1</w:t>
            </w:r>
          </w:p>
        </w:tc>
      </w:tr>
      <w:tr w:rsidR="005B00FC" w:rsidRPr="00DD6987" w14:paraId="714FBA30"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BB6717E"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NUHEIs</w:t>
            </w:r>
          </w:p>
        </w:tc>
        <w:tc>
          <w:tcPr>
            <w:tcW w:w="1237" w:type="dxa"/>
            <w:noWrap/>
          </w:tcPr>
          <w:p w14:paraId="312CCC96"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14,122</w:t>
            </w:r>
          </w:p>
        </w:tc>
        <w:tc>
          <w:tcPr>
            <w:tcW w:w="1027" w:type="dxa"/>
            <w:noWrap/>
          </w:tcPr>
          <w:p w14:paraId="1EB159DB"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40</w:t>
            </w:r>
          </w:p>
        </w:tc>
        <w:tc>
          <w:tcPr>
            <w:tcW w:w="951" w:type="dxa"/>
            <w:noWrap/>
          </w:tcPr>
          <w:p w14:paraId="14D0E55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56</w:t>
            </w:r>
          </w:p>
        </w:tc>
        <w:tc>
          <w:tcPr>
            <w:tcW w:w="955" w:type="dxa"/>
            <w:noWrap/>
          </w:tcPr>
          <w:p w14:paraId="2CFB696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1,257</w:t>
            </w:r>
          </w:p>
        </w:tc>
        <w:tc>
          <w:tcPr>
            <w:tcW w:w="1237" w:type="dxa"/>
            <w:noWrap/>
          </w:tcPr>
          <w:p w14:paraId="4407D86E"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12,769</w:t>
            </w:r>
          </w:p>
        </w:tc>
        <w:tc>
          <w:tcPr>
            <w:tcW w:w="1117" w:type="dxa"/>
            <w:noWrap/>
          </w:tcPr>
          <w:p w14:paraId="7C06D46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5,289</w:t>
            </w:r>
          </w:p>
        </w:tc>
        <w:tc>
          <w:tcPr>
            <w:tcW w:w="1077" w:type="dxa"/>
            <w:noWrap/>
          </w:tcPr>
          <w:p w14:paraId="2D0EF7C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41.4</w:t>
            </w:r>
          </w:p>
        </w:tc>
      </w:tr>
      <w:tr w:rsidR="005B00FC" w:rsidRPr="00DD6987" w14:paraId="65506BD8"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AA6AA51" w14:textId="5795A48D" w:rsidR="005B00FC" w:rsidRPr="00DD6987" w:rsidRDefault="005B00FC" w:rsidP="007007AC">
            <w:pPr>
              <w:rPr>
                <w:rFonts w:eastAsia="Times New Roman" w:cs="Arial"/>
                <w:b w:val="0"/>
                <w:bCs w:val="0"/>
                <w:color w:val="000000"/>
                <w:sz w:val="18"/>
                <w:szCs w:val="18"/>
                <w:lang w:eastAsia="en-AU"/>
              </w:rPr>
            </w:pPr>
            <w:r w:rsidRPr="00DD6987">
              <w:rPr>
                <w:rFonts w:eastAsia="Times New Roman" w:cs="Arial"/>
                <w:color w:val="000000"/>
                <w:sz w:val="18"/>
                <w:szCs w:val="18"/>
                <w:lang w:eastAsia="en-AU"/>
              </w:rPr>
              <w:t>May 202</w:t>
            </w:r>
            <w:r>
              <w:rPr>
                <w:rFonts w:eastAsia="Times New Roman" w:cs="Arial"/>
                <w:color w:val="000000"/>
                <w:sz w:val="18"/>
                <w:szCs w:val="18"/>
                <w:lang w:eastAsia="en-AU"/>
              </w:rPr>
              <w:t>2</w:t>
            </w:r>
            <w:r>
              <w:rPr>
                <w:rFonts w:eastAsia="Times New Roman" w:cs="Arial"/>
                <w:b w:val="0"/>
                <w:bCs w:val="0"/>
                <w:color w:val="000000"/>
                <w:sz w:val="18"/>
                <w:szCs w:val="18"/>
                <w:lang w:eastAsia="en-AU"/>
              </w:rPr>
              <w:t xml:space="preserve">: </w:t>
            </w:r>
            <w:r w:rsidRPr="00DD6987">
              <w:rPr>
                <w:rFonts w:eastAsia="Times New Roman" w:cs="Arial"/>
                <w:color w:val="000000"/>
                <w:sz w:val="18"/>
                <w:szCs w:val="18"/>
                <w:lang w:eastAsia="en-AU"/>
              </w:rPr>
              <w:t>Course type</w:t>
            </w:r>
          </w:p>
        </w:tc>
        <w:tc>
          <w:tcPr>
            <w:tcW w:w="1237" w:type="dxa"/>
            <w:noWrap/>
          </w:tcPr>
          <w:p w14:paraId="06E0A80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27" w:type="dxa"/>
            <w:noWrap/>
          </w:tcPr>
          <w:p w14:paraId="739B4D7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1" w:type="dxa"/>
            <w:noWrap/>
          </w:tcPr>
          <w:p w14:paraId="27F7B32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5" w:type="dxa"/>
            <w:noWrap/>
          </w:tcPr>
          <w:p w14:paraId="64A0F92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237" w:type="dxa"/>
            <w:noWrap/>
          </w:tcPr>
          <w:p w14:paraId="0E82E4B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117" w:type="dxa"/>
            <w:noWrap/>
          </w:tcPr>
          <w:p w14:paraId="4E8C5BDA"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77" w:type="dxa"/>
            <w:noWrap/>
          </w:tcPr>
          <w:p w14:paraId="79AC9634"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5B00FC" w:rsidRPr="00DD6987" w14:paraId="35077657"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9461D9A"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Undergraduate</w:t>
            </w:r>
          </w:p>
        </w:tc>
        <w:tc>
          <w:tcPr>
            <w:tcW w:w="1237" w:type="dxa"/>
            <w:noWrap/>
          </w:tcPr>
          <w:p w14:paraId="71EA7881"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131,529</w:t>
            </w:r>
          </w:p>
        </w:tc>
        <w:tc>
          <w:tcPr>
            <w:tcW w:w="1027" w:type="dxa"/>
            <w:noWrap/>
          </w:tcPr>
          <w:p w14:paraId="4B1DEBB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290</w:t>
            </w:r>
          </w:p>
        </w:tc>
        <w:tc>
          <w:tcPr>
            <w:tcW w:w="951" w:type="dxa"/>
            <w:noWrap/>
          </w:tcPr>
          <w:p w14:paraId="55E8B94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113</w:t>
            </w:r>
          </w:p>
        </w:tc>
        <w:tc>
          <w:tcPr>
            <w:tcW w:w="955" w:type="dxa"/>
            <w:noWrap/>
          </w:tcPr>
          <w:p w14:paraId="5C17AA0F"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11,024</w:t>
            </w:r>
          </w:p>
        </w:tc>
        <w:tc>
          <w:tcPr>
            <w:tcW w:w="1237" w:type="dxa"/>
            <w:noWrap/>
          </w:tcPr>
          <w:p w14:paraId="12E3EB2D"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120,102</w:t>
            </w:r>
          </w:p>
        </w:tc>
        <w:tc>
          <w:tcPr>
            <w:tcW w:w="1117" w:type="dxa"/>
            <w:noWrap/>
          </w:tcPr>
          <w:p w14:paraId="4CC1DC2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47,846</w:t>
            </w:r>
          </w:p>
        </w:tc>
        <w:tc>
          <w:tcPr>
            <w:tcW w:w="1077" w:type="dxa"/>
            <w:noWrap/>
          </w:tcPr>
          <w:p w14:paraId="44270CCC"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39.8</w:t>
            </w:r>
          </w:p>
        </w:tc>
      </w:tr>
      <w:tr w:rsidR="005B00FC" w:rsidRPr="00DD6987" w14:paraId="4DF572CB"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A53B8AD" w14:textId="77777777" w:rsidR="005B00FC" w:rsidRPr="0070354A" w:rsidRDefault="005B00FC" w:rsidP="007007AC">
            <w:pPr>
              <w:ind w:firstLineChars="100" w:firstLine="181"/>
              <w:rPr>
                <w:rFonts w:eastAsia="Times New Roman" w:cs="Arial"/>
                <w:color w:val="000000"/>
                <w:sz w:val="18"/>
                <w:szCs w:val="18"/>
                <w:lang w:eastAsia="en-AU"/>
              </w:rPr>
            </w:pPr>
            <w:r w:rsidRPr="0070354A">
              <w:rPr>
                <w:rFonts w:eastAsia="Times New Roman" w:cs="Arial"/>
                <w:color w:val="000000"/>
                <w:sz w:val="18"/>
                <w:szCs w:val="18"/>
                <w:lang w:eastAsia="en-AU"/>
              </w:rPr>
              <w:t>Postgraduate</w:t>
            </w:r>
          </w:p>
        </w:tc>
        <w:tc>
          <w:tcPr>
            <w:tcW w:w="1237" w:type="dxa"/>
            <w:noWrap/>
          </w:tcPr>
          <w:p w14:paraId="78E0B337"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85,433</w:t>
            </w:r>
          </w:p>
        </w:tc>
        <w:tc>
          <w:tcPr>
            <w:tcW w:w="1027" w:type="dxa"/>
            <w:noWrap/>
          </w:tcPr>
          <w:p w14:paraId="5F48343F"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155</w:t>
            </w:r>
          </w:p>
        </w:tc>
        <w:tc>
          <w:tcPr>
            <w:tcW w:w="951" w:type="dxa"/>
            <w:noWrap/>
          </w:tcPr>
          <w:p w14:paraId="70094B0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126</w:t>
            </w:r>
          </w:p>
        </w:tc>
        <w:tc>
          <w:tcPr>
            <w:tcW w:w="955" w:type="dxa"/>
            <w:noWrap/>
          </w:tcPr>
          <w:p w14:paraId="2F90F65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6,404</w:t>
            </w:r>
          </w:p>
        </w:tc>
        <w:tc>
          <w:tcPr>
            <w:tcW w:w="1237" w:type="dxa"/>
            <w:noWrap/>
          </w:tcPr>
          <w:p w14:paraId="6747E995"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78,748</w:t>
            </w:r>
          </w:p>
        </w:tc>
        <w:tc>
          <w:tcPr>
            <w:tcW w:w="1117" w:type="dxa"/>
            <w:noWrap/>
          </w:tcPr>
          <w:p w14:paraId="4CD8E1E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32,058</w:t>
            </w:r>
          </w:p>
        </w:tc>
        <w:tc>
          <w:tcPr>
            <w:tcW w:w="1077" w:type="dxa"/>
            <w:noWrap/>
          </w:tcPr>
          <w:p w14:paraId="375E4C0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40.7</w:t>
            </w:r>
          </w:p>
        </w:tc>
      </w:tr>
      <w:tr w:rsidR="005B00FC" w:rsidRPr="00DD6987" w14:paraId="0DF27DD3" w14:textId="77777777" w:rsidTr="005B0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C41BD98" w14:textId="77777777"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coursework</w:t>
            </w:r>
          </w:p>
        </w:tc>
        <w:tc>
          <w:tcPr>
            <w:tcW w:w="1237" w:type="dxa"/>
            <w:noWrap/>
          </w:tcPr>
          <w:p w14:paraId="611366F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81,888</w:t>
            </w:r>
          </w:p>
        </w:tc>
        <w:tc>
          <w:tcPr>
            <w:tcW w:w="1027" w:type="dxa"/>
            <w:noWrap/>
          </w:tcPr>
          <w:p w14:paraId="4062813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133</w:t>
            </w:r>
          </w:p>
        </w:tc>
        <w:tc>
          <w:tcPr>
            <w:tcW w:w="951" w:type="dxa"/>
            <w:noWrap/>
          </w:tcPr>
          <w:p w14:paraId="1E036F73"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118</w:t>
            </w:r>
          </w:p>
        </w:tc>
        <w:tc>
          <w:tcPr>
            <w:tcW w:w="955" w:type="dxa"/>
            <w:noWrap/>
          </w:tcPr>
          <w:p w14:paraId="04D7542A"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6,253</w:t>
            </w:r>
          </w:p>
        </w:tc>
        <w:tc>
          <w:tcPr>
            <w:tcW w:w="1237" w:type="dxa"/>
            <w:noWrap/>
          </w:tcPr>
          <w:p w14:paraId="53C48A60"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75,384</w:t>
            </w:r>
          </w:p>
        </w:tc>
        <w:tc>
          <w:tcPr>
            <w:tcW w:w="1117" w:type="dxa"/>
            <w:noWrap/>
          </w:tcPr>
          <w:p w14:paraId="35FD6AC7"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29,811</w:t>
            </w:r>
          </w:p>
        </w:tc>
        <w:tc>
          <w:tcPr>
            <w:tcW w:w="1077" w:type="dxa"/>
            <w:noWrap/>
          </w:tcPr>
          <w:p w14:paraId="55F62F54" w14:textId="77777777" w:rsidR="005B00FC" w:rsidRPr="00DD6987" w:rsidRDefault="005B00FC" w:rsidP="007007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D6987">
              <w:rPr>
                <w:rFonts w:cs="Arial"/>
                <w:sz w:val="18"/>
                <w:szCs w:val="18"/>
              </w:rPr>
              <w:t>39.5</w:t>
            </w:r>
          </w:p>
        </w:tc>
      </w:tr>
      <w:tr w:rsidR="005B00FC" w:rsidRPr="00C902E6" w14:paraId="58686422" w14:textId="77777777" w:rsidTr="005B0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8" w:type="dxa"/>
            <w:hideMark/>
          </w:tcPr>
          <w:p w14:paraId="2AD1B583" w14:textId="7919B14C" w:rsidR="005B00FC" w:rsidRPr="005B00FC" w:rsidRDefault="005B00FC" w:rsidP="005B00FC">
            <w:pPr>
              <w:ind w:left="720"/>
              <w:rPr>
                <w:rFonts w:eastAsia="Times New Roman" w:cs="Arial"/>
                <w:b w:val="0"/>
                <w:bCs w:val="0"/>
                <w:color w:val="000000"/>
                <w:sz w:val="18"/>
                <w:szCs w:val="18"/>
                <w:lang w:eastAsia="en-AU"/>
              </w:rPr>
            </w:pPr>
            <w:r w:rsidRPr="005B00FC">
              <w:rPr>
                <w:rFonts w:eastAsia="Times New Roman" w:cs="Arial"/>
                <w:b w:val="0"/>
                <w:bCs w:val="0"/>
                <w:color w:val="000000"/>
                <w:sz w:val="18"/>
                <w:szCs w:val="18"/>
                <w:lang w:eastAsia="en-AU"/>
              </w:rPr>
              <w:t>Postgraduate research</w:t>
            </w:r>
          </w:p>
        </w:tc>
        <w:tc>
          <w:tcPr>
            <w:tcW w:w="1237" w:type="dxa"/>
          </w:tcPr>
          <w:p w14:paraId="4A2D1C5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3545</w:t>
            </w:r>
          </w:p>
        </w:tc>
        <w:tc>
          <w:tcPr>
            <w:tcW w:w="1027" w:type="dxa"/>
          </w:tcPr>
          <w:p w14:paraId="3FA5D0FC"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22</w:t>
            </w:r>
          </w:p>
        </w:tc>
        <w:tc>
          <w:tcPr>
            <w:tcW w:w="951" w:type="dxa"/>
          </w:tcPr>
          <w:p w14:paraId="574F2C09"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8</w:t>
            </w:r>
          </w:p>
        </w:tc>
        <w:tc>
          <w:tcPr>
            <w:tcW w:w="955" w:type="dxa"/>
          </w:tcPr>
          <w:p w14:paraId="135942F8"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151</w:t>
            </w:r>
          </w:p>
        </w:tc>
        <w:tc>
          <w:tcPr>
            <w:tcW w:w="1237" w:type="dxa"/>
          </w:tcPr>
          <w:p w14:paraId="626AD492"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3364</w:t>
            </w:r>
          </w:p>
        </w:tc>
        <w:tc>
          <w:tcPr>
            <w:tcW w:w="1117" w:type="dxa"/>
          </w:tcPr>
          <w:p w14:paraId="3769D2E3"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2247</w:t>
            </w:r>
          </w:p>
        </w:tc>
        <w:tc>
          <w:tcPr>
            <w:tcW w:w="1077" w:type="dxa"/>
          </w:tcPr>
          <w:p w14:paraId="71CC0CE1" w14:textId="77777777" w:rsidR="005B00FC" w:rsidRPr="00DD6987" w:rsidRDefault="005B00FC" w:rsidP="007007AC">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D6987">
              <w:rPr>
                <w:rFonts w:cs="Arial"/>
                <w:sz w:val="18"/>
                <w:szCs w:val="18"/>
              </w:rPr>
              <w:t>66.8</w:t>
            </w:r>
          </w:p>
        </w:tc>
      </w:tr>
    </w:tbl>
    <w:p w14:paraId="232373E4" w14:textId="3E50C8EC" w:rsidR="00EE349D" w:rsidRDefault="00EE349D" w:rsidP="00055701">
      <w:pPr>
        <w:pStyle w:val="Body"/>
        <w:rPr>
          <w:highlight w:val="yellow"/>
        </w:rPr>
      </w:pPr>
    </w:p>
    <w:p w14:paraId="3C38C965" w14:textId="795BA484" w:rsidR="00EE349D" w:rsidRPr="007F15D6" w:rsidRDefault="00EE349D" w:rsidP="00EE349D">
      <w:pPr>
        <w:pStyle w:val="Heading2"/>
        <w:rPr>
          <w:color w:val="auto"/>
        </w:rPr>
      </w:pPr>
      <w:bookmarkStart w:id="263" w:name="_Toc118712922"/>
      <w:r w:rsidRPr="007F15D6">
        <w:rPr>
          <w:color w:val="auto"/>
        </w:rPr>
        <w:t xml:space="preserve">Population for </w:t>
      </w:r>
      <w:r w:rsidR="00600919" w:rsidRPr="007F15D6">
        <w:rPr>
          <w:color w:val="auto"/>
        </w:rPr>
        <w:t>confidence intervals</w:t>
      </w:r>
      <w:r w:rsidRPr="007F15D6">
        <w:rPr>
          <w:color w:val="auto"/>
        </w:rPr>
        <w:t xml:space="preserve"> calculations</w:t>
      </w:r>
      <w:bookmarkEnd w:id="263"/>
    </w:p>
    <w:p w14:paraId="177FDC86" w14:textId="5D3B0790" w:rsidR="004B2D15" w:rsidRDefault="00EE349D" w:rsidP="00EE349D">
      <w:pPr>
        <w:pStyle w:val="Body"/>
      </w:pPr>
      <w:r>
        <w:t>For the first time</w:t>
      </w:r>
      <w:r w:rsidRPr="00995F0D">
        <w:t xml:space="preserve"> </w:t>
      </w:r>
      <w:r>
        <w:t xml:space="preserve">in 2022, the survey </w:t>
      </w:r>
      <w:r w:rsidRPr="00ED16B4">
        <w:t xml:space="preserve">population </w:t>
      </w:r>
      <w:r w:rsidR="00ED16B4" w:rsidRPr="00ED16B4">
        <w:t xml:space="preserve">as identified in </w:t>
      </w:r>
      <w:r w:rsidRPr="00ED16B4">
        <w:t>across</w:t>
      </w:r>
      <w:r>
        <w:t xml:space="preserve"> the </w:t>
      </w:r>
      <w:r w:rsidR="00600919">
        <w:t xml:space="preserve">three rounds of </w:t>
      </w:r>
      <w:r>
        <w:t>GOS was used to calculate confidence intervals</w:t>
      </w:r>
      <w:r w:rsidR="00572D4E">
        <w:t xml:space="preserve"> (CIs)</w:t>
      </w:r>
      <w:r>
        <w:t>. In previous years</w:t>
      </w:r>
      <w:r w:rsidR="005F3A1C">
        <w:t>,</w:t>
      </w:r>
      <w:r>
        <w:t xml:space="preserve"> the final </w:t>
      </w:r>
      <w:r w:rsidR="00600919">
        <w:t xml:space="preserve">course </w:t>
      </w:r>
      <w:r>
        <w:t>completion</w:t>
      </w:r>
      <w:r w:rsidR="00600919">
        <w:t xml:space="preserve"> (PS)</w:t>
      </w:r>
      <w:r>
        <w:t xml:space="preserve"> file from HEIMS provided by the department was used. The change in 2022 </w:t>
      </w:r>
      <w:r w:rsidR="00600919">
        <w:t>was made because some</w:t>
      </w:r>
      <w:r>
        <w:t xml:space="preserve"> institutions </w:t>
      </w:r>
      <w:r w:rsidR="00600919">
        <w:t xml:space="preserve">were </w:t>
      </w:r>
      <w:r w:rsidR="004B2D15">
        <w:t xml:space="preserve">still in the process of transitioning to </w:t>
      </w:r>
      <w:r w:rsidR="00600919">
        <w:t xml:space="preserve">TCSI at </w:t>
      </w:r>
      <w:r>
        <w:t xml:space="preserve">the time of GOS </w:t>
      </w:r>
      <w:r w:rsidR="00600919">
        <w:t>data processing</w:t>
      </w:r>
      <w:r w:rsidR="004B2D15">
        <w:t xml:space="preserve">, and therefore </w:t>
      </w:r>
      <w:r w:rsidR="005164D1">
        <w:t xml:space="preserve">a course completion extract from TCSI </w:t>
      </w:r>
      <w:r w:rsidR="00546C95">
        <w:t>would be</w:t>
      </w:r>
      <w:r w:rsidR="005164D1">
        <w:t xml:space="preserve"> incomplete. </w:t>
      </w:r>
    </w:p>
    <w:p w14:paraId="4ACDA7B8" w14:textId="039E457E" w:rsidR="00EE349D" w:rsidRPr="00EE349D" w:rsidRDefault="002A6A21" w:rsidP="00EE349D">
      <w:pPr>
        <w:pStyle w:val="Body"/>
      </w:pPr>
      <w:r>
        <w:t xml:space="preserve">The Social Research Centre </w:t>
      </w:r>
      <w:r w:rsidR="005164D1">
        <w:t xml:space="preserve">analysed the impact of this change by comparing the </w:t>
      </w:r>
      <w:r w:rsidR="00572D4E">
        <w:t xml:space="preserve">CIs </w:t>
      </w:r>
      <w:r w:rsidR="005164D1">
        <w:t xml:space="preserve">calculated using the 2021 GOS survey population against the CIs calculated using the 2021 </w:t>
      </w:r>
      <w:r w:rsidR="00F60D4E">
        <w:t>Past Course Completions (</w:t>
      </w:r>
      <w:r w:rsidR="005164D1">
        <w:t>PS</w:t>
      </w:r>
      <w:r w:rsidR="00F60D4E">
        <w:t>)</w:t>
      </w:r>
      <w:r w:rsidR="005164D1">
        <w:t xml:space="preserve"> file provided by the </w:t>
      </w:r>
      <w:r w:rsidR="00E64C12">
        <w:t>department</w:t>
      </w:r>
      <w:r w:rsidR="00546C95">
        <w:t xml:space="preserve">. It was found </w:t>
      </w:r>
      <w:r w:rsidR="00E64C12">
        <w:t xml:space="preserve">that </w:t>
      </w:r>
      <w:r w:rsidR="00EE349D">
        <w:t>the change of population data had a minimal effect on CIs across institutions</w:t>
      </w:r>
      <w:r w:rsidR="004B2D15">
        <w:t xml:space="preserve">. </w:t>
      </w:r>
      <w:r w:rsidR="00EE349D">
        <w:t>For university undergraduate full-time employment results, the CI range broadened by 1.4 percentage points</w:t>
      </w:r>
      <w:r w:rsidR="00BA2BDF">
        <w:t xml:space="preserve"> at most</w:t>
      </w:r>
      <w:r w:rsidR="00E64C12">
        <w:t xml:space="preserve"> by using the survey population</w:t>
      </w:r>
      <w:r w:rsidR="00EE349D">
        <w:t>. For overall employment rates, the biggest difference was a widening of 2.2</w:t>
      </w:r>
      <w:r w:rsidR="00E64C12">
        <w:t xml:space="preserve"> percentage points</w:t>
      </w:r>
      <w:r w:rsidR="00EE349D">
        <w:t>.</w:t>
      </w:r>
      <w:r w:rsidR="00BA2BDF">
        <w:t xml:space="preserve"> </w:t>
      </w:r>
    </w:p>
    <w:p w14:paraId="256990F8" w14:textId="650529F3" w:rsidR="00055701" w:rsidRPr="007F15D6" w:rsidRDefault="00055701" w:rsidP="00850747">
      <w:pPr>
        <w:pStyle w:val="Heading2"/>
        <w:rPr>
          <w:color w:val="auto"/>
        </w:rPr>
      </w:pPr>
      <w:bookmarkStart w:id="264" w:name="_Toc79661970"/>
      <w:bookmarkStart w:id="265" w:name="_Toc118712923"/>
      <w:r w:rsidRPr="007F15D6">
        <w:rPr>
          <w:color w:val="auto"/>
        </w:rPr>
        <w:t>Strata meeting the desired level of precision</w:t>
      </w:r>
      <w:bookmarkEnd w:id="264"/>
      <w:bookmarkEnd w:id="265"/>
    </w:p>
    <w:bookmarkStart w:id="266" w:name="_Ref533068651"/>
    <w:bookmarkStart w:id="267" w:name="_Toc29561460"/>
    <w:bookmarkStart w:id="268" w:name="_Toc522529889"/>
    <w:bookmarkStart w:id="269" w:name="_Ref436663180"/>
    <w:bookmarkStart w:id="270" w:name="_Ref436663172"/>
    <w:p w14:paraId="25103C91" w14:textId="3CCF9544" w:rsidR="00DD6469" w:rsidRDefault="00444559" w:rsidP="00DD6469">
      <w:pPr>
        <w:pStyle w:val="Body"/>
      </w:pPr>
      <w:r>
        <w:fldChar w:fldCharType="begin"/>
      </w:r>
      <w:r>
        <w:instrText xml:space="preserve"> REF _Ref110862585 \h </w:instrText>
      </w:r>
      <w:r>
        <w:fldChar w:fldCharType="separate"/>
      </w:r>
      <w:r w:rsidR="009117F1" w:rsidRPr="00D40BB3">
        <w:t xml:space="preserve">Table </w:t>
      </w:r>
      <w:r w:rsidR="009117F1">
        <w:rPr>
          <w:noProof/>
        </w:rPr>
        <w:t>17</w:t>
      </w:r>
      <w:r>
        <w:fldChar w:fldCharType="end"/>
      </w:r>
      <w:r w:rsidR="00EC59D7" w:rsidRPr="00995F0D">
        <w:t xml:space="preserve"> shows the number and proportion of strata meeting the desired level of precision (+/- 7.5 percentage points at the 90 per cent level of confidence) over time, for undergraduates in full-time study. Strata are defined by institution at the </w:t>
      </w:r>
      <w:proofErr w:type="gramStart"/>
      <w:r w:rsidR="00EC59D7" w:rsidRPr="00995F0D">
        <w:t>21 study</w:t>
      </w:r>
      <w:proofErr w:type="gramEnd"/>
      <w:r w:rsidR="00EC59D7" w:rsidRPr="00995F0D">
        <w:t xml:space="preserve"> area level.</w:t>
      </w:r>
      <w:r w:rsidR="00020C6C">
        <w:t xml:space="preserve"> </w:t>
      </w:r>
      <w:r w:rsidR="00020C6C" w:rsidRPr="00020C6C">
        <w:t>For defining population strata counts, s</w:t>
      </w:r>
      <w:r w:rsidR="00EC59D7" w:rsidRPr="00020C6C">
        <w:t xml:space="preserve">tudy area is based on the specialisation code </w:t>
      </w:r>
      <w:r w:rsidR="00020C6C" w:rsidRPr="00020C6C">
        <w:t>as it is in the survey population</w:t>
      </w:r>
      <w:r w:rsidR="00EC59D7" w:rsidRPr="00995F0D">
        <w:t xml:space="preserve">, and for completed surveys, it is based on course field of education for the graduate’s course or major as assigned by the </w:t>
      </w:r>
      <w:r w:rsidR="00EC59D7" w:rsidRPr="00995F0D">
        <w:lastRenderedPageBreak/>
        <w:t>institution. This results in some minor discrepancies between the graduate’s study area in the population and data files.</w:t>
      </w:r>
      <w:r w:rsidR="00020C6C">
        <w:t xml:space="preserve"> </w:t>
      </w:r>
    </w:p>
    <w:p w14:paraId="798042D6" w14:textId="00F7CE9B" w:rsidR="00EC59D7" w:rsidRPr="00995F0D" w:rsidRDefault="00046E41" w:rsidP="00995F0D">
      <w:pPr>
        <w:pStyle w:val="Body"/>
      </w:pPr>
      <w:r w:rsidRPr="00046DDF">
        <w:t xml:space="preserve">Despite a slight decline in response rate for 2022, a higher proportion of reportable strata was observed. </w:t>
      </w:r>
      <w:r w:rsidR="00046DDF">
        <w:t>In 2022</w:t>
      </w:r>
      <w:r w:rsidR="00EC59D7" w:rsidRPr="00046DDF">
        <w:t>, the proportion of eligible strata that met the desired level of precision (reportable strata)</w:t>
      </w:r>
      <w:r w:rsidR="00046DDF" w:rsidRPr="00046DDF">
        <w:t>,</w:t>
      </w:r>
      <w:r w:rsidR="00046DDF">
        <w:t xml:space="preserve"> </w:t>
      </w:r>
      <w:r w:rsidR="00EC59D7" w:rsidRPr="00995F0D">
        <w:t>increased to 43.2 per cent, an improvement of 1.5 per</w:t>
      </w:r>
      <w:r w:rsidR="000C5A78">
        <w:t xml:space="preserve">centage points </w:t>
      </w:r>
      <w:r w:rsidR="00ED16B4">
        <w:t>from</w:t>
      </w:r>
      <w:r w:rsidR="00EC59D7" w:rsidRPr="00995F0D">
        <w:t xml:space="preserve"> </w:t>
      </w:r>
      <w:r w:rsidR="00ED16B4">
        <w:t>2021</w:t>
      </w:r>
      <w:r w:rsidR="00EC59D7" w:rsidRPr="00995F0D">
        <w:t xml:space="preserve">. This was influenced by a decrease of strata meeting the minimum population criteria </w:t>
      </w:r>
      <w:r w:rsidR="004579C1">
        <w:t xml:space="preserve">(n=16 </w:t>
      </w:r>
      <w:r w:rsidR="0050420C">
        <w:t>fewer</w:t>
      </w:r>
      <w:r w:rsidR="004579C1">
        <w:t xml:space="preserve"> strata below the minimum population) </w:t>
      </w:r>
      <w:r w:rsidR="00EC59D7" w:rsidRPr="00995F0D">
        <w:t>and strata with no completions</w:t>
      </w:r>
      <w:r w:rsidR="004579C1">
        <w:t xml:space="preserve"> (n=4 </w:t>
      </w:r>
      <w:r w:rsidR="0050420C">
        <w:t>fewer</w:t>
      </w:r>
      <w:r w:rsidR="004579C1">
        <w:t xml:space="preserve"> strata with no completed surveys)</w:t>
      </w:r>
      <w:r w:rsidR="00EC59D7" w:rsidRPr="00995F0D">
        <w:t>.</w:t>
      </w:r>
      <w:r w:rsidR="00001660">
        <w:t xml:space="preserve"> </w:t>
      </w:r>
    </w:p>
    <w:p w14:paraId="63ED5D3D" w14:textId="4C702AF6" w:rsidR="00055701" w:rsidRPr="007F15D6" w:rsidRDefault="00055701" w:rsidP="00055701">
      <w:pPr>
        <w:pStyle w:val="Caption"/>
        <w:rPr>
          <w:color w:val="auto"/>
        </w:rPr>
      </w:pPr>
      <w:bookmarkStart w:id="271" w:name="_Ref110862585"/>
      <w:bookmarkStart w:id="272" w:name="_Toc118712851"/>
      <w:r w:rsidRPr="007F15D6">
        <w:rPr>
          <w:color w:val="auto"/>
        </w:rPr>
        <w:t xml:space="preserve">Table </w:t>
      </w:r>
      <w:r w:rsidRPr="007F15D6">
        <w:rPr>
          <w:color w:val="auto"/>
        </w:rPr>
        <w:fldChar w:fldCharType="begin"/>
      </w:r>
      <w:r w:rsidRPr="007F15D6">
        <w:rPr>
          <w:noProof/>
          <w:color w:val="auto"/>
        </w:rPr>
        <w:instrText xml:space="preserve"> SEQ Table \* ARABIC </w:instrText>
      </w:r>
      <w:r w:rsidRPr="007F15D6">
        <w:rPr>
          <w:color w:val="auto"/>
        </w:rPr>
        <w:fldChar w:fldCharType="separate"/>
      </w:r>
      <w:r w:rsidR="00746FEE">
        <w:rPr>
          <w:noProof/>
          <w:color w:val="auto"/>
        </w:rPr>
        <w:t>17</w:t>
      </w:r>
      <w:r w:rsidRPr="007F15D6">
        <w:rPr>
          <w:color w:val="auto"/>
        </w:rPr>
        <w:fldChar w:fldCharType="end"/>
      </w:r>
      <w:bookmarkEnd w:id="266"/>
      <w:bookmarkEnd w:id="271"/>
      <w:r w:rsidRPr="007F15D6">
        <w:rPr>
          <w:color w:val="auto"/>
        </w:rPr>
        <w:tab/>
        <w:t>Strata meeting desired level of precision for undergraduates in full-time study</w:t>
      </w:r>
      <w:bookmarkEnd w:id="267"/>
      <w:bookmarkEnd w:id="272"/>
    </w:p>
    <w:bookmarkEnd w:id="268"/>
    <w:bookmarkEnd w:id="269"/>
    <w:bookmarkEnd w:id="270"/>
    <w:tbl>
      <w:tblPr>
        <w:tblStyle w:val="SRC"/>
        <w:tblW w:w="8415" w:type="dxa"/>
        <w:tblLayout w:type="fixed"/>
        <w:tblLook w:val="04A0" w:firstRow="1" w:lastRow="0" w:firstColumn="1" w:lastColumn="0" w:noHBand="0" w:noVBand="1"/>
      </w:tblPr>
      <w:tblGrid>
        <w:gridCol w:w="3355"/>
        <w:gridCol w:w="1265"/>
        <w:gridCol w:w="1265"/>
        <w:gridCol w:w="1265"/>
        <w:gridCol w:w="1265"/>
      </w:tblGrid>
      <w:tr w:rsidR="007F15D6" w:rsidRPr="007F15D6" w14:paraId="59633DB2" w14:textId="77777777" w:rsidTr="00A52E3D">
        <w:trPr>
          <w:cnfStyle w:val="100000000000" w:firstRow="1" w:lastRow="0" w:firstColumn="0" w:lastColumn="0" w:oddVBand="0" w:evenVBand="0" w:oddHBand="0" w:evenHBand="0" w:firstRowFirstColumn="0" w:firstRowLastColumn="0" w:lastRowFirstColumn="0" w:lastRowLastColumn="0"/>
          <w:trHeight w:val="543"/>
          <w:tblHeader/>
        </w:trPr>
        <w:tc>
          <w:tcPr>
            <w:cnfStyle w:val="001000000000" w:firstRow="0" w:lastRow="0" w:firstColumn="1" w:lastColumn="0" w:oddVBand="0" w:evenVBand="0" w:oddHBand="0" w:evenHBand="0" w:firstRowFirstColumn="0" w:firstRowLastColumn="0" w:lastRowFirstColumn="0" w:lastRowLastColumn="0"/>
            <w:tcW w:w="3355" w:type="dxa"/>
            <w:hideMark/>
          </w:tcPr>
          <w:p w14:paraId="4BD1CF56" w14:textId="3C2E6217" w:rsidR="00055701" w:rsidRPr="007F15D6" w:rsidRDefault="00055701" w:rsidP="00A52E3D">
            <w:pPr>
              <w:jc w:val="left"/>
              <w:rPr>
                <w:color w:val="auto"/>
              </w:rPr>
            </w:pPr>
          </w:p>
          <w:p w14:paraId="5A75E106" w14:textId="0D1AA665" w:rsidR="003C32AD" w:rsidRPr="007F15D6" w:rsidRDefault="00A52E3D" w:rsidP="00A52E3D">
            <w:pPr>
              <w:jc w:val="left"/>
              <w:rPr>
                <w:color w:val="auto"/>
              </w:rPr>
            </w:pPr>
            <w:bookmarkStart w:id="273" w:name="Title17"/>
            <w:bookmarkEnd w:id="273"/>
            <w:r w:rsidRPr="006A126E">
              <w:rPr>
                <w:rFonts w:eastAsia="Times New Roman" w:cs="Arial"/>
                <w:color w:val="1F698E" w:themeColor="accent1"/>
                <w:sz w:val="18"/>
                <w:szCs w:val="18"/>
                <w:lang w:eastAsia="en-AU"/>
              </w:rPr>
              <w:t>Categories </w:t>
            </w:r>
          </w:p>
          <w:p w14:paraId="241EE366" w14:textId="7A1D2999" w:rsidR="003C32AD" w:rsidRPr="007F15D6" w:rsidRDefault="003C32AD" w:rsidP="00A52E3D">
            <w:pPr>
              <w:jc w:val="left"/>
              <w:rPr>
                <w:color w:val="auto"/>
              </w:rPr>
            </w:pPr>
          </w:p>
        </w:tc>
        <w:tc>
          <w:tcPr>
            <w:tcW w:w="1265" w:type="dxa"/>
            <w:vAlign w:val="bottom"/>
            <w:hideMark/>
          </w:tcPr>
          <w:p w14:paraId="50068BA8" w14:textId="7D10D0CC" w:rsidR="00055701" w:rsidRPr="00C47830" w:rsidRDefault="00055701" w:rsidP="00C47830">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C47830">
              <w:rPr>
                <w:rFonts w:eastAsia="Times New Roman" w:cs="Arial"/>
                <w:sz w:val="18"/>
                <w:szCs w:val="18"/>
                <w:lang w:eastAsia="en-AU"/>
              </w:rPr>
              <w:t>201</w:t>
            </w:r>
            <w:r w:rsidR="00D40BB3" w:rsidRPr="00C47830">
              <w:rPr>
                <w:rFonts w:eastAsia="Times New Roman" w:cs="Arial"/>
                <w:sz w:val="18"/>
                <w:szCs w:val="18"/>
                <w:lang w:eastAsia="en-AU"/>
              </w:rPr>
              <w:t>9</w:t>
            </w:r>
          </w:p>
        </w:tc>
        <w:tc>
          <w:tcPr>
            <w:tcW w:w="1265" w:type="dxa"/>
            <w:vAlign w:val="bottom"/>
            <w:hideMark/>
          </w:tcPr>
          <w:p w14:paraId="26289070" w14:textId="30582E61" w:rsidR="00055701" w:rsidRPr="00C47830" w:rsidRDefault="00055701" w:rsidP="00C47830">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C47830">
              <w:rPr>
                <w:rFonts w:eastAsia="Times New Roman" w:cs="Arial"/>
                <w:sz w:val="18"/>
                <w:szCs w:val="18"/>
                <w:lang w:eastAsia="en-AU"/>
              </w:rPr>
              <w:t>20</w:t>
            </w:r>
            <w:r w:rsidR="00D40BB3" w:rsidRPr="00C47830">
              <w:rPr>
                <w:rFonts w:eastAsia="Times New Roman" w:cs="Arial"/>
                <w:sz w:val="18"/>
                <w:szCs w:val="18"/>
                <w:lang w:eastAsia="en-AU"/>
              </w:rPr>
              <w:t>20</w:t>
            </w:r>
          </w:p>
        </w:tc>
        <w:tc>
          <w:tcPr>
            <w:tcW w:w="1265" w:type="dxa"/>
            <w:vAlign w:val="bottom"/>
            <w:hideMark/>
          </w:tcPr>
          <w:p w14:paraId="7D39DB72" w14:textId="627A2D61" w:rsidR="00055701" w:rsidRPr="00C47830" w:rsidRDefault="00055701" w:rsidP="00C47830">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C47830">
              <w:rPr>
                <w:rFonts w:eastAsia="Times New Roman" w:cs="Arial"/>
                <w:sz w:val="18"/>
                <w:szCs w:val="18"/>
                <w:lang w:eastAsia="en-AU"/>
              </w:rPr>
              <w:t>202</w:t>
            </w:r>
            <w:r w:rsidR="00D40BB3" w:rsidRPr="00C47830">
              <w:rPr>
                <w:rFonts w:eastAsia="Times New Roman" w:cs="Arial"/>
                <w:sz w:val="18"/>
                <w:szCs w:val="18"/>
                <w:lang w:eastAsia="en-AU"/>
              </w:rPr>
              <w:t>1</w:t>
            </w:r>
          </w:p>
        </w:tc>
        <w:tc>
          <w:tcPr>
            <w:tcW w:w="1265" w:type="dxa"/>
            <w:vAlign w:val="bottom"/>
            <w:hideMark/>
          </w:tcPr>
          <w:p w14:paraId="2FA49E8C" w14:textId="212DCB26" w:rsidR="00055701" w:rsidRPr="00C47830" w:rsidRDefault="00055701" w:rsidP="00C47830">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C47830">
              <w:rPr>
                <w:rFonts w:cs="Arial"/>
                <w:sz w:val="18"/>
                <w:szCs w:val="18"/>
              </w:rPr>
              <w:t>202</w:t>
            </w:r>
            <w:r w:rsidR="00D40BB3" w:rsidRPr="00C47830">
              <w:rPr>
                <w:rFonts w:cs="Arial"/>
                <w:sz w:val="18"/>
                <w:szCs w:val="18"/>
              </w:rPr>
              <w:t>2</w:t>
            </w:r>
          </w:p>
        </w:tc>
      </w:tr>
      <w:tr w:rsidR="007F15D6" w:rsidRPr="007F15D6" w14:paraId="647239E7" w14:textId="77777777" w:rsidTr="00C478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4F42B187" w14:textId="77777777" w:rsidR="009D2877" w:rsidRPr="007F15D6" w:rsidRDefault="009D2877" w:rsidP="009D2877">
            <w:pPr>
              <w:rPr>
                <w:rFonts w:eastAsia="Times New Roman" w:cs="Arial"/>
                <w:sz w:val="18"/>
                <w:szCs w:val="18"/>
                <w:lang w:eastAsia="en-AU"/>
              </w:rPr>
            </w:pPr>
            <w:r w:rsidRPr="007F15D6">
              <w:rPr>
                <w:rFonts w:eastAsia="Times New Roman" w:cs="Arial"/>
                <w:sz w:val="18"/>
                <w:szCs w:val="18"/>
                <w:lang w:eastAsia="en-AU"/>
              </w:rPr>
              <w:t>Total strata (n)</w:t>
            </w:r>
          </w:p>
        </w:tc>
        <w:tc>
          <w:tcPr>
            <w:tcW w:w="1265" w:type="dxa"/>
            <w:noWrap/>
          </w:tcPr>
          <w:p w14:paraId="4CA1560B" w14:textId="76C91164"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7F15D6">
              <w:rPr>
                <w:b/>
                <w:bCs/>
                <w:sz w:val="18"/>
                <w:szCs w:val="20"/>
              </w:rPr>
              <w:t>798</w:t>
            </w:r>
          </w:p>
        </w:tc>
        <w:tc>
          <w:tcPr>
            <w:tcW w:w="1265" w:type="dxa"/>
            <w:noWrap/>
          </w:tcPr>
          <w:p w14:paraId="646EC134" w14:textId="1AAD2962"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7F15D6">
              <w:rPr>
                <w:b/>
                <w:bCs/>
                <w:sz w:val="18"/>
                <w:szCs w:val="20"/>
              </w:rPr>
              <w:t>810</w:t>
            </w:r>
          </w:p>
        </w:tc>
        <w:tc>
          <w:tcPr>
            <w:tcW w:w="1265" w:type="dxa"/>
            <w:noWrap/>
          </w:tcPr>
          <w:p w14:paraId="07F6E699" w14:textId="0019586A"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sidRPr="007F15D6">
              <w:rPr>
                <w:b/>
                <w:bCs/>
                <w:sz w:val="18"/>
                <w:szCs w:val="20"/>
              </w:rPr>
              <w:t>821</w:t>
            </w:r>
          </w:p>
        </w:tc>
        <w:tc>
          <w:tcPr>
            <w:tcW w:w="1265" w:type="dxa"/>
          </w:tcPr>
          <w:p w14:paraId="25F934FB" w14:textId="67619CBE"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b/>
                <w:bCs/>
                <w:sz w:val="18"/>
                <w:szCs w:val="20"/>
              </w:rPr>
            </w:pPr>
            <w:r w:rsidRPr="007F15D6">
              <w:rPr>
                <w:b/>
                <w:bCs/>
                <w:sz w:val="18"/>
                <w:szCs w:val="20"/>
              </w:rPr>
              <w:t>814</w:t>
            </w:r>
          </w:p>
        </w:tc>
      </w:tr>
      <w:tr w:rsidR="007F15D6" w:rsidRPr="007F15D6" w14:paraId="753D078F" w14:textId="77777777" w:rsidTr="00C478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0D244004" w14:textId="77777777" w:rsidR="009D2877" w:rsidRPr="007F15D6" w:rsidRDefault="009D2877" w:rsidP="007F15D6">
            <w:pPr>
              <w:rPr>
                <w:rFonts w:eastAsia="Times New Roman" w:cs="Arial"/>
                <w:b w:val="0"/>
                <w:bCs w:val="0"/>
                <w:sz w:val="18"/>
                <w:szCs w:val="18"/>
                <w:lang w:eastAsia="en-AU"/>
              </w:rPr>
            </w:pPr>
            <w:r w:rsidRPr="007F15D6">
              <w:rPr>
                <w:rFonts w:eastAsia="Times New Roman" w:cs="Arial"/>
                <w:b w:val="0"/>
                <w:bCs w:val="0"/>
                <w:sz w:val="18"/>
                <w:szCs w:val="18"/>
                <w:lang w:eastAsia="en-AU"/>
              </w:rPr>
              <w:t>Strata below minimum population (n)</w:t>
            </w:r>
          </w:p>
        </w:tc>
        <w:tc>
          <w:tcPr>
            <w:tcW w:w="1265" w:type="dxa"/>
            <w:noWrap/>
          </w:tcPr>
          <w:p w14:paraId="42B89EE9" w14:textId="26C714BF"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45</w:t>
            </w:r>
          </w:p>
        </w:tc>
        <w:tc>
          <w:tcPr>
            <w:tcW w:w="1265" w:type="dxa"/>
            <w:noWrap/>
          </w:tcPr>
          <w:p w14:paraId="3FB53918" w14:textId="3E739DD5"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52</w:t>
            </w:r>
          </w:p>
        </w:tc>
        <w:tc>
          <w:tcPr>
            <w:tcW w:w="1265" w:type="dxa"/>
            <w:noWrap/>
          </w:tcPr>
          <w:p w14:paraId="265C2F81" w14:textId="747AC1ED"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64</w:t>
            </w:r>
          </w:p>
        </w:tc>
        <w:tc>
          <w:tcPr>
            <w:tcW w:w="1265" w:type="dxa"/>
          </w:tcPr>
          <w:p w14:paraId="39971CEA" w14:textId="246EA13A"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sz w:val="18"/>
                <w:szCs w:val="20"/>
              </w:rPr>
            </w:pPr>
            <w:r w:rsidRPr="007F15D6">
              <w:rPr>
                <w:sz w:val="18"/>
                <w:szCs w:val="20"/>
              </w:rPr>
              <w:t>48</w:t>
            </w:r>
          </w:p>
        </w:tc>
      </w:tr>
      <w:tr w:rsidR="007F15D6" w:rsidRPr="007F15D6" w14:paraId="04D022AB" w14:textId="77777777" w:rsidTr="00C478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4157EEE3" w14:textId="77777777" w:rsidR="009D2877" w:rsidRPr="007F15D6" w:rsidRDefault="009D2877" w:rsidP="007F15D6">
            <w:pPr>
              <w:rPr>
                <w:rFonts w:eastAsia="Times New Roman" w:cs="Arial"/>
                <w:b w:val="0"/>
                <w:bCs w:val="0"/>
                <w:sz w:val="18"/>
                <w:szCs w:val="18"/>
                <w:lang w:eastAsia="en-AU"/>
              </w:rPr>
            </w:pPr>
            <w:r w:rsidRPr="007F15D6">
              <w:rPr>
                <w:rFonts w:eastAsia="Times New Roman" w:cs="Arial"/>
                <w:b w:val="0"/>
                <w:bCs w:val="0"/>
                <w:sz w:val="18"/>
                <w:szCs w:val="18"/>
                <w:lang w:eastAsia="en-AU"/>
              </w:rPr>
              <w:t>Strata with no completed surveys (n)</w:t>
            </w:r>
          </w:p>
        </w:tc>
        <w:tc>
          <w:tcPr>
            <w:tcW w:w="1265" w:type="dxa"/>
            <w:noWrap/>
          </w:tcPr>
          <w:p w14:paraId="657450B5" w14:textId="432BF8EC"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20</w:t>
            </w:r>
          </w:p>
        </w:tc>
        <w:tc>
          <w:tcPr>
            <w:tcW w:w="1265" w:type="dxa"/>
            <w:noWrap/>
          </w:tcPr>
          <w:p w14:paraId="3A490C37" w14:textId="08F9612F"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22</w:t>
            </w:r>
          </w:p>
        </w:tc>
        <w:tc>
          <w:tcPr>
            <w:tcW w:w="1265" w:type="dxa"/>
            <w:noWrap/>
          </w:tcPr>
          <w:p w14:paraId="1F66795E" w14:textId="62120DAE"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18</w:t>
            </w:r>
          </w:p>
        </w:tc>
        <w:tc>
          <w:tcPr>
            <w:tcW w:w="1265" w:type="dxa"/>
          </w:tcPr>
          <w:p w14:paraId="394AC764" w14:textId="69A3C298"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sz w:val="18"/>
                <w:szCs w:val="20"/>
              </w:rPr>
            </w:pPr>
            <w:r w:rsidRPr="007F15D6">
              <w:rPr>
                <w:sz w:val="18"/>
                <w:szCs w:val="20"/>
              </w:rPr>
              <w:t>14</w:t>
            </w:r>
          </w:p>
        </w:tc>
      </w:tr>
      <w:tr w:rsidR="007F15D6" w:rsidRPr="007F15D6" w14:paraId="5C0F3888" w14:textId="77777777" w:rsidTr="00C478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3FCEBDB5" w14:textId="77777777" w:rsidR="009D2877" w:rsidRPr="007F15D6" w:rsidRDefault="009D2877" w:rsidP="007F15D6">
            <w:pPr>
              <w:rPr>
                <w:rFonts w:eastAsia="Times New Roman" w:cs="Arial"/>
                <w:b w:val="0"/>
                <w:bCs w:val="0"/>
                <w:sz w:val="18"/>
                <w:szCs w:val="18"/>
                <w:lang w:eastAsia="en-AU"/>
              </w:rPr>
            </w:pPr>
            <w:r w:rsidRPr="007F15D6">
              <w:rPr>
                <w:rFonts w:eastAsia="Times New Roman" w:cs="Arial"/>
                <w:b w:val="0"/>
                <w:bCs w:val="0"/>
                <w:sz w:val="18"/>
                <w:szCs w:val="18"/>
                <w:lang w:eastAsia="en-AU"/>
              </w:rPr>
              <w:t>Eligible strata for reportability (n)</w:t>
            </w:r>
          </w:p>
        </w:tc>
        <w:tc>
          <w:tcPr>
            <w:tcW w:w="1265" w:type="dxa"/>
            <w:noWrap/>
          </w:tcPr>
          <w:p w14:paraId="79509C72" w14:textId="4A6D411F"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733</w:t>
            </w:r>
          </w:p>
        </w:tc>
        <w:tc>
          <w:tcPr>
            <w:tcW w:w="1265" w:type="dxa"/>
            <w:noWrap/>
          </w:tcPr>
          <w:p w14:paraId="248EBD7F" w14:textId="5C681E6C"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736</w:t>
            </w:r>
          </w:p>
        </w:tc>
        <w:tc>
          <w:tcPr>
            <w:tcW w:w="1265" w:type="dxa"/>
            <w:noWrap/>
          </w:tcPr>
          <w:p w14:paraId="13088330" w14:textId="2163FF1C"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sidRPr="007F15D6">
              <w:rPr>
                <w:sz w:val="18"/>
                <w:szCs w:val="20"/>
              </w:rPr>
              <w:t>739</w:t>
            </w:r>
          </w:p>
        </w:tc>
        <w:tc>
          <w:tcPr>
            <w:tcW w:w="1265" w:type="dxa"/>
          </w:tcPr>
          <w:p w14:paraId="489D77F1" w14:textId="143EA1E7"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sz w:val="18"/>
                <w:szCs w:val="20"/>
              </w:rPr>
            </w:pPr>
            <w:r w:rsidRPr="007F15D6">
              <w:rPr>
                <w:sz w:val="18"/>
                <w:szCs w:val="20"/>
              </w:rPr>
              <w:t>752</w:t>
            </w:r>
          </w:p>
        </w:tc>
      </w:tr>
      <w:tr w:rsidR="007F15D6" w:rsidRPr="007F15D6" w14:paraId="4CD9C0AD" w14:textId="77777777" w:rsidTr="00C478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4EF8AD65" w14:textId="77777777" w:rsidR="009D2877" w:rsidRPr="007F15D6" w:rsidRDefault="009D2877" w:rsidP="007F15D6">
            <w:pPr>
              <w:rPr>
                <w:rFonts w:eastAsia="Times New Roman" w:cs="Arial"/>
                <w:b w:val="0"/>
                <w:bCs w:val="0"/>
                <w:sz w:val="18"/>
                <w:szCs w:val="18"/>
                <w:lang w:eastAsia="en-AU"/>
              </w:rPr>
            </w:pPr>
            <w:r w:rsidRPr="007F15D6">
              <w:rPr>
                <w:rFonts w:eastAsia="Times New Roman" w:cs="Arial"/>
                <w:b w:val="0"/>
                <w:bCs w:val="0"/>
                <w:sz w:val="18"/>
                <w:szCs w:val="18"/>
                <w:lang w:eastAsia="en-AU"/>
              </w:rPr>
              <w:t>Reportable strata (n)</w:t>
            </w:r>
          </w:p>
        </w:tc>
        <w:tc>
          <w:tcPr>
            <w:tcW w:w="1265" w:type="dxa"/>
            <w:noWrap/>
          </w:tcPr>
          <w:p w14:paraId="3520DC6D" w14:textId="41D5CE65"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355</w:t>
            </w:r>
          </w:p>
        </w:tc>
        <w:tc>
          <w:tcPr>
            <w:tcW w:w="1265" w:type="dxa"/>
            <w:noWrap/>
          </w:tcPr>
          <w:p w14:paraId="48B5082E" w14:textId="425BCA5D"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335</w:t>
            </w:r>
          </w:p>
        </w:tc>
        <w:tc>
          <w:tcPr>
            <w:tcW w:w="1265" w:type="dxa"/>
            <w:noWrap/>
          </w:tcPr>
          <w:p w14:paraId="6407AA98" w14:textId="566F2B2C"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sidRPr="007F15D6">
              <w:rPr>
                <w:sz w:val="18"/>
                <w:szCs w:val="20"/>
              </w:rPr>
              <w:t>308</w:t>
            </w:r>
          </w:p>
        </w:tc>
        <w:tc>
          <w:tcPr>
            <w:tcW w:w="1265" w:type="dxa"/>
          </w:tcPr>
          <w:p w14:paraId="152879EA" w14:textId="01D82B94" w:rsidR="009D2877" w:rsidRPr="007F15D6" w:rsidRDefault="009D2877" w:rsidP="009D2877">
            <w:pPr>
              <w:cnfStyle w:val="000000100000" w:firstRow="0" w:lastRow="0" w:firstColumn="0" w:lastColumn="0" w:oddVBand="0" w:evenVBand="0" w:oddHBand="1" w:evenHBand="0" w:firstRowFirstColumn="0" w:firstRowLastColumn="0" w:lastRowFirstColumn="0" w:lastRowLastColumn="0"/>
              <w:rPr>
                <w:sz w:val="18"/>
                <w:szCs w:val="20"/>
              </w:rPr>
            </w:pPr>
            <w:r w:rsidRPr="007F15D6">
              <w:rPr>
                <w:sz w:val="18"/>
                <w:szCs w:val="20"/>
              </w:rPr>
              <w:t>325</w:t>
            </w:r>
          </w:p>
        </w:tc>
      </w:tr>
      <w:tr w:rsidR="007F15D6" w:rsidRPr="007F15D6" w14:paraId="68FEF42F" w14:textId="77777777" w:rsidTr="00C478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5" w:type="dxa"/>
            <w:noWrap/>
            <w:hideMark/>
          </w:tcPr>
          <w:p w14:paraId="58C18F4D" w14:textId="77777777" w:rsidR="009D2877" w:rsidRPr="007F15D6" w:rsidRDefault="009D2877" w:rsidP="009D2877">
            <w:pPr>
              <w:rPr>
                <w:rFonts w:eastAsia="Times New Roman" w:cs="Arial"/>
                <w:b w:val="0"/>
                <w:bCs w:val="0"/>
                <w:sz w:val="18"/>
                <w:szCs w:val="18"/>
                <w:lang w:eastAsia="en-AU"/>
              </w:rPr>
            </w:pPr>
            <w:r w:rsidRPr="007F15D6">
              <w:rPr>
                <w:sz w:val="18"/>
                <w:szCs w:val="20"/>
              </w:rPr>
              <w:t>Reportable strata (%)</w:t>
            </w:r>
          </w:p>
        </w:tc>
        <w:tc>
          <w:tcPr>
            <w:tcW w:w="1265" w:type="dxa"/>
            <w:noWrap/>
          </w:tcPr>
          <w:p w14:paraId="14A370BD" w14:textId="5D0C7227"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7F15D6">
              <w:rPr>
                <w:b/>
                <w:bCs/>
                <w:sz w:val="18"/>
                <w:szCs w:val="20"/>
              </w:rPr>
              <w:t>48.4</w:t>
            </w:r>
          </w:p>
        </w:tc>
        <w:tc>
          <w:tcPr>
            <w:tcW w:w="1265" w:type="dxa"/>
            <w:noWrap/>
          </w:tcPr>
          <w:p w14:paraId="5D28CE7C" w14:textId="41843483"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7F15D6">
              <w:rPr>
                <w:b/>
                <w:bCs/>
                <w:sz w:val="18"/>
                <w:szCs w:val="20"/>
              </w:rPr>
              <w:t>45.5</w:t>
            </w:r>
          </w:p>
        </w:tc>
        <w:tc>
          <w:tcPr>
            <w:tcW w:w="1265" w:type="dxa"/>
            <w:noWrap/>
          </w:tcPr>
          <w:p w14:paraId="0186645C" w14:textId="07DF571E"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20"/>
                <w:lang w:eastAsia="en-AU"/>
              </w:rPr>
            </w:pPr>
            <w:r w:rsidRPr="007F15D6">
              <w:rPr>
                <w:b/>
                <w:bCs/>
                <w:sz w:val="18"/>
                <w:szCs w:val="20"/>
              </w:rPr>
              <w:t>41.7</w:t>
            </w:r>
          </w:p>
        </w:tc>
        <w:tc>
          <w:tcPr>
            <w:tcW w:w="1265" w:type="dxa"/>
          </w:tcPr>
          <w:p w14:paraId="1BC4D3D3" w14:textId="1E1DBEFE" w:rsidR="009D2877" w:rsidRPr="007F15D6" w:rsidRDefault="009D2877" w:rsidP="009D2877">
            <w:pPr>
              <w:cnfStyle w:val="000000010000" w:firstRow="0" w:lastRow="0" w:firstColumn="0" w:lastColumn="0" w:oddVBand="0" w:evenVBand="0" w:oddHBand="0" w:evenHBand="1" w:firstRowFirstColumn="0" w:firstRowLastColumn="0" w:lastRowFirstColumn="0" w:lastRowLastColumn="0"/>
              <w:rPr>
                <w:b/>
                <w:bCs/>
                <w:sz w:val="18"/>
                <w:szCs w:val="20"/>
              </w:rPr>
            </w:pPr>
            <w:r w:rsidRPr="007F15D6">
              <w:rPr>
                <w:b/>
                <w:bCs/>
                <w:sz w:val="18"/>
                <w:szCs w:val="20"/>
              </w:rPr>
              <w:t>43.2</w:t>
            </w:r>
          </w:p>
        </w:tc>
      </w:tr>
    </w:tbl>
    <w:p w14:paraId="1C24741D" w14:textId="77E0BF0A" w:rsidR="00055701" w:rsidRPr="007F15D6" w:rsidRDefault="00055701" w:rsidP="00850747">
      <w:pPr>
        <w:pStyle w:val="Heading1"/>
        <w:rPr>
          <w:color w:val="auto"/>
        </w:rPr>
      </w:pPr>
      <w:bookmarkStart w:id="274" w:name="_Ref514141523"/>
      <w:bookmarkStart w:id="275" w:name="_Toc79661971"/>
      <w:bookmarkStart w:id="276" w:name="_Toc118712924"/>
      <w:r w:rsidRPr="007F15D6">
        <w:rPr>
          <w:color w:val="auto"/>
        </w:rPr>
        <w:lastRenderedPageBreak/>
        <w:t>Response analysis</w:t>
      </w:r>
      <w:bookmarkEnd w:id="274"/>
      <w:bookmarkEnd w:id="275"/>
      <w:bookmarkEnd w:id="276"/>
    </w:p>
    <w:p w14:paraId="3D874225" w14:textId="5BBD9D44" w:rsidR="00055701" w:rsidRPr="007F15D6" w:rsidRDefault="00055701" w:rsidP="00850747">
      <w:pPr>
        <w:pStyle w:val="Heading2"/>
        <w:rPr>
          <w:color w:val="auto"/>
        </w:rPr>
      </w:pPr>
      <w:bookmarkStart w:id="277" w:name="_Toc79661972"/>
      <w:bookmarkStart w:id="278" w:name="_Toc118712925"/>
      <w:r w:rsidRPr="007F15D6">
        <w:rPr>
          <w:color w:val="auto"/>
        </w:rPr>
        <w:t>Response by time</w:t>
      </w:r>
      <w:bookmarkEnd w:id="277"/>
      <w:bookmarkEnd w:id="278"/>
    </w:p>
    <w:p w14:paraId="09015578" w14:textId="2A768B9E" w:rsidR="00055701" w:rsidRPr="009117F1" w:rsidRDefault="003A1954" w:rsidP="00055701">
      <w:pPr>
        <w:pStyle w:val="Body"/>
      </w:pPr>
      <w:r>
        <w:fldChar w:fldCharType="begin"/>
      </w:r>
      <w:r>
        <w:instrText xml:space="preserve"> REF _Ref115967309 \h </w:instrText>
      </w:r>
      <w:r>
        <w:fldChar w:fldCharType="separate"/>
      </w:r>
      <w:r w:rsidRPr="003A1954">
        <w:rPr>
          <w:color w:val="000000" w:themeColor="text1"/>
        </w:rPr>
        <w:t xml:space="preserve">Table </w:t>
      </w:r>
      <w:r w:rsidRPr="003A1954">
        <w:rPr>
          <w:noProof/>
          <w:color w:val="000000" w:themeColor="text1"/>
        </w:rPr>
        <w:t>18</w:t>
      </w:r>
      <w:r>
        <w:fldChar w:fldCharType="end"/>
      </w:r>
      <w:r w:rsidR="004A54AC" w:rsidRPr="005824C0">
        <w:t>,</w:t>
      </w:r>
      <w:r w:rsidR="00B91DD5">
        <w:t xml:space="preserve"> </w:t>
      </w:r>
      <w:r w:rsidR="00404972">
        <w:fldChar w:fldCharType="begin"/>
      </w:r>
      <w:r w:rsidR="00404972">
        <w:instrText xml:space="preserve"> REF _Ref115967731 \h </w:instrText>
      </w:r>
      <w:r w:rsidR="00404972">
        <w:fldChar w:fldCharType="separate"/>
      </w:r>
      <w:r w:rsidR="00404972" w:rsidRPr="003A1954">
        <w:rPr>
          <w:color w:val="000000" w:themeColor="text1"/>
        </w:rPr>
        <w:t xml:space="preserve">Table </w:t>
      </w:r>
      <w:r w:rsidR="00404972">
        <w:rPr>
          <w:noProof/>
          <w:color w:val="000000" w:themeColor="text1"/>
        </w:rPr>
        <w:t>19</w:t>
      </w:r>
      <w:r w:rsidR="00404972">
        <w:fldChar w:fldCharType="end"/>
      </w:r>
      <w:r w:rsidR="00B91DD5">
        <w:fldChar w:fldCharType="begin"/>
      </w:r>
      <w:r w:rsidR="00B91DD5">
        <w:instrText xml:space="preserve"> REF _Ref111720944 \h </w:instrText>
      </w:r>
      <w:r w:rsidR="00024851">
        <w:fldChar w:fldCharType="separate"/>
      </w:r>
      <w:r w:rsidR="00B91DD5">
        <w:fldChar w:fldCharType="end"/>
      </w:r>
      <w:r w:rsidR="00B91DD5">
        <w:t xml:space="preserve"> </w:t>
      </w:r>
      <w:r w:rsidR="004A54AC" w:rsidRPr="005824C0">
        <w:t xml:space="preserve">and </w:t>
      </w:r>
      <w:r w:rsidR="00404972">
        <w:fldChar w:fldCharType="begin"/>
      </w:r>
      <w:r w:rsidR="00404972">
        <w:instrText xml:space="preserve"> REF _Ref115967742 \h </w:instrText>
      </w:r>
      <w:r w:rsidR="00404972">
        <w:fldChar w:fldCharType="separate"/>
      </w:r>
      <w:r w:rsidR="00404972" w:rsidRPr="003A1954">
        <w:rPr>
          <w:color w:val="000000" w:themeColor="text1"/>
        </w:rPr>
        <w:t xml:space="preserve">Table </w:t>
      </w:r>
      <w:r w:rsidR="00404972">
        <w:rPr>
          <w:noProof/>
          <w:color w:val="000000" w:themeColor="text1"/>
        </w:rPr>
        <w:t>20</w:t>
      </w:r>
      <w:r w:rsidR="00404972">
        <w:fldChar w:fldCharType="end"/>
      </w:r>
      <w:r w:rsidR="004A54AC" w:rsidRPr="005824C0">
        <w:fldChar w:fldCharType="begin"/>
      </w:r>
      <w:r w:rsidR="004A54AC" w:rsidRPr="005824C0">
        <w:instrText xml:space="preserve"> REF _Ref524602737 \h </w:instrText>
      </w:r>
      <w:r w:rsidR="00C902E6" w:rsidRPr="005824C0">
        <w:instrText xml:space="preserve"> \* MERGEFORMAT </w:instrText>
      </w:r>
      <w:r w:rsidR="00024851">
        <w:fldChar w:fldCharType="separate"/>
      </w:r>
      <w:r w:rsidR="004A54AC" w:rsidRPr="005824C0">
        <w:fldChar w:fldCharType="end"/>
      </w:r>
      <w:r w:rsidR="004A54AC" w:rsidRPr="005824C0">
        <w:t xml:space="preserve"> </w:t>
      </w:r>
      <w:r w:rsidR="00055701" w:rsidRPr="005824C0">
        <w:t xml:space="preserve">illustrate the daily and cumulative </w:t>
      </w:r>
      <w:r w:rsidR="00A1602D">
        <w:t>response rates (</w:t>
      </w:r>
      <w:r w:rsidR="00046E41">
        <w:t>refer</w:t>
      </w:r>
      <w:r w:rsidR="00A1602D">
        <w:t xml:space="preserve"> </w:t>
      </w:r>
      <w:r w:rsidR="005D3020">
        <w:t xml:space="preserve">to </w:t>
      </w:r>
      <w:r w:rsidR="00A1602D">
        <w:t>Section 6.1 for a definition)</w:t>
      </w:r>
      <w:r w:rsidR="00055701" w:rsidRPr="005824C0">
        <w:t xml:space="preserve"> and operational response rates for the main online field period of the November, February and May rounds respectively. </w:t>
      </w:r>
      <w:r w:rsidR="00055701" w:rsidRPr="009117F1">
        <w:t>Operational response rate is calculated as ‘</w:t>
      </w:r>
      <w:r w:rsidR="003F4D69">
        <w:t xml:space="preserve">A </w:t>
      </w:r>
      <w:r w:rsidR="00055701" w:rsidRPr="009117F1">
        <w:t>complete</w:t>
      </w:r>
      <w:r w:rsidR="003F4D69">
        <w:t xml:space="preserve">d survey </w:t>
      </w:r>
      <w:r w:rsidR="00A1602D">
        <w:t xml:space="preserve">in which </w:t>
      </w:r>
      <w:r w:rsidR="00055701" w:rsidRPr="009117F1">
        <w:t xml:space="preserve">all survey items </w:t>
      </w:r>
      <w:r w:rsidR="00A1602D">
        <w:t xml:space="preserve">have been responded to, </w:t>
      </w:r>
      <w:r w:rsidR="00055701" w:rsidRPr="009117F1">
        <w:t xml:space="preserve">as a proportion of </w:t>
      </w:r>
      <w:r w:rsidR="003B4799" w:rsidRPr="009117F1">
        <w:t>in-scope sample approached</w:t>
      </w:r>
      <w:r w:rsidR="00055701" w:rsidRPr="009117F1">
        <w:t>’. Key email and SMS engagement activities are overlayed (</w:t>
      </w:r>
      <w:r w:rsidR="00046E41">
        <w:t>refer</w:t>
      </w:r>
      <w:r w:rsidR="00055701" w:rsidRPr="009117F1">
        <w:t xml:space="preserve"> </w:t>
      </w:r>
      <w:r w:rsidR="005D3020">
        <w:t xml:space="preserve">to </w:t>
      </w:r>
      <w:r w:rsidR="00055701" w:rsidRPr="009117F1">
        <w:t xml:space="preserve">Section </w:t>
      </w:r>
      <w:r w:rsidR="005824C0" w:rsidRPr="009117F1">
        <w:fldChar w:fldCharType="begin"/>
      </w:r>
      <w:r w:rsidR="005824C0" w:rsidRPr="009117F1">
        <w:instrText xml:space="preserve"> REF _Ref110862032 \r \h </w:instrText>
      </w:r>
      <w:r w:rsidR="009117F1">
        <w:instrText xml:space="preserve"> \* MERGEFORMAT </w:instrText>
      </w:r>
      <w:r w:rsidR="005824C0" w:rsidRPr="009117F1">
        <w:fldChar w:fldCharType="separate"/>
      </w:r>
      <w:r w:rsidR="009117F1" w:rsidRPr="009117F1">
        <w:t>3.3</w:t>
      </w:r>
      <w:r w:rsidR="005824C0" w:rsidRPr="009117F1">
        <w:fldChar w:fldCharType="end"/>
      </w:r>
      <w:r w:rsidR="00055701" w:rsidRPr="009117F1">
        <w:t xml:space="preserve"> for a full schedule by round).</w:t>
      </w:r>
    </w:p>
    <w:p w14:paraId="00C0C214" w14:textId="1E8C2689" w:rsidR="00685BB6" w:rsidRDefault="00685BB6" w:rsidP="00685BB6">
      <w:pPr>
        <w:pStyle w:val="Body"/>
      </w:pPr>
      <w:r w:rsidRPr="009117F1">
        <w:t xml:space="preserve">The pattern of response across all reminder activity was broadly similar. The most effective response across </w:t>
      </w:r>
      <w:r w:rsidR="00B91DD5">
        <w:t>all</w:t>
      </w:r>
      <w:r w:rsidRPr="009117F1">
        <w:t xml:space="preserve"> rounds occurred when two forms of communication (i.e., an email and SMS) were sent on the same day, as evidenced by the relative performance of R4/SMS1 </w:t>
      </w:r>
      <w:r w:rsidR="000E1193">
        <w:t>and</w:t>
      </w:r>
      <w:r w:rsidRPr="009117F1">
        <w:t xml:space="preserve"> R6/SMS2. The strong daily response reminders</w:t>
      </w:r>
      <w:r w:rsidR="009117F1">
        <w:t xml:space="preserve"> timed with prize draws</w:t>
      </w:r>
      <w:r w:rsidRPr="009117F1">
        <w:t xml:space="preserve"> (</w:t>
      </w:r>
      <w:r w:rsidR="00B96089">
        <w:t>R</w:t>
      </w:r>
      <w:r w:rsidRPr="009117F1">
        <w:t>eminders 2, 4, 6 and 8) is visible in all rounds, though diminished by Reminder 8. Response was front loaded, with at least half of the final response for each round achieved by day 10 in field.</w:t>
      </w:r>
    </w:p>
    <w:p w14:paraId="7B0619C8" w14:textId="348BB578" w:rsidR="003A1954" w:rsidRPr="003A1954" w:rsidRDefault="003A1954" w:rsidP="003A1954">
      <w:pPr>
        <w:pStyle w:val="Caption"/>
        <w:keepNext/>
        <w:rPr>
          <w:color w:val="000000" w:themeColor="text1"/>
        </w:rPr>
      </w:pPr>
      <w:bookmarkStart w:id="279" w:name="_Ref115967309"/>
      <w:bookmarkStart w:id="280" w:name="_Toc118712852"/>
      <w:r w:rsidRPr="003A1954">
        <w:rPr>
          <w:color w:val="000000" w:themeColor="text1"/>
        </w:rPr>
        <w:t xml:space="preserve">Table </w:t>
      </w:r>
      <w:r w:rsidRPr="003A1954">
        <w:rPr>
          <w:color w:val="000000" w:themeColor="text1"/>
        </w:rPr>
        <w:fldChar w:fldCharType="begin"/>
      </w:r>
      <w:r w:rsidRPr="003A1954">
        <w:rPr>
          <w:color w:val="000000" w:themeColor="text1"/>
        </w:rPr>
        <w:instrText xml:space="preserve"> SEQ Table \* ARABIC </w:instrText>
      </w:r>
      <w:r w:rsidRPr="003A1954">
        <w:rPr>
          <w:color w:val="000000" w:themeColor="text1"/>
        </w:rPr>
        <w:fldChar w:fldCharType="separate"/>
      </w:r>
      <w:r w:rsidR="00746FEE">
        <w:rPr>
          <w:noProof/>
          <w:color w:val="000000" w:themeColor="text1"/>
        </w:rPr>
        <w:t>18</w:t>
      </w:r>
      <w:r w:rsidRPr="003A1954">
        <w:rPr>
          <w:color w:val="000000" w:themeColor="text1"/>
        </w:rPr>
        <w:fldChar w:fldCharType="end"/>
      </w:r>
      <w:bookmarkEnd w:id="279"/>
      <w:r w:rsidRPr="003A1954">
        <w:rPr>
          <w:color w:val="000000" w:themeColor="text1"/>
        </w:rPr>
        <w:t xml:space="preserve"> Response rates by date November 2021</w:t>
      </w:r>
      <w:bookmarkEnd w:id="280"/>
    </w:p>
    <w:tbl>
      <w:tblPr>
        <w:tblStyle w:val="SRC"/>
        <w:tblW w:w="0" w:type="auto"/>
        <w:tblLook w:val="04A0" w:firstRow="1" w:lastRow="0" w:firstColumn="1" w:lastColumn="0" w:noHBand="0" w:noVBand="1"/>
      </w:tblPr>
      <w:tblGrid>
        <w:gridCol w:w="1625"/>
        <w:gridCol w:w="1591"/>
        <w:gridCol w:w="1656"/>
        <w:gridCol w:w="1721"/>
        <w:gridCol w:w="1217"/>
        <w:gridCol w:w="1250"/>
      </w:tblGrid>
      <w:tr w:rsidR="003A1954" w:rsidRPr="00EA2C59" w14:paraId="0363926A" w14:textId="77777777" w:rsidTr="00CD29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68BEBBDC" w14:textId="77777777" w:rsidR="003A1954" w:rsidRPr="00C2099D" w:rsidRDefault="003A1954" w:rsidP="00CD29B0">
            <w:pPr>
              <w:pStyle w:val="Body"/>
              <w:jc w:val="left"/>
              <w:rPr>
                <w:rFonts w:cs="Arial"/>
                <w:b w:val="0"/>
                <w:bCs w:val="0"/>
                <w:sz w:val="18"/>
                <w:szCs w:val="18"/>
              </w:rPr>
            </w:pPr>
            <w:bookmarkStart w:id="281" w:name="Title18"/>
            <w:bookmarkEnd w:id="281"/>
            <w:r w:rsidRPr="00C2099D">
              <w:rPr>
                <w:rFonts w:cs="Arial"/>
                <w:sz w:val="18"/>
                <w:szCs w:val="18"/>
              </w:rPr>
              <w:t>Fieldwork date</w:t>
            </w:r>
          </w:p>
        </w:tc>
        <w:tc>
          <w:tcPr>
            <w:tcW w:w="1591" w:type="dxa"/>
          </w:tcPr>
          <w:p w14:paraId="7839E10D" w14:textId="77777777" w:rsidR="003A1954" w:rsidRPr="00C2099D" w:rsidRDefault="003A1954" w:rsidP="00CD29B0">
            <w:pPr>
              <w:pStyle w:val="Body"/>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Daily fieldwork activity</w:t>
            </w:r>
          </w:p>
        </w:tc>
        <w:tc>
          <w:tcPr>
            <w:tcW w:w="1656" w:type="dxa"/>
          </w:tcPr>
          <w:p w14:paraId="5F7BB2C5" w14:textId="0A99BA73" w:rsidR="003A1954" w:rsidRPr="00C2099D" w:rsidRDefault="003A1954" w:rsidP="00CD29B0">
            <w:pPr>
              <w:pStyle w:val="Body"/>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Daily </w:t>
            </w:r>
            <w:r w:rsidR="00B32564">
              <w:rPr>
                <w:rFonts w:cs="Arial"/>
                <w:sz w:val="18"/>
                <w:szCs w:val="18"/>
              </w:rPr>
              <w:t>Response Rate</w:t>
            </w:r>
            <w:r w:rsidRPr="00C2099D">
              <w:rPr>
                <w:rFonts w:cs="Arial"/>
                <w:sz w:val="18"/>
                <w:szCs w:val="18"/>
              </w:rPr>
              <w:t xml:space="preserve"> (%)</w:t>
            </w:r>
          </w:p>
        </w:tc>
        <w:tc>
          <w:tcPr>
            <w:tcW w:w="1721" w:type="dxa"/>
          </w:tcPr>
          <w:p w14:paraId="278623EF" w14:textId="020D3054" w:rsidR="003A1954" w:rsidRPr="00C2099D" w:rsidRDefault="003A1954" w:rsidP="00CD29B0">
            <w:pPr>
              <w:pStyle w:val="Body"/>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Daily Operational </w:t>
            </w:r>
            <w:r w:rsidR="00B32564">
              <w:rPr>
                <w:rFonts w:cs="Arial"/>
                <w:sz w:val="18"/>
                <w:szCs w:val="18"/>
              </w:rPr>
              <w:t>Response Rate</w:t>
            </w:r>
            <w:r w:rsidRPr="00C2099D">
              <w:rPr>
                <w:rFonts w:cs="Arial"/>
                <w:sz w:val="18"/>
                <w:szCs w:val="18"/>
              </w:rPr>
              <w:t xml:space="preserve"> (%)</w:t>
            </w:r>
          </w:p>
        </w:tc>
        <w:tc>
          <w:tcPr>
            <w:tcW w:w="1217" w:type="dxa"/>
          </w:tcPr>
          <w:p w14:paraId="601D3EAC" w14:textId="58032AED" w:rsidR="003A1954" w:rsidRPr="00C2099D" w:rsidRDefault="003A1954" w:rsidP="00CD29B0">
            <w:pPr>
              <w:pStyle w:val="Body"/>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Cumulative </w:t>
            </w:r>
            <w:r w:rsidR="00B32564">
              <w:rPr>
                <w:rFonts w:cs="Arial"/>
                <w:sz w:val="18"/>
                <w:szCs w:val="18"/>
              </w:rPr>
              <w:t>Response Rate</w:t>
            </w:r>
            <w:r w:rsidRPr="00C2099D">
              <w:rPr>
                <w:rFonts w:cs="Arial"/>
                <w:sz w:val="18"/>
                <w:szCs w:val="18"/>
              </w:rPr>
              <w:t xml:space="preserve"> (%)</w:t>
            </w:r>
          </w:p>
        </w:tc>
        <w:tc>
          <w:tcPr>
            <w:tcW w:w="1250" w:type="dxa"/>
          </w:tcPr>
          <w:p w14:paraId="5CFA24D3" w14:textId="04FF4148" w:rsidR="003A1954" w:rsidRPr="00C2099D" w:rsidRDefault="003A1954" w:rsidP="00CD29B0">
            <w:pPr>
              <w:pStyle w:val="Body"/>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Cumulative Operational </w:t>
            </w:r>
            <w:r w:rsidR="00B32564">
              <w:rPr>
                <w:rFonts w:cs="Arial"/>
                <w:sz w:val="18"/>
                <w:szCs w:val="18"/>
              </w:rPr>
              <w:t xml:space="preserve">Response Rate </w:t>
            </w:r>
            <w:r w:rsidRPr="00C2099D">
              <w:rPr>
                <w:rFonts w:cs="Arial"/>
                <w:sz w:val="18"/>
                <w:szCs w:val="18"/>
              </w:rPr>
              <w:t>(%)</w:t>
            </w:r>
          </w:p>
        </w:tc>
      </w:tr>
      <w:tr w:rsidR="007051FA" w:rsidRPr="00EA2C59" w14:paraId="704BF2AA"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1DF4A53B" w14:textId="42714991" w:rsidR="007051FA" w:rsidRPr="00B32564" w:rsidRDefault="007051FA" w:rsidP="00CD29B0">
            <w:pPr>
              <w:pStyle w:val="Body"/>
              <w:rPr>
                <w:rFonts w:cs="Arial"/>
                <w:sz w:val="18"/>
                <w:szCs w:val="18"/>
              </w:rPr>
            </w:pPr>
            <w:r w:rsidRPr="00B32564">
              <w:rPr>
                <w:rFonts w:cs="Arial"/>
                <w:color w:val="000000"/>
                <w:sz w:val="18"/>
                <w:szCs w:val="18"/>
              </w:rPr>
              <w:t>26-Oct-21</w:t>
            </w:r>
          </w:p>
        </w:tc>
        <w:tc>
          <w:tcPr>
            <w:tcW w:w="1591" w:type="dxa"/>
          </w:tcPr>
          <w:p w14:paraId="4D738F2A" w14:textId="77777777"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Auth, Soft-Launch (NUHEIs)</w:t>
            </w:r>
          </w:p>
        </w:tc>
        <w:tc>
          <w:tcPr>
            <w:tcW w:w="1656" w:type="dxa"/>
          </w:tcPr>
          <w:p w14:paraId="65482A14" w14:textId="6381EC75"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0.6%</w:t>
            </w:r>
          </w:p>
        </w:tc>
        <w:tc>
          <w:tcPr>
            <w:tcW w:w="1721" w:type="dxa"/>
          </w:tcPr>
          <w:p w14:paraId="1C8329B8" w14:textId="78E3FF6A"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0.5%</w:t>
            </w:r>
          </w:p>
        </w:tc>
        <w:tc>
          <w:tcPr>
            <w:tcW w:w="1217" w:type="dxa"/>
          </w:tcPr>
          <w:p w14:paraId="6EE43342" w14:textId="289C587D"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0.6%</w:t>
            </w:r>
          </w:p>
        </w:tc>
        <w:tc>
          <w:tcPr>
            <w:tcW w:w="1250" w:type="dxa"/>
          </w:tcPr>
          <w:p w14:paraId="438F6CC1" w14:textId="5115DE6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0.5%</w:t>
            </w:r>
          </w:p>
        </w:tc>
      </w:tr>
      <w:tr w:rsidR="007051FA" w:rsidRPr="00EA2C59" w14:paraId="59ADFC53"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CA959B2" w14:textId="0F202A01" w:rsidR="007051FA" w:rsidRPr="00B32564" w:rsidRDefault="007051FA" w:rsidP="00CD29B0">
            <w:pPr>
              <w:pStyle w:val="Body"/>
              <w:rPr>
                <w:rFonts w:cs="Arial"/>
                <w:sz w:val="18"/>
                <w:szCs w:val="18"/>
              </w:rPr>
            </w:pPr>
            <w:r w:rsidRPr="00B32564">
              <w:rPr>
                <w:rFonts w:cs="Arial"/>
                <w:color w:val="000000"/>
                <w:sz w:val="18"/>
                <w:szCs w:val="18"/>
              </w:rPr>
              <w:t>27-Oct-21</w:t>
            </w:r>
          </w:p>
        </w:tc>
        <w:tc>
          <w:tcPr>
            <w:tcW w:w="1591" w:type="dxa"/>
          </w:tcPr>
          <w:p w14:paraId="77E2D7E7" w14:textId="559433B6"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5481BBBE" w14:textId="0A593187"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100C478F" w14:textId="5DCA87F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42220321" w14:textId="10FB7CC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0.8%</w:t>
            </w:r>
          </w:p>
        </w:tc>
        <w:tc>
          <w:tcPr>
            <w:tcW w:w="1250" w:type="dxa"/>
          </w:tcPr>
          <w:p w14:paraId="2DDEDC16" w14:textId="4F01E1FE"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0.6%</w:t>
            </w:r>
          </w:p>
        </w:tc>
      </w:tr>
      <w:tr w:rsidR="007051FA" w:rsidRPr="00EA2C59" w14:paraId="4229B033"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02B5EF2C" w14:textId="5FF8122C" w:rsidR="007051FA" w:rsidRPr="00B32564" w:rsidRDefault="007051FA" w:rsidP="00CD29B0">
            <w:pPr>
              <w:pStyle w:val="Body"/>
              <w:rPr>
                <w:rFonts w:cs="Arial"/>
                <w:sz w:val="18"/>
                <w:szCs w:val="18"/>
              </w:rPr>
            </w:pPr>
            <w:r w:rsidRPr="00B32564">
              <w:rPr>
                <w:rFonts w:cs="Arial"/>
                <w:color w:val="000000"/>
                <w:sz w:val="18"/>
                <w:szCs w:val="18"/>
              </w:rPr>
              <w:t>28-Oct-21</w:t>
            </w:r>
          </w:p>
        </w:tc>
        <w:tc>
          <w:tcPr>
            <w:tcW w:w="1591" w:type="dxa"/>
          </w:tcPr>
          <w:p w14:paraId="18A5177F" w14:textId="43D7B009"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Main-Launch (Unis)</w:t>
            </w:r>
          </w:p>
        </w:tc>
        <w:tc>
          <w:tcPr>
            <w:tcW w:w="1656" w:type="dxa"/>
          </w:tcPr>
          <w:p w14:paraId="10831292" w14:textId="1ACDC689"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5.3%</w:t>
            </w:r>
          </w:p>
        </w:tc>
        <w:tc>
          <w:tcPr>
            <w:tcW w:w="1721" w:type="dxa"/>
          </w:tcPr>
          <w:p w14:paraId="0F6C34B2" w14:textId="3DCEA4FC"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4.6%</w:t>
            </w:r>
          </w:p>
        </w:tc>
        <w:tc>
          <w:tcPr>
            <w:tcW w:w="1217" w:type="dxa"/>
          </w:tcPr>
          <w:p w14:paraId="452E5958" w14:textId="1AEE3E6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6.1%</w:t>
            </w:r>
          </w:p>
        </w:tc>
        <w:tc>
          <w:tcPr>
            <w:tcW w:w="1250" w:type="dxa"/>
          </w:tcPr>
          <w:p w14:paraId="1E266627" w14:textId="1647BF8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5.3%</w:t>
            </w:r>
          </w:p>
        </w:tc>
      </w:tr>
      <w:tr w:rsidR="007051FA" w:rsidRPr="00EA2C59" w14:paraId="5D23013A"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45959AF" w14:textId="4ADE0976" w:rsidR="007051FA" w:rsidRPr="00B32564" w:rsidRDefault="007051FA" w:rsidP="00CD29B0">
            <w:pPr>
              <w:pStyle w:val="Body"/>
              <w:rPr>
                <w:rFonts w:cs="Arial"/>
                <w:sz w:val="18"/>
                <w:szCs w:val="18"/>
              </w:rPr>
            </w:pPr>
            <w:r w:rsidRPr="00B32564">
              <w:rPr>
                <w:rFonts w:cs="Arial"/>
                <w:color w:val="000000"/>
                <w:sz w:val="18"/>
                <w:szCs w:val="18"/>
              </w:rPr>
              <w:t>29-Oct-21</w:t>
            </w:r>
          </w:p>
        </w:tc>
        <w:tc>
          <w:tcPr>
            <w:tcW w:w="1591" w:type="dxa"/>
          </w:tcPr>
          <w:p w14:paraId="02D28185" w14:textId="3190A0D0"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0BF70DB" w14:textId="63463BFA"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1.1%</w:t>
            </w:r>
          </w:p>
        </w:tc>
        <w:tc>
          <w:tcPr>
            <w:tcW w:w="1721" w:type="dxa"/>
          </w:tcPr>
          <w:p w14:paraId="2B595B7A" w14:textId="3B9C2F5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0.9%</w:t>
            </w:r>
          </w:p>
        </w:tc>
        <w:tc>
          <w:tcPr>
            <w:tcW w:w="1217" w:type="dxa"/>
          </w:tcPr>
          <w:p w14:paraId="1E17209A" w14:textId="40DBB42E"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7.2%</w:t>
            </w:r>
          </w:p>
        </w:tc>
        <w:tc>
          <w:tcPr>
            <w:tcW w:w="1250" w:type="dxa"/>
          </w:tcPr>
          <w:p w14:paraId="784A8025" w14:textId="598BEB0C"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6.2%</w:t>
            </w:r>
          </w:p>
        </w:tc>
      </w:tr>
      <w:tr w:rsidR="007051FA" w:rsidRPr="00EA2C59" w14:paraId="4C6528A1"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2F2FC97" w14:textId="431DC7C9" w:rsidR="007051FA" w:rsidRPr="00B32564" w:rsidRDefault="007051FA" w:rsidP="00CD29B0">
            <w:pPr>
              <w:pStyle w:val="Body"/>
              <w:rPr>
                <w:rFonts w:cs="Arial"/>
                <w:sz w:val="18"/>
                <w:szCs w:val="18"/>
              </w:rPr>
            </w:pPr>
            <w:r w:rsidRPr="00B32564">
              <w:rPr>
                <w:rFonts w:cs="Arial"/>
                <w:color w:val="000000"/>
                <w:sz w:val="18"/>
                <w:szCs w:val="18"/>
              </w:rPr>
              <w:t>30-Oct-21</w:t>
            </w:r>
          </w:p>
        </w:tc>
        <w:tc>
          <w:tcPr>
            <w:tcW w:w="1591" w:type="dxa"/>
          </w:tcPr>
          <w:p w14:paraId="5ED1039F" w14:textId="360FE5DC"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R1</w:t>
            </w:r>
          </w:p>
        </w:tc>
        <w:tc>
          <w:tcPr>
            <w:tcW w:w="1656" w:type="dxa"/>
          </w:tcPr>
          <w:p w14:paraId="1384D1A4" w14:textId="1877C73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3.3%</w:t>
            </w:r>
          </w:p>
        </w:tc>
        <w:tc>
          <w:tcPr>
            <w:tcW w:w="1721" w:type="dxa"/>
          </w:tcPr>
          <w:p w14:paraId="696B431D" w14:textId="71D1D82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2.8%</w:t>
            </w:r>
          </w:p>
        </w:tc>
        <w:tc>
          <w:tcPr>
            <w:tcW w:w="1217" w:type="dxa"/>
          </w:tcPr>
          <w:p w14:paraId="52FA94C3" w14:textId="479C113E"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10.5%</w:t>
            </w:r>
          </w:p>
        </w:tc>
        <w:tc>
          <w:tcPr>
            <w:tcW w:w="1250" w:type="dxa"/>
          </w:tcPr>
          <w:p w14:paraId="7229E5E3" w14:textId="67C503FF"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9.0%</w:t>
            </w:r>
          </w:p>
        </w:tc>
      </w:tr>
      <w:tr w:rsidR="007051FA" w:rsidRPr="00EA2C59" w14:paraId="0C06E12D"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FD4895E" w14:textId="688654A4" w:rsidR="007051FA" w:rsidRPr="00B32564" w:rsidRDefault="007051FA" w:rsidP="00CD29B0">
            <w:pPr>
              <w:pStyle w:val="Body"/>
              <w:rPr>
                <w:rFonts w:cs="Arial"/>
                <w:sz w:val="18"/>
                <w:szCs w:val="18"/>
              </w:rPr>
            </w:pPr>
            <w:r w:rsidRPr="00B32564">
              <w:rPr>
                <w:rFonts w:cs="Arial"/>
                <w:color w:val="000000"/>
                <w:sz w:val="18"/>
                <w:szCs w:val="18"/>
              </w:rPr>
              <w:t>31-Oct-21</w:t>
            </w:r>
          </w:p>
        </w:tc>
        <w:tc>
          <w:tcPr>
            <w:tcW w:w="1591" w:type="dxa"/>
          </w:tcPr>
          <w:p w14:paraId="77A6D607" w14:textId="14762149"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566DC68C" w14:textId="4622DB01"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1.3%</w:t>
            </w:r>
          </w:p>
        </w:tc>
        <w:tc>
          <w:tcPr>
            <w:tcW w:w="1721" w:type="dxa"/>
          </w:tcPr>
          <w:p w14:paraId="4C66DA60" w14:textId="1A5D3F8F"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1.1%</w:t>
            </w:r>
          </w:p>
        </w:tc>
        <w:tc>
          <w:tcPr>
            <w:tcW w:w="1217" w:type="dxa"/>
          </w:tcPr>
          <w:p w14:paraId="20D475D6" w14:textId="494E4AC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11.8%</w:t>
            </w:r>
          </w:p>
        </w:tc>
        <w:tc>
          <w:tcPr>
            <w:tcW w:w="1250" w:type="dxa"/>
          </w:tcPr>
          <w:p w14:paraId="11B947DF" w14:textId="0C37494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10.1%</w:t>
            </w:r>
          </w:p>
        </w:tc>
      </w:tr>
      <w:tr w:rsidR="007051FA" w:rsidRPr="00EA2C59" w14:paraId="3D84AA52"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EF9206F" w14:textId="046A03A1" w:rsidR="007051FA" w:rsidRPr="00B32564" w:rsidRDefault="007051FA" w:rsidP="00CD29B0">
            <w:pPr>
              <w:pStyle w:val="Body"/>
              <w:rPr>
                <w:rFonts w:cs="Arial"/>
                <w:sz w:val="18"/>
                <w:szCs w:val="18"/>
              </w:rPr>
            </w:pPr>
            <w:r w:rsidRPr="00B32564">
              <w:rPr>
                <w:rFonts w:cs="Arial"/>
                <w:color w:val="000000"/>
                <w:sz w:val="18"/>
                <w:szCs w:val="18"/>
              </w:rPr>
              <w:t>1-Nov-21</w:t>
            </w:r>
          </w:p>
        </w:tc>
        <w:tc>
          <w:tcPr>
            <w:tcW w:w="1591" w:type="dxa"/>
          </w:tcPr>
          <w:p w14:paraId="365E3F28" w14:textId="4D3094C0"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R2</w:t>
            </w:r>
          </w:p>
        </w:tc>
        <w:tc>
          <w:tcPr>
            <w:tcW w:w="1656" w:type="dxa"/>
          </w:tcPr>
          <w:p w14:paraId="58A9ACAF" w14:textId="4238948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4.3%</w:t>
            </w:r>
          </w:p>
        </w:tc>
        <w:tc>
          <w:tcPr>
            <w:tcW w:w="1721" w:type="dxa"/>
          </w:tcPr>
          <w:p w14:paraId="00529689" w14:textId="065C153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3.6%</w:t>
            </w:r>
          </w:p>
        </w:tc>
        <w:tc>
          <w:tcPr>
            <w:tcW w:w="1217" w:type="dxa"/>
          </w:tcPr>
          <w:p w14:paraId="7B65BAE4" w14:textId="5B9739D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16.1%</w:t>
            </w:r>
          </w:p>
        </w:tc>
        <w:tc>
          <w:tcPr>
            <w:tcW w:w="1250" w:type="dxa"/>
          </w:tcPr>
          <w:p w14:paraId="08BFB4B8" w14:textId="4002AAA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13.8%</w:t>
            </w:r>
          </w:p>
        </w:tc>
      </w:tr>
      <w:tr w:rsidR="007051FA" w:rsidRPr="00EA2C59" w14:paraId="21617422"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586DD76" w14:textId="7219E81D" w:rsidR="007051FA" w:rsidRPr="00B32564" w:rsidRDefault="007051FA" w:rsidP="00CD29B0">
            <w:pPr>
              <w:pStyle w:val="Body"/>
              <w:rPr>
                <w:rFonts w:cs="Arial"/>
                <w:sz w:val="18"/>
                <w:szCs w:val="18"/>
              </w:rPr>
            </w:pPr>
            <w:r w:rsidRPr="00B32564">
              <w:rPr>
                <w:rFonts w:cs="Arial"/>
                <w:color w:val="000000"/>
                <w:sz w:val="18"/>
                <w:szCs w:val="18"/>
              </w:rPr>
              <w:t>2-Nov-21</w:t>
            </w:r>
          </w:p>
        </w:tc>
        <w:tc>
          <w:tcPr>
            <w:tcW w:w="1591" w:type="dxa"/>
          </w:tcPr>
          <w:p w14:paraId="41EAD142" w14:textId="12E79935"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86A9F33" w14:textId="0FA6A662"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0.5%</w:t>
            </w:r>
          </w:p>
        </w:tc>
        <w:tc>
          <w:tcPr>
            <w:tcW w:w="1721" w:type="dxa"/>
          </w:tcPr>
          <w:p w14:paraId="5D6A59A4" w14:textId="15A67E4E"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0.4%</w:t>
            </w:r>
          </w:p>
        </w:tc>
        <w:tc>
          <w:tcPr>
            <w:tcW w:w="1217" w:type="dxa"/>
          </w:tcPr>
          <w:p w14:paraId="53FDDAEB" w14:textId="5392B18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16.6%</w:t>
            </w:r>
          </w:p>
        </w:tc>
        <w:tc>
          <w:tcPr>
            <w:tcW w:w="1250" w:type="dxa"/>
          </w:tcPr>
          <w:p w14:paraId="4CC44A41" w14:textId="415A2A5A"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14.2%</w:t>
            </w:r>
          </w:p>
        </w:tc>
      </w:tr>
      <w:tr w:rsidR="007051FA" w:rsidRPr="00EA2C59" w14:paraId="2810FA62"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2B111FF" w14:textId="66EA9C51" w:rsidR="007051FA" w:rsidRPr="00B32564" w:rsidRDefault="007051FA" w:rsidP="00CD29B0">
            <w:pPr>
              <w:pStyle w:val="Body"/>
              <w:rPr>
                <w:rFonts w:cs="Arial"/>
                <w:sz w:val="18"/>
                <w:szCs w:val="18"/>
              </w:rPr>
            </w:pPr>
            <w:r w:rsidRPr="00B32564">
              <w:rPr>
                <w:rFonts w:cs="Arial"/>
                <w:color w:val="000000"/>
                <w:sz w:val="18"/>
                <w:szCs w:val="18"/>
              </w:rPr>
              <w:t>3-Nov-21</w:t>
            </w:r>
          </w:p>
        </w:tc>
        <w:tc>
          <w:tcPr>
            <w:tcW w:w="1591" w:type="dxa"/>
          </w:tcPr>
          <w:p w14:paraId="4E0C2EB7" w14:textId="59ED35C2"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468FC78" w14:textId="0749BEF1"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0AAA6735" w14:textId="2F4826F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217" w:type="dxa"/>
          </w:tcPr>
          <w:p w14:paraId="4646070A" w14:textId="3DB0E89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16.8%</w:t>
            </w:r>
          </w:p>
        </w:tc>
        <w:tc>
          <w:tcPr>
            <w:tcW w:w="1250" w:type="dxa"/>
          </w:tcPr>
          <w:p w14:paraId="0788D99C" w14:textId="3B179C6E"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14.4%</w:t>
            </w:r>
          </w:p>
        </w:tc>
      </w:tr>
      <w:tr w:rsidR="007051FA" w:rsidRPr="00EA2C59" w14:paraId="745B63D5"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E624ABC" w14:textId="517BABF6" w:rsidR="007051FA" w:rsidRPr="00B32564" w:rsidRDefault="007051FA" w:rsidP="00CD29B0">
            <w:pPr>
              <w:pStyle w:val="Body"/>
              <w:rPr>
                <w:rFonts w:cs="Arial"/>
                <w:sz w:val="18"/>
                <w:szCs w:val="18"/>
              </w:rPr>
            </w:pPr>
            <w:r w:rsidRPr="00B32564">
              <w:rPr>
                <w:rFonts w:cs="Arial"/>
                <w:color w:val="000000"/>
                <w:sz w:val="18"/>
                <w:szCs w:val="18"/>
              </w:rPr>
              <w:t>4-Nov-21</w:t>
            </w:r>
          </w:p>
        </w:tc>
        <w:tc>
          <w:tcPr>
            <w:tcW w:w="1591" w:type="dxa"/>
          </w:tcPr>
          <w:p w14:paraId="0BD9CC91" w14:textId="0B97C5C8" w:rsidR="007051FA" w:rsidRPr="00EA2C59" w:rsidRDefault="007051FA"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R3</w:t>
            </w:r>
          </w:p>
        </w:tc>
        <w:tc>
          <w:tcPr>
            <w:tcW w:w="1656" w:type="dxa"/>
          </w:tcPr>
          <w:p w14:paraId="3D8987FB" w14:textId="332EE60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2.4%</w:t>
            </w:r>
          </w:p>
        </w:tc>
        <w:tc>
          <w:tcPr>
            <w:tcW w:w="1721" w:type="dxa"/>
          </w:tcPr>
          <w:p w14:paraId="60326F97" w14:textId="7E0BA72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2.0%</w:t>
            </w:r>
          </w:p>
        </w:tc>
        <w:tc>
          <w:tcPr>
            <w:tcW w:w="1217" w:type="dxa"/>
          </w:tcPr>
          <w:p w14:paraId="09EFD1AB" w14:textId="46D71E27"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19.2%</w:t>
            </w:r>
          </w:p>
        </w:tc>
        <w:tc>
          <w:tcPr>
            <w:tcW w:w="1250" w:type="dxa"/>
          </w:tcPr>
          <w:p w14:paraId="504B507B" w14:textId="13D90AB8"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16.4%</w:t>
            </w:r>
          </w:p>
        </w:tc>
      </w:tr>
      <w:tr w:rsidR="007051FA" w:rsidRPr="00EA2C59" w14:paraId="6405E410"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111EAD2" w14:textId="1080E2B9" w:rsidR="007051FA" w:rsidRPr="00B32564" w:rsidRDefault="007051FA" w:rsidP="00CD29B0">
            <w:pPr>
              <w:pStyle w:val="Body"/>
              <w:rPr>
                <w:rFonts w:cs="Arial"/>
                <w:sz w:val="18"/>
                <w:szCs w:val="18"/>
              </w:rPr>
            </w:pPr>
            <w:r w:rsidRPr="00B32564">
              <w:rPr>
                <w:rFonts w:cs="Arial"/>
                <w:color w:val="000000"/>
                <w:sz w:val="18"/>
                <w:szCs w:val="18"/>
              </w:rPr>
              <w:t>5-Nov-21</w:t>
            </w:r>
          </w:p>
        </w:tc>
        <w:tc>
          <w:tcPr>
            <w:tcW w:w="1591" w:type="dxa"/>
          </w:tcPr>
          <w:p w14:paraId="576A71A6" w14:textId="7C343375"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2996D4C8" w14:textId="293ADF5A"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0.6%</w:t>
            </w:r>
          </w:p>
        </w:tc>
        <w:tc>
          <w:tcPr>
            <w:tcW w:w="1721" w:type="dxa"/>
          </w:tcPr>
          <w:p w14:paraId="1A6DD094" w14:textId="20183958"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0.5%</w:t>
            </w:r>
          </w:p>
        </w:tc>
        <w:tc>
          <w:tcPr>
            <w:tcW w:w="1217" w:type="dxa"/>
          </w:tcPr>
          <w:p w14:paraId="01E78208" w14:textId="45AC945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19.9%</w:t>
            </w:r>
          </w:p>
        </w:tc>
        <w:tc>
          <w:tcPr>
            <w:tcW w:w="1250" w:type="dxa"/>
          </w:tcPr>
          <w:p w14:paraId="29740C3A" w14:textId="087CF7C2"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16.9%</w:t>
            </w:r>
          </w:p>
        </w:tc>
      </w:tr>
      <w:tr w:rsidR="007051FA" w:rsidRPr="00EA2C59" w14:paraId="1BBCC9DD"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10B263C" w14:textId="3B868B54" w:rsidR="007051FA" w:rsidRPr="00B32564" w:rsidRDefault="007051FA" w:rsidP="00CD29B0">
            <w:pPr>
              <w:pStyle w:val="Body"/>
              <w:rPr>
                <w:rFonts w:cs="Arial"/>
                <w:sz w:val="18"/>
                <w:szCs w:val="18"/>
              </w:rPr>
            </w:pPr>
            <w:r w:rsidRPr="00B32564">
              <w:rPr>
                <w:rFonts w:cs="Arial"/>
                <w:color w:val="000000"/>
                <w:sz w:val="18"/>
                <w:szCs w:val="18"/>
              </w:rPr>
              <w:t>6-Nov-21</w:t>
            </w:r>
          </w:p>
        </w:tc>
        <w:tc>
          <w:tcPr>
            <w:tcW w:w="1591" w:type="dxa"/>
          </w:tcPr>
          <w:p w14:paraId="33C69F45" w14:textId="79A7037D"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5D8DAE1" w14:textId="52974680"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0.3%</w:t>
            </w:r>
          </w:p>
        </w:tc>
        <w:tc>
          <w:tcPr>
            <w:tcW w:w="1721" w:type="dxa"/>
          </w:tcPr>
          <w:p w14:paraId="4B51C826" w14:textId="5C5CA508"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217" w:type="dxa"/>
          </w:tcPr>
          <w:p w14:paraId="1B782E8D" w14:textId="08C37CB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20.1%</w:t>
            </w:r>
          </w:p>
        </w:tc>
        <w:tc>
          <w:tcPr>
            <w:tcW w:w="1250" w:type="dxa"/>
          </w:tcPr>
          <w:p w14:paraId="6C9E9B68" w14:textId="3D3988D2"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17.1%</w:t>
            </w:r>
          </w:p>
        </w:tc>
      </w:tr>
      <w:tr w:rsidR="007051FA" w:rsidRPr="00EA2C59" w14:paraId="1C02F412"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498D81C" w14:textId="339BF13B" w:rsidR="007051FA" w:rsidRPr="00B32564" w:rsidRDefault="007051FA" w:rsidP="00CD29B0">
            <w:pPr>
              <w:pStyle w:val="Body"/>
              <w:rPr>
                <w:rFonts w:cs="Arial"/>
                <w:sz w:val="18"/>
                <w:szCs w:val="18"/>
              </w:rPr>
            </w:pPr>
            <w:r w:rsidRPr="00B32564">
              <w:rPr>
                <w:rFonts w:cs="Arial"/>
                <w:color w:val="000000"/>
                <w:sz w:val="18"/>
                <w:szCs w:val="18"/>
              </w:rPr>
              <w:t>7-Nov-21</w:t>
            </w:r>
          </w:p>
        </w:tc>
        <w:tc>
          <w:tcPr>
            <w:tcW w:w="1591" w:type="dxa"/>
          </w:tcPr>
          <w:p w14:paraId="66A7862F" w14:textId="173DD982"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3D39503" w14:textId="10788F4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0.3%</w:t>
            </w:r>
          </w:p>
        </w:tc>
        <w:tc>
          <w:tcPr>
            <w:tcW w:w="1721" w:type="dxa"/>
          </w:tcPr>
          <w:p w14:paraId="2708690F" w14:textId="6934095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217" w:type="dxa"/>
          </w:tcPr>
          <w:p w14:paraId="08B33D8B" w14:textId="4E951BCD"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20.4%</w:t>
            </w:r>
          </w:p>
        </w:tc>
        <w:tc>
          <w:tcPr>
            <w:tcW w:w="1250" w:type="dxa"/>
          </w:tcPr>
          <w:p w14:paraId="5F4CAFD9" w14:textId="6342B4B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17.3%</w:t>
            </w:r>
          </w:p>
        </w:tc>
      </w:tr>
      <w:tr w:rsidR="007051FA" w:rsidRPr="00EA2C59" w14:paraId="52B7B221"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85A2105" w14:textId="00822480" w:rsidR="007051FA" w:rsidRPr="00B32564" w:rsidRDefault="007051FA" w:rsidP="00CD29B0">
            <w:pPr>
              <w:pStyle w:val="Body"/>
              <w:rPr>
                <w:rFonts w:cs="Arial"/>
                <w:sz w:val="18"/>
                <w:szCs w:val="18"/>
              </w:rPr>
            </w:pPr>
            <w:r w:rsidRPr="00B32564">
              <w:rPr>
                <w:rFonts w:cs="Arial"/>
                <w:color w:val="000000"/>
                <w:sz w:val="18"/>
                <w:szCs w:val="18"/>
              </w:rPr>
              <w:lastRenderedPageBreak/>
              <w:t>8-Nov-21</w:t>
            </w:r>
          </w:p>
        </w:tc>
        <w:tc>
          <w:tcPr>
            <w:tcW w:w="1591" w:type="dxa"/>
          </w:tcPr>
          <w:p w14:paraId="74B1856B" w14:textId="64506882" w:rsidR="007051FA" w:rsidRPr="00EA2C59" w:rsidRDefault="007051FA"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EA2C59">
              <w:rPr>
                <w:rFonts w:cs="Arial"/>
                <w:color w:val="000000"/>
                <w:sz w:val="18"/>
                <w:szCs w:val="18"/>
              </w:rPr>
              <w:t>R4, SMS1</w:t>
            </w:r>
          </w:p>
        </w:tc>
        <w:tc>
          <w:tcPr>
            <w:tcW w:w="1656" w:type="dxa"/>
          </w:tcPr>
          <w:p w14:paraId="59585A72" w14:textId="7C1DEE3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4.6%</w:t>
            </w:r>
          </w:p>
        </w:tc>
        <w:tc>
          <w:tcPr>
            <w:tcW w:w="1721" w:type="dxa"/>
          </w:tcPr>
          <w:p w14:paraId="2D92BBEE" w14:textId="0C57E60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3.9%</w:t>
            </w:r>
          </w:p>
        </w:tc>
        <w:tc>
          <w:tcPr>
            <w:tcW w:w="1217" w:type="dxa"/>
          </w:tcPr>
          <w:p w14:paraId="71405E3E" w14:textId="495869B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25.0%</w:t>
            </w:r>
          </w:p>
        </w:tc>
        <w:tc>
          <w:tcPr>
            <w:tcW w:w="1250" w:type="dxa"/>
          </w:tcPr>
          <w:p w14:paraId="4D6C66FC" w14:textId="111C5EFA"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21.3%</w:t>
            </w:r>
          </w:p>
        </w:tc>
      </w:tr>
      <w:tr w:rsidR="007051FA" w:rsidRPr="00EA2C59" w14:paraId="4C8C8864"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6C397AFF" w14:textId="1BBF0198" w:rsidR="007051FA" w:rsidRPr="00B32564" w:rsidRDefault="007051FA" w:rsidP="00CD29B0">
            <w:pPr>
              <w:pStyle w:val="Body"/>
              <w:rPr>
                <w:rFonts w:cs="Arial"/>
                <w:sz w:val="18"/>
                <w:szCs w:val="18"/>
              </w:rPr>
            </w:pPr>
            <w:r w:rsidRPr="00B32564">
              <w:rPr>
                <w:rFonts w:cs="Arial"/>
                <w:color w:val="000000"/>
                <w:sz w:val="18"/>
                <w:szCs w:val="18"/>
              </w:rPr>
              <w:t>9-Nov-21</w:t>
            </w:r>
          </w:p>
        </w:tc>
        <w:tc>
          <w:tcPr>
            <w:tcW w:w="1591" w:type="dxa"/>
          </w:tcPr>
          <w:p w14:paraId="74306EC3" w14:textId="3ACE16E2"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01161EDD" w14:textId="23486FC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0.6%</w:t>
            </w:r>
          </w:p>
        </w:tc>
        <w:tc>
          <w:tcPr>
            <w:tcW w:w="1721" w:type="dxa"/>
          </w:tcPr>
          <w:p w14:paraId="48AAA6AD" w14:textId="231FE7E5"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0.4%</w:t>
            </w:r>
          </w:p>
        </w:tc>
        <w:tc>
          <w:tcPr>
            <w:tcW w:w="1217" w:type="dxa"/>
          </w:tcPr>
          <w:p w14:paraId="55C92300" w14:textId="5FDBFD4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25.6%</w:t>
            </w:r>
          </w:p>
        </w:tc>
        <w:tc>
          <w:tcPr>
            <w:tcW w:w="1250" w:type="dxa"/>
          </w:tcPr>
          <w:p w14:paraId="20508860" w14:textId="087445A9"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21.7%</w:t>
            </w:r>
          </w:p>
        </w:tc>
      </w:tr>
      <w:tr w:rsidR="007051FA" w:rsidRPr="00EA2C59" w14:paraId="5DA8D47C"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4659430A" w14:textId="09ACD574" w:rsidR="007051FA" w:rsidRPr="00B32564" w:rsidRDefault="007051FA" w:rsidP="00CD29B0">
            <w:pPr>
              <w:pStyle w:val="Body"/>
              <w:rPr>
                <w:rFonts w:cs="Arial"/>
                <w:sz w:val="18"/>
                <w:szCs w:val="18"/>
              </w:rPr>
            </w:pPr>
            <w:r w:rsidRPr="00B32564">
              <w:rPr>
                <w:rFonts w:cs="Arial"/>
                <w:color w:val="000000"/>
                <w:sz w:val="18"/>
                <w:szCs w:val="18"/>
              </w:rPr>
              <w:t>10-Nov-21</w:t>
            </w:r>
          </w:p>
        </w:tc>
        <w:tc>
          <w:tcPr>
            <w:tcW w:w="1591" w:type="dxa"/>
          </w:tcPr>
          <w:p w14:paraId="696DA0E2" w14:textId="56986D98" w:rsidR="007051FA" w:rsidRPr="00EA2C59" w:rsidRDefault="007051FA"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R5</w:t>
            </w:r>
          </w:p>
        </w:tc>
        <w:tc>
          <w:tcPr>
            <w:tcW w:w="1656" w:type="dxa"/>
          </w:tcPr>
          <w:p w14:paraId="2DC1FE88" w14:textId="2CF4D6F9"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2.0%</w:t>
            </w:r>
          </w:p>
        </w:tc>
        <w:tc>
          <w:tcPr>
            <w:tcW w:w="1721" w:type="dxa"/>
          </w:tcPr>
          <w:p w14:paraId="064E67A0" w14:textId="1A0FF7C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1.6%</w:t>
            </w:r>
          </w:p>
        </w:tc>
        <w:tc>
          <w:tcPr>
            <w:tcW w:w="1217" w:type="dxa"/>
          </w:tcPr>
          <w:p w14:paraId="08EA0BCB" w14:textId="158F5872"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27.6%</w:t>
            </w:r>
          </w:p>
        </w:tc>
        <w:tc>
          <w:tcPr>
            <w:tcW w:w="1250" w:type="dxa"/>
          </w:tcPr>
          <w:p w14:paraId="15D313BC" w14:textId="6FA117A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23.3%</w:t>
            </w:r>
          </w:p>
        </w:tc>
      </w:tr>
      <w:tr w:rsidR="007051FA" w:rsidRPr="00EA2C59" w14:paraId="50E6ECAB"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0EC73F0" w14:textId="468568B8" w:rsidR="007051FA" w:rsidRPr="00B32564" w:rsidRDefault="007051FA" w:rsidP="00CD29B0">
            <w:pPr>
              <w:pStyle w:val="Body"/>
              <w:rPr>
                <w:rFonts w:cs="Arial"/>
                <w:sz w:val="18"/>
                <w:szCs w:val="18"/>
              </w:rPr>
            </w:pPr>
            <w:r w:rsidRPr="00B32564">
              <w:rPr>
                <w:rFonts w:cs="Arial"/>
                <w:color w:val="000000"/>
                <w:sz w:val="18"/>
                <w:szCs w:val="18"/>
              </w:rPr>
              <w:t>11-Nov-21</w:t>
            </w:r>
          </w:p>
        </w:tc>
        <w:tc>
          <w:tcPr>
            <w:tcW w:w="1591" w:type="dxa"/>
          </w:tcPr>
          <w:p w14:paraId="7A287E53" w14:textId="0F50C0F5"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E832292" w14:textId="47E7D258"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0.5%</w:t>
            </w:r>
          </w:p>
        </w:tc>
        <w:tc>
          <w:tcPr>
            <w:tcW w:w="1721" w:type="dxa"/>
          </w:tcPr>
          <w:p w14:paraId="07D234F3" w14:textId="71A0B6D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0.4%</w:t>
            </w:r>
          </w:p>
        </w:tc>
        <w:tc>
          <w:tcPr>
            <w:tcW w:w="1217" w:type="dxa"/>
          </w:tcPr>
          <w:p w14:paraId="26461623" w14:textId="3740B8E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28.1%</w:t>
            </w:r>
          </w:p>
        </w:tc>
        <w:tc>
          <w:tcPr>
            <w:tcW w:w="1250" w:type="dxa"/>
          </w:tcPr>
          <w:p w14:paraId="69CBF79B" w14:textId="1214F81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23.7%</w:t>
            </w:r>
          </w:p>
        </w:tc>
      </w:tr>
      <w:tr w:rsidR="007051FA" w:rsidRPr="00EA2C59" w14:paraId="65EC0939"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46124386" w14:textId="070F2510" w:rsidR="007051FA" w:rsidRPr="00B32564" w:rsidRDefault="007051FA" w:rsidP="00CD29B0">
            <w:pPr>
              <w:pStyle w:val="Body"/>
              <w:rPr>
                <w:rFonts w:cs="Arial"/>
                <w:sz w:val="18"/>
                <w:szCs w:val="18"/>
              </w:rPr>
            </w:pPr>
            <w:r w:rsidRPr="00B32564">
              <w:rPr>
                <w:rFonts w:cs="Arial"/>
                <w:color w:val="000000"/>
                <w:sz w:val="18"/>
                <w:szCs w:val="18"/>
              </w:rPr>
              <w:t>12-Nov-21</w:t>
            </w:r>
          </w:p>
        </w:tc>
        <w:tc>
          <w:tcPr>
            <w:tcW w:w="1591" w:type="dxa"/>
          </w:tcPr>
          <w:p w14:paraId="45B538A2" w14:textId="28073D37"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544A673B" w14:textId="237D432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45672E1B" w14:textId="3D92A55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217" w:type="dxa"/>
          </w:tcPr>
          <w:p w14:paraId="22609C53" w14:textId="49012A5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28.4%</w:t>
            </w:r>
          </w:p>
        </w:tc>
        <w:tc>
          <w:tcPr>
            <w:tcW w:w="1250" w:type="dxa"/>
          </w:tcPr>
          <w:p w14:paraId="6F59DFCF" w14:textId="497DB05E"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23.9%</w:t>
            </w:r>
          </w:p>
        </w:tc>
      </w:tr>
      <w:tr w:rsidR="007051FA" w:rsidRPr="00EA2C59" w14:paraId="6F3A9551"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B2AC7D2" w14:textId="6B0D9A3F" w:rsidR="007051FA" w:rsidRPr="00B32564" w:rsidRDefault="007051FA" w:rsidP="00CD29B0">
            <w:pPr>
              <w:pStyle w:val="Body"/>
              <w:rPr>
                <w:rFonts w:cs="Arial"/>
                <w:sz w:val="18"/>
                <w:szCs w:val="18"/>
              </w:rPr>
            </w:pPr>
            <w:r w:rsidRPr="00B32564">
              <w:rPr>
                <w:rFonts w:cs="Arial"/>
                <w:color w:val="000000"/>
                <w:sz w:val="18"/>
                <w:szCs w:val="18"/>
              </w:rPr>
              <w:t>13-Nov-21</w:t>
            </w:r>
          </w:p>
        </w:tc>
        <w:tc>
          <w:tcPr>
            <w:tcW w:w="1591" w:type="dxa"/>
          </w:tcPr>
          <w:p w14:paraId="23407D49" w14:textId="38C42206"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C13239F" w14:textId="1786DA96"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054A7D42" w14:textId="3DDD57EA"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15B3EF12" w14:textId="4CC2119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28.5%</w:t>
            </w:r>
          </w:p>
        </w:tc>
        <w:tc>
          <w:tcPr>
            <w:tcW w:w="1250" w:type="dxa"/>
          </w:tcPr>
          <w:p w14:paraId="32E751D1" w14:textId="75E3DA3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24.0%</w:t>
            </w:r>
          </w:p>
        </w:tc>
      </w:tr>
      <w:tr w:rsidR="007051FA" w:rsidRPr="00EA2C59" w14:paraId="5EAABF80"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57F2ED3" w14:textId="03E34F03" w:rsidR="007051FA" w:rsidRPr="00B32564" w:rsidRDefault="007051FA" w:rsidP="00CD29B0">
            <w:pPr>
              <w:pStyle w:val="Body"/>
              <w:rPr>
                <w:rFonts w:cs="Arial"/>
                <w:sz w:val="18"/>
                <w:szCs w:val="18"/>
              </w:rPr>
            </w:pPr>
            <w:r w:rsidRPr="00B32564">
              <w:rPr>
                <w:rFonts w:cs="Arial"/>
                <w:color w:val="000000"/>
                <w:sz w:val="18"/>
                <w:szCs w:val="18"/>
              </w:rPr>
              <w:t>14-Nov-21</w:t>
            </w:r>
          </w:p>
        </w:tc>
        <w:tc>
          <w:tcPr>
            <w:tcW w:w="1591" w:type="dxa"/>
          </w:tcPr>
          <w:p w14:paraId="6B342BCB" w14:textId="575A1F1D"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4B80EE1A" w14:textId="2B7C59A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2C3B2FE4" w14:textId="6F82820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75A90C80" w14:textId="4C299A5B"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28.7%</w:t>
            </w:r>
          </w:p>
        </w:tc>
        <w:tc>
          <w:tcPr>
            <w:tcW w:w="1250" w:type="dxa"/>
          </w:tcPr>
          <w:p w14:paraId="7151800F" w14:textId="4137688A"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24.2%</w:t>
            </w:r>
          </w:p>
        </w:tc>
      </w:tr>
      <w:tr w:rsidR="007051FA" w:rsidRPr="00EA2C59" w14:paraId="468BEC68"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7817BAC" w14:textId="425ADDC3" w:rsidR="007051FA" w:rsidRPr="00B32564" w:rsidRDefault="007051FA" w:rsidP="00CD29B0">
            <w:pPr>
              <w:pStyle w:val="Body"/>
              <w:rPr>
                <w:rFonts w:cs="Arial"/>
                <w:sz w:val="18"/>
                <w:szCs w:val="18"/>
              </w:rPr>
            </w:pPr>
            <w:r w:rsidRPr="00B32564">
              <w:rPr>
                <w:rFonts w:cs="Arial"/>
                <w:color w:val="000000"/>
                <w:sz w:val="18"/>
                <w:szCs w:val="18"/>
              </w:rPr>
              <w:t>15-Nov-21</w:t>
            </w:r>
          </w:p>
        </w:tc>
        <w:tc>
          <w:tcPr>
            <w:tcW w:w="1591" w:type="dxa"/>
          </w:tcPr>
          <w:p w14:paraId="1D725E16" w14:textId="06B93499"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R6, SMS2</w:t>
            </w:r>
          </w:p>
        </w:tc>
        <w:tc>
          <w:tcPr>
            <w:tcW w:w="1656" w:type="dxa"/>
          </w:tcPr>
          <w:p w14:paraId="47903B59" w14:textId="5C8909A1"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3.1%</w:t>
            </w:r>
          </w:p>
        </w:tc>
        <w:tc>
          <w:tcPr>
            <w:tcW w:w="1721" w:type="dxa"/>
          </w:tcPr>
          <w:p w14:paraId="03419882" w14:textId="7CC30E19"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2.4%</w:t>
            </w:r>
          </w:p>
        </w:tc>
        <w:tc>
          <w:tcPr>
            <w:tcW w:w="1217" w:type="dxa"/>
          </w:tcPr>
          <w:p w14:paraId="0684582C" w14:textId="7313805A"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31.7%</w:t>
            </w:r>
          </w:p>
        </w:tc>
        <w:tc>
          <w:tcPr>
            <w:tcW w:w="1250" w:type="dxa"/>
          </w:tcPr>
          <w:p w14:paraId="1E373228" w14:textId="05B25A04"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26.6%</w:t>
            </w:r>
          </w:p>
        </w:tc>
      </w:tr>
      <w:tr w:rsidR="007051FA" w:rsidRPr="00EA2C59" w14:paraId="74FF3FFF"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00F9321B" w14:textId="32FA5A1B" w:rsidR="007051FA" w:rsidRPr="00B32564" w:rsidRDefault="007051FA" w:rsidP="00CD29B0">
            <w:pPr>
              <w:pStyle w:val="Body"/>
              <w:rPr>
                <w:rFonts w:cs="Arial"/>
                <w:sz w:val="18"/>
                <w:szCs w:val="18"/>
              </w:rPr>
            </w:pPr>
            <w:r w:rsidRPr="00B32564">
              <w:rPr>
                <w:rFonts w:cs="Arial"/>
                <w:color w:val="000000"/>
                <w:sz w:val="18"/>
                <w:szCs w:val="18"/>
              </w:rPr>
              <w:t>16-Nov-21</w:t>
            </w:r>
          </w:p>
        </w:tc>
        <w:tc>
          <w:tcPr>
            <w:tcW w:w="1591" w:type="dxa"/>
          </w:tcPr>
          <w:p w14:paraId="7303E935" w14:textId="37687AB2"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78168752" w14:textId="10433FC8"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0.4%</w:t>
            </w:r>
          </w:p>
        </w:tc>
        <w:tc>
          <w:tcPr>
            <w:tcW w:w="1721" w:type="dxa"/>
          </w:tcPr>
          <w:p w14:paraId="13523DEB" w14:textId="6200C0E7"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0.3%</w:t>
            </w:r>
          </w:p>
        </w:tc>
        <w:tc>
          <w:tcPr>
            <w:tcW w:w="1217" w:type="dxa"/>
          </w:tcPr>
          <w:p w14:paraId="551E0DDA" w14:textId="4E300118"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32.1%</w:t>
            </w:r>
          </w:p>
        </w:tc>
        <w:tc>
          <w:tcPr>
            <w:tcW w:w="1250" w:type="dxa"/>
          </w:tcPr>
          <w:p w14:paraId="7D0647D9" w14:textId="263403C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26.8%</w:t>
            </w:r>
          </w:p>
        </w:tc>
      </w:tr>
      <w:tr w:rsidR="007051FA" w:rsidRPr="00EA2C59" w14:paraId="3D15D208"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F4716B0" w14:textId="495F9699" w:rsidR="007051FA" w:rsidRPr="00B32564" w:rsidRDefault="007051FA" w:rsidP="00CD29B0">
            <w:pPr>
              <w:pStyle w:val="Body"/>
              <w:rPr>
                <w:rFonts w:cs="Arial"/>
                <w:sz w:val="18"/>
                <w:szCs w:val="18"/>
              </w:rPr>
            </w:pPr>
            <w:r w:rsidRPr="00B32564">
              <w:rPr>
                <w:rFonts w:cs="Arial"/>
                <w:color w:val="000000"/>
                <w:sz w:val="18"/>
                <w:szCs w:val="18"/>
              </w:rPr>
              <w:t>17-Nov-21</w:t>
            </w:r>
          </w:p>
        </w:tc>
        <w:tc>
          <w:tcPr>
            <w:tcW w:w="1591" w:type="dxa"/>
          </w:tcPr>
          <w:p w14:paraId="653E6448" w14:textId="3E37CC5D"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259A1239" w14:textId="7EF28A68"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22B9D60C" w14:textId="51F54671"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4E554CD2" w14:textId="22A6CE1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32.3%</w:t>
            </w:r>
          </w:p>
        </w:tc>
        <w:tc>
          <w:tcPr>
            <w:tcW w:w="1250" w:type="dxa"/>
          </w:tcPr>
          <w:p w14:paraId="3970F28D" w14:textId="348299BA"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27.0%</w:t>
            </w:r>
          </w:p>
        </w:tc>
      </w:tr>
      <w:tr w:rsidR="007051FA" w:rsidRPr="00EA2C59" w14:paraId="3CDE5540"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09274956" w14:textId="73214EC9" w:rsidR="007051FA" w:rsidRPr="00B32564" w:rsidRDefault="007051FA" w:rsidP="00CD29B0">
            <w:pPr>
              <w:pStyle w:val="Body"/>
              <w:rPr>
                <w:rFonts w:cs="Arial"/>
                <w:sz w:val="18"/>
                <w:szCs w:val="18"/>
              </w:rPr>
            </w:pPr>
            <w:r w:rsidRPr="00B32564">
              <w:rPr>
                <w:rFonts w:cs="Arial"/>
                <w:color w:val="000000"/>
                <w:sz w:val="18"/>
                <w:szCs w:val="18"/>
              </w:rPr>
              <w:t>18-Nov-21</w:t>
            </w:r>
          </w:p>
        </w:tc>
        <w:tc>
          <w:tcPr>
            <w:tcW w:w="1591" w:type="dxa"/>
          </w:tcPr>
          <w:p w14:paraId="43352635" w14:textId="7DA7F37C"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907A168" w14:textId="39B4C52C"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64C81109" w14:textId="499C45C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6A426294" w14:textId="743BF53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32.4%</w:t>
            </w:r>
          </w:p>
        </w:tc>
        <w:tc>
          <w:tcPr>
            <w:tcW w:w="1250" w:type="dxa"/>
          </w:tcPr>
          <w:p w14:paraId="0FCCBF94" w14:textId="11504EA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27.0%</w:t>
            </w:r>
          </w:p>
        </w:tc>
      </w:tr>
      <w:tr w:rsidR="007051FA" w:rsidRPr="00EA2C59" w14:paraId="0B213E0A"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87952D7" w14:textId="5FD861BD" w:rsidR="007051FA" w:rsidRPr="00B32564" w:rsidRDefault="007051FA" w:rsidP="00CD29B0">
            <w:pPr>
              <w:pStyle w:val="Body"/>
              <w:rPr>
                <w:rFonts w:cs="Arial"/>
                <w:sz w:val="18"/>
                <w:szCs w:val="18"/>
              </w:rPr>
            </w:pPr>
            <w:r w:rsidRPr="00B32564">
              <w:rPr>
                <w:rFonts w:cs="Arial"/>
                <w:color w:val="000000"/>
                <w:sz w:val="18"/>
                <w:szCs w:val="18"/>
              </w:rPr>
              <w:t>19-Nov-21</w:t>
            </w:r>
          </w:p>
        </w:tc>
        <w:tc>
          <w:tcPr>
            <w:tcW w:w="1591" w:type="dxa"/>
          </w:tcPr>
          <w:p w14:paraId="216BCCBC" w14:textId="104F9B24"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R7</w:t>
            </w:r>
          </w:p>
        </w:tc>
        <w:tc>
          <w:tcPr>
            <w:tcW w:w="1656" w:type="dxa"/>
          </w:tcPr>
          <w:p w14:paraId="3F9A1ED7" w14:textId="66FCF988"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1.0%</w:t>
            </w:r>
          </w:p>
        </w:tc>
        <w:tc>
          <w:tcPr>
            <w:tcW w:w="1721" w:type="dxa"/>
          </w:tcPr>
          <w:p w14:paraId="169DF014" w14:textId="0B2EA0C5"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0.7%</w:t>
            </w:r>
          </w:p>
        </w:tc>
        <w:tc>
          <w:tcPr>
            <w:tcW w:w="1217" w:type="dxa"/>
          </w:tcPr>
          <w:p w14:paraId="440FFE2A" w14:textId="3B3AD15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33.4%</w:t>
            </w:r>
          </w:p>
        </w:tc>
        <w:tc>
          <w:tcPr>
            <w:tcW w:w="1250" w:type="dxa"/>
          </w:tcPr>
          <w:p w14:paraId="3496755D" w14:textId="50E5836D"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27.8%</w:t>
            </w:r>
          </w:p>
        </w:tc>
      </w:tr>
      <w:tr w:rsidR="007051FA" w:rsidRPr="00EA2C59" w14:paraId="37693186"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1555C387" w14:textId="0B2A7F15" w:rsidR="007051FA" w:rsidRPr="00B32564" w:rsidRDefault="007051FA" w:rsidP="00CD29B0">
            <w:pPr>
              <w:pStyle w:val="Body"/>
              <w:rPr>
                <w:rFonts w:cs="Arial"/>
                <w:sz w:val="18"/>
                <w:szCs w:val="18"/>
              </w:rPr>
            </w:pPr>
            <w:r w:rsidRPr="00B32564">
              <w:rPr>
                <w:rFonts w:cs="Arial"/>
                <w:color w:val="000000"/>
                <w:sz w:val="18"/>
                <w:szCs w:val="18"/>
              </w:rPr>
              <w:t>20-Nov-21</w:t>
            </w:r>
          </w:p>
        </w:tc>
        <w:tc>
          <w:tcPr>
            <w:tcW w:w="1591" w:type="dxa"/>
          </w:tcPr>
          <w:p w14:paraId="163AC6DF" w14:textId="2F34C4DF"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7EC0EA9" w14:textId="11FDBA5D"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65FB4554" w14:textId="16DA4A22"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739FA2D8" w14:textId="5A7DBD69"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33.6%</w:t>
            </w:r>
          </w:p>
        </w:tc>
        <w:tc>
          <w:tcPr>
            <w:tcW w:w="1250" w:type="dxa"/>
          </w:tcPr>
          <w:p w14:paraId="4E3737EC" w14:textId="0FEFDFFE"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27.9%</w:t>
            </w:r>
          </w:p>
        </w:tc>
      </w:tr>
      <w:tr w:rsidR="007051FA" w:rsidRPr="00EA2C59" w14:paraId="0417A570"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99DC4E2" w14:textId="7859FFEC" w:rsidR="007051FA" w:rsidRPr="00B32564" w:rsidRDefault="007051FA" w:rsidP="00CD29B0">
            <w:pPr>
              <w:pStyle w:val="Body"/>
              <w:rPr>
                <w:rFonts w:cs="Arial"/>
                <w:sz w:val="18"/>
                <w:szCs w:val="18"/>
              </w:rPr>
            </w:pPr>
            <w:r w:rsidRPr="00B32564">
              <w:rPr>
                <w:rFonts w:cs="Arial"/>
                <w:color w:val="000000"/>
                <w:sz w:val="18"/>
                <w:szCs w:val="18"/>
              </w:rPr>
              <w:t>21-Nov-21</w:t>
            </w:r>
          </w:p>
        </w:tc>
        <w:tc>
          <w:tcPr>
            <w:tcW w:w="1591" w:type="dxa"/>
          </w:tcPr>
          <w:p w14:paraId="1496FED3" w14:textId="16717D59"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FBAADA1" w14:textId="4DE34119"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37A3F68B" w14:textId="4F5AC66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2836127B" w14:textId="24D857F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33.7%</w:t>
            </w:r>
          </w:p>
        </w:tc>
        <w:tc>
          <w:tcPr>
            <w:tcW w:w="1250" w:type="dxa"/>
          </w:tcPr>
          <w:p w14:paraId="3D6FC64F" w14:textId="0070BC4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28.0%</w:t>
            </w:r>
          </w:p>
        </w:tc>
      </w:tr>
      <w:tr w:rsidR="007051FA" w:rsidRPr="00EA2C59" w14:paraId="526EE9A7"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1A3259E9" w14:textId="2FBC02E3" w:rsidR="007051FA" w:rsidRPr="00B32564" w:rsidRDefault="007051FA" w:rsidP="00CD29B0">
            <w:pPr>
              <w:pStyle w:val="Body"/>
              <w:rPr>
                <w:rFonts w:cs="Arial"/>
                <w:sz w:val="18"/>
                <w:szCs w:val="18"/>
              </w:rPr>
            </w:pPr>
            <w:r w:rsidRPr="00B32564">
              <w:rPr>
                <w:rFonts w:cs="Arial"/>
                <w:color w:val="000000"/>
                <w:sz w:val="18"/>
                <w:szCs w:val="18"/>
              </w:rPr>
              <w:t>22-Nov-21</w:t>
            </w:r>
          </w:p>
        </w:tc>
        <w:tc>
          <w:tcPr>
            <w:tcW w:w="1591" w:type="dxa"/>
          </w:tcPr>
          <w:p w14:paraId="18AFF72B" w14:textId="5A4877D7" w:rsidR="007051FA" w:rsidRPr="00EA2C59" w:rsidRDefault="007051FA"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R8</w:t>
            </w:r>
          </w:p>
        </w:tc>
        <w:tc>
          <w:tcPr>
            <w:tcW w:w="1656" w:type="dxa"/>
          </w:tcPr>
          <w:p w14:paraId="31A9F6F3" w14:textId="2245489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1.6%</w:t>
            </w:r>
          </w:p>
        </w:tc>
        <w:tc>
          <w:tcPr>
            <w:tcW w:w="1721" w:type="dxa"/>
          </w:tcPr>
          <w:p w14:paraId="6073A94F" w14:textId="687A454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1.2%</w:t>
            </w:r>
          </w:p>
        </w:tc>
        <w:tc>
          <w:tcPr>
            <w:tcW w:w="1217" w:type="dxa"/>
          </w:tcPr>
          <w:p w14:paraId="50331E28" w14:textId="1AB25028"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35.3%</w:t>
            </w:r>
          </w:p>
        </w:tc>
        <w:tc>
          <w:tcPr>
            <w:tcW w:w="1250" w:type="dxa"/>
          </w:tcPr>
          <w:p w14:paraId="5418B1EE" w14:textId="7FF3178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29.2%</w:t>
            </w:r>
          </w:p>
        </w:tc>
      </w:tr>
      <w:tr w:rsidR="007051FA" w:rsidRPr="00EA2C59" w14:paraId="1607839B"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04067E9E" w14:textId="5AC78592" w:rsidR="007051FA" w:rsidRPr="00B32564" w:rsidRDefault="007051FA" w:rsidP="00CD29B0">
            <w:pPr>
              <w:pStyle w:val="Body"/>
              <w:rPr>
                <w:rFonts w:cs="Arial"/>
                <w:sz w:val="18"/>
                <w:szCs w:val="18"/>
              </w:rPr>
            </w:pPr>
            <w:r w:rsidRPr="00B32564">
              <w:rPr>
                <w:rFonts w:cs="Arial"/>
                <w:color w:val="000000"/>
                <w:sz w:val="18"/>
                <w:szCs w:val="18"/>
              </w:rPr>
              <w:t>23-Nov-21</w:t>
            </w:r>
          </w:p>
        </w:tc>
        <w:tc>
          <w:tcPr>
            <w:tcW w:w="1591" w:type="dxa"/>
          </w:tcPr>
          <w:p w14:paraId="083429CD" w14:textId="1AE28D1C"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54344C01" w14:textId="56FE3034"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7554947B" w14:textId="35C03877"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0.2%</w:t>
            </w:r>
          </w:p>
        </w:tc>
        <w:tc>
          <w:tcPr>
            <w:tcW w:w="1217" w:type="dxa"/>
          </w:tcPr>
          <w:p w14:paraId="48D135E2" w14:textId="45B9CA5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35.6%</w:t>
            </w:r>
          </w:p>
        </w:tc>
        <w:tc>
          <w:tcPr>
            <w:tcW w:w="1250" w:type="dxa"/>
          </w:tcPr>
          <w:p w14:paraId="1D0CFB0B" w14:textId="2BDA70EF"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29.4%</w:t>
            </w:r>
          </w:p>
        </w:tc>
      </w:tr>
      <w:tr w:rsidR="007051FA" w:rsidRPr="00EA2C59" w14:paraId="66BDA21C"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39508409" w14:textId="335C1A57" w:rsidR="007051FA" w:rsidRPr="00B32564" w:rsidRDefault="007051FA" w:rsidP="00CD29B0">
            <w:pPr>
              <w:pStyle w:val="Body"/>
              <w:rPr>
                <w:rFonts w:cs="Arial"/>
                <w:sz w:val="18"/>
                <w:szCs w:val="18"/>
              </w:rPr>
            </w:pPr>
            <w:r w:rsidRPr="00B32564">
              <w:rPr>
                <w:rFonts w:cs="Arial"/>
                <w:color w:val="000000"/>
                <w:sz w:val="18"/>
                <w:szCs w:val="18"/>
              </w:rPr>
              <w:t>24-Nov-21</w:t>
            </w:r>
          </w:p>
        </w:tc>
        <w:tc>
          <w:tcPr>
            <w:tcW w:w="1591" w:type="dxa"/>
          </w:tcPr>
          <w:p w14:paraId="60E625FC" w14:textId="004C337B"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784C10C8" w14:textId="708C1DF1"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192CB980" w14:textId="2A430340"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63D52C41" w14:textId="0393AA0C"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35.7%</w:t>
            </w:r>
          </w:p>
        </w:tc>
        <w:tc>
          <w:tcPr>
            <w:tcW w:w="1250" w:type="dxa"/>
          </w:tcPr>
          <w:p w14:paraId="040FA1C5" w14:textId="762B4C9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29.4%</w:t>
            </w:r>
          </w:p>
        </w:tc>
      </w:tr>
      <w:tr w:rsidR="007051FA" w:rsidRPr="00EA2C59" w14:paraId="1CE3D3C4"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1400F812" w14:textId="6F6B4F73" w:rsidR="007051FA" w:rsidRPr="00B32564" w:rsidRDefault="007051FA" w:rsidP="00CD29B0">
            <w:pPr>
              <w:pStyle w:val="Body"/>
              <w:rPr>
                <w:rFonts w:cs="Arial"/>
                <w:sz w:val="18"/>
                <w:szCs w:val="18"/>
              </w:rPr>
            </w:pPr>
            <w:r w:rsidRPr="00B32564">
              <w:rPr>
                <w:rFonts w:cs="Arial"/>
                <w:color w:val="000000"/>
                <w:sz w:val="18"/>
                <w:szCs w:val="18"/>
              </w:rPr>
              <w:t>25-Nov-21</w:t>
            </w:r>
          </w:p>
        </w:tc>
        <w:tc>
          <w:tcPr>
            <w:tcW w:w="1591" w:type="dxa"/>
          </w:tcPr>
          <w:p w14:paraId="04399399" w14:textId="5AB944D6" w:rsidR="007051FA" w:rsidRPr="00EA2C59" w:rsidRDefault="007051FA"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R9</w:t>
            </w:r>
          </w:p>
        </w:tc>
        <w:tc>
          <w:tcPr>
            <w:tcW w:w="1656" w:type="dxa"/>
          </w:tcPr>
          <w:p w14:paraId="2FE00BE1" w14:textId="4A65ABB3"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1.2%</w:t>
            </w:r>
          </w:p>
        </w:tc>
        <w:tc>
          <w:tcPr>
            <w:tcW w:w="1721" w:type="dxa"/>
          </w:tcPr>
          <w:p w14:paraId="41349287" w14:textId="67E075CE"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0.8%</w:t>
            </w:r>
          </w:p>
        </w:tc>
        <w:tc>
          <w:tcPr>
            <w:tcW w:w="1217" w:type="dxa"/>
          </w:tcPr>
          <w:p w14:paraId="18E60C14" w14:textId="52EF444F"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36.9%</w:t>
            </w:r>
          </w:p>
        </w:tc>
        <w:tc>
          <w:tcPr>
            <w:tcW w:w="1250" w:type="dxa"/>
          </w:tcPr>
          <w:p w14:paraId="4C6A163C" w14:textId="762595BD"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30.2%</w:t>
            </w:r>
          </w:p>
        </w:tc>
      </w:tr>
      <w:tr w:rsidR="007051FA" w:rsidRPr="00EA2C59" w14:paraId="1F861DB4"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6B3FC31E" w14:textId="02D3D270" w:rsidR="007051FA" w:rsidRPr="00B32564" w:rsidRDefault="007051FA" w:rsidP="00CD29B0">
            <w:pPr>
              <w:pStyle w:val="Body"/>
              <w:rPr>
                <w:rFonts w:cs="Arial"/>
                <w:sz w:val="18"/>
                <w:szCs w:val="18"/>
              </w:rPr>
            </w:pPr>
            <w:r w:rsidRPr="00B32564">
              <w:rPr>
                <w:rFonts w:cs="Arial"/>
                <w:color w:val="000000"/>
                <w:sz w:val="18"/>
                <w:szCs w:val="18"/>
              </w:rPr>
              <w:t>26-Nov-21</w:t>
            </w:r>
          </w:p>
        </w:tc>
        <w:tc>
          <w:tcPr>
            <w:tcW w:w="1591" w:type="dxa"/>
          </w:tcPr>
          <w:p w14:paraId="082D4997" w14:textId="065FB407" w:rsidR="007051FA" w:rsidRPr="00EA2C59" w:rsidRDefault="00815B89"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4C6CEAB7" w14:textId="3978C35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0.2%</w:t>
            </w:r>
          </w:p>
        </w:tc>
        <w:tc>
          <w:tcPr>
            <w:tcW w:w="1721" w:type="dxa"/>
          </w:tcPr>
          <w:p w14:paraId="0975458D" w14:textId="29144B9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217" w:type="dxa"/>
          </w:tcPr>
          <w:p w14:paraId="72F9E83E" w14:textId="401C5C26"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37.1%</w:t>
            </w:r>
          </w:p>
        </w:tc>
        <w:tc>
          <w:tcPr>
            <w:tcW w:w="1250" w:type="dxa"/>
          </w:tcPr>
          <w:p w14:paraId="784F914D" w14:textId="1AEE7B0F"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30.4%</w:t>
            </w:r>
          </w:p>
        </w:tc>
      </w:tr>
      <w:tr w:rsidR="007051FA" w:rsidRPr="00EA2C59" w14:paraId="5A8B2FEA" w14:textId="77777777" w:rsidTr="00C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72E3710" w14:textId="133CB648" w:rsidR="007051FA" w:rsidRPr="00B32564" w:rsidRDefault="007051FA" w:rsidP="00CD29B0">
            <w:pPr>
              <w:pStyle w:val="Body"/>
              <w:rPr>
                <w:rFonts w:cs="Arial"/>
                <w:sz w:val="18"/>
                <w:szCs w:val="18"/>
              </w:rPr>
            </w:pPr>
            <w:r w:rsidRPr="00B32564">
              <w:rPr>
                <w:rFonts w:cs="Arial"/>
                <w:color w:val="000000"/>
                <w:sz w:val="18"/>
                <w:szCs w:val="18"/>
              </w:rPr>
              <w:t>27-Nov-21</w:t>
            </w:r>
          </w:p>
        </w:tc>
        <w:tc>
          <w:tcPr>
            <w:tcW w:w="1591" w:type="dxa"/>
          </w:tcPr>
          <w:p w14:paraId="43035540" w14:textId="208A28D1" w:rsidR="007051FA" w:rsidRPr="00EA2C59" w:rsidRDefault="00815B89" w:rsidP="00CD29B0">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1EA5C94" w14:textId="68EA2410"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46EE7BEC" w14:textId="0AA4749D"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0.0%</w:t>
            </w:r>
          </w:p>
        </w:tc>
        <w:tc>
          <w:tcPr>
            <w:tcW w:w="1217" w:type="dxa"/>
          </w:tcPr>
          <w:p w14:paraId="4614E4C6" w14:textId="1B07E24B"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37.2%</w:t>
            </w:r>
          </w:p>
        </w:tc>
        <w:tc>
          <w:tcPr>
            <w:tcW w:w="1250" w:type="dxa"/>
          </w:tcPr>
          <w:p w14:paraId="2A996A2E" w14:textId="49F3AA9E" w:rsidR="007051FA" w:rsidRPr="007051FA" w:rsidRDefault="007051FA" w:rsidP="007051FA">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7051FA">
              <w:rPr>
                <w:rFonts w:cs="Arial"/>
                <w:color w:val="000000"/>
                <w:sz w:val="18"/>
                <w:szCs w:val="18"/>
              </w:rPr>
              <w:t>30.4%</w:t>
            </w:r>
          </w:p>
        </w:tc>
      </w:tr>
      <w:tr w:rsidR="007051FA" w:rsidRPr="00EA2C59" w14:paraId="0430070C" w14:textId="77777777" w:rsidTr="00C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8BA0F9B" w14:textId="1B29A65A" w:rsidR="007051FA" w:rsidRPr="00B32564" w:rsidRDefault="007051FA" w:rsidP="00CD29B0">
            <w:pPr>
              <w:pStyle w:val="Body"/>
              <w:rPr>
                <w:rFonts w:cs="Arial"/>
                <w:sz w:val="18"/>
                <w:szCs w:val="18"/>
              </w:rPr>
            </w:pPr>
            <w:r w:rsidRPr="00B32564">
              <w:rPr>
                <w:rFonts w:cs="Arial"/>
                <w:color w:val="000000"/>
                <w:sz w:val="18"/>
                <w:szCs w:val="18"/>
              </w:rPr>
              <w:t>28-Nov-21</w:t>
            </w:r>
          </w:p>
        </w:tc>
        <w:tc>
          <w:tcPr>
            <w:tcW w:w="1591" w:type="dxa"/>
          </w:tcPr>
          <w:p w14:paraId="04F580DC" w14:textId="7D7593F0" w:rsidR="007051FA" w:rsidRPr="00EA2C59" w:rsidRDefault="007051FA" w:rsidP="00CD29B0">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EA2C59">
              <w:rPr>
                <w:rFonts w:cs="Arial"/>
                <w:color w:val="000000"/>
                <w:sz w:val="18"/>
                <w:szCs w:val="18"/>
              </w:rPr>
              <w:t>Online fieldwork close</w:t>
            </w:r>
          </w:p>
        </w:tc>
        <w:tc>
          <w:tcPr>
            <w:tcW w:w="1656" w:type="dxa"/>
          </w:tcPr>
          <w:p w14:paraId="595D1957" w14:textId="79765CA4"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0.1%</w:t>
            </w:r>
          </w:p>
        </w:tc>
        <w:tc>
          <w:tcPr>
            <w:tcW w:w="1721" w:type="dxa"/>
          </w:tcPr>
          <w:p w14:paraId="63A1F8E4" w14:textId="621A6A93"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0.0%</w:t>
            </w:r>
          </w:p>
        </w:tc>
        <w:tc>
          <w:tcPr>
            <w:tcW w:w="1217" w:type="dxa"/>
          </w:tcPr>
          <w:p w14:paraId="57D63E4F" w14:textId="18810B79"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37.3%</w:t>
            </w:r>
          </w:p>
        </w:tc>
        <w:tc>
          <w:tcPr>
            <w:tcW w:w="1250" w:type="dxa"/>
          </w:tcPr>
          <w:p w14:paraId="512143BA" w14:textId="23E543C5" w:rsidR="007051FA" w:rsidRPr="007051FA" w:rsidRDefault="007051FA" w:rsidP="007051FA">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7051FA">
              <w:rPr>
                <w:rFonts w:cs="Arial"/>
                <w:color w:val="000000"/>
                <w:sz w:val="18"/>
                <w:szCs w:val="18"/>
              </w:rPr>
              <w:t>30.5%</w:t>
            </w:r>
          </w:p>
        </w:tc>
      </w:tr>
    </w:tbl>
    <w:p w14:paraId="2586C648" w14:textId="0FA088B8" w:rsidR="00FD5CFE" w:rsidRPr="003761ED" w:rsidRDefault="00FD5CFE" w:rsidP="00FD5CFE">
      <w:pPr>
        <w:pStyle w:val="FigureNote"/>
      </w:pPr>
      <w:bookmarkStart w:id="282" w:name="_Ref115967731"/>
      <w:r>
        <w:t>Note: ‘</w:t>
      </w:r>
      <w:proofErr w:type="gramStart"/>
      <w:r>
        <w:t>-‘ indicates</w:t>
      </w:r>
      <w:proofErr w:type="gramEnd"/>
      <w:r>
        <w:t xml:space="preserve"> no fieldwork activity</w:t>
      </w:r>
      <w:r w:rsidRPr="003761ED">
        <w:t xml:space="preserve"> </w:t>
      </w:r>
    </w:p>
    <w:p w14:paraId="20F4B043" w14:textId="4460794D" w:rsidR="003A1954" w:rsidRPr="003A1954" w:rsidRDefault="003A1954" w:rsidP="003A1954">
      <w:pPr>
        <w:pStyle w:val="Caption"/>
        <w:keepNext/>
        <w:rPr>
          <w:color w:val="000000" w:themeColor="text1"/>
        </w:rPr>
      </w:pPr>
      <w:bookmarkStart w:id="283" w:name="_Toc118712853"/>
      <w:r w:rsidRPr="003A1954">
        <w:rPr>
          <w:color w:val="000000" w:themeColor="text1"/>
        </w:rPr>
        <w:lastRenderedPageBreak/>
        <w:t xml:space="preserve">Table </w:t>
      </w:r>
      <w:r w:rsidRPr="003A1954">
        <w:rPr>
          <w:color w:val="000000" w:themeColor="text1"/>
        </w:rPr>
        <w:fldChar w:fldCharType="begin"/>
      </w:r>
      <w:r w:rsidRPr="003A1954">
        <w:rPr>
          <w:color w:val="000000" w:themeColor="text1"/>
        </w:rPr>
        <w:instrText xml:space="preserve"> SEQ Table \* ARABIC </w:instrText>
      </w:r>
      <w:r w:rsidRPr="003A1954">
        <w:rPr>
          <w:color w:val="000000" w:themeColor="text1"/>
        </w:rPr>
        <w:fldChar w:fldCharType="separate"/>
      </w:r>
      <w:r w:rsidR="00746FEE">
        <w:rPr>
          <w:noProof/>
          <w:color w:val="000000" w:themeColor="text1"/>
        </w:rPr>
        <w:t>19</w:t>
      </w:r>
      <w:r w:rsidRPr="003A1954">
        <w:rPr>
          <w:color w:val="000000" w:themeColor="text1"/>
        </w:rPr>
        <w:fldChar w:fldCharType="end"/>
      </w:r>
      <w:bookmarkEnd w:id="282"/>
      <w:r w:rsidRPr="003A1954">
        <w:rPr>
          <w:color w:val="000000" w:themeColor="text1"/>
        </w:rPr>
        <w:t xml:space="preserve"> Response rates by date February 2022</w:t>
      </w:r>
      <w:bookmarkEnd w:id="283"/>
    </w:p>
    <w:tbl>
      <w:tblPr>
        <w:tblStyle w:val="SRC"/>
        <w:tblW w:w="0" w:type="auto"/>
        <w:tblLook w:val="04A0" w:firstRow="1" w:lastRow="0" w:firstColumn="1" w:lastColumn="0" w:noHBand="0" w:noVBand="1"/>
      </w:tblPr>
      <w:tblGrid>
        <w:gridCol w:w="1625"/>
        <w:gridCol w:w="1591"/>
        <w:gridCol w:w="1656"/>
        <w:gridCol w:w="1721"/>
        <w:gridCol w:w="1217"/>
        <w:gridCol w:w="1250"/>
      </w:tblGrid>
      <w:tr w:rsidR="00F01621" w:rsidRPr="00EA2C59" w14:paraId="52464CB0" w14:textId="77777777" w:rsidTr="00D974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168AB064" w14:textId="77777777" w:rsidR="00F01621" w:rsidRPr="00C2099D" w:rsidRDefault="00F01621" w:rsidP="00F01621">
            <w:pPr>
              <w:pStyle w:val="Body"/>
              <w:jc w:val="left"/>
              <w:rPr>
                <w:rFonts w:cs="Arial"/>
                <w:b w:val="0"/>
                <w:bCs w:val="0"/>
                <w:sz w:val="18"/>
                <w:szCs w:val="18"/>
              </w:rPr>
            </w:pPr>
            <w:bookmarkStart w:id="284" w:name="Title19"/>
            <w:bookmarkEnd w:id="284"/>
            <w:r w:rsidRPr="00C2099D">
              <w:rPr>
                <w:rFonts w:cs="Arial"/>
                <w:sz w:val="18"/>
                <w:szCs w:val="18"/>
              </w:rPr>
              <w:t>Fieldwork date</w:t>
            </w:r>
          </w:p>
        </w:tc>
        <w:tc>
          <w:tcPr>
            <w:tcW w:w="1591" w:type="dxa"/>
            <w:vAlign w:val="bottom"/>
          </w:tcPr>
          <w:p w14:paraId="619DA7BF" w14:textId="091F2901" w:rsidR="00F01621" w:rsidRPr="00C2099D" w:rsidRDefault="00F01621" w:rsidP="00F01621">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Daily fieldwork activity</w:t>
            </w:r>
          </w:p>
        </w:tc>
        <w:tc>
          <w:tcPr>
            <w:tcW w:w="1656" w:type="dxa"/>
            <w:vAlign w:val="bottom"/>
          </w:tcPr>
          <w:p w14:paraId="783925CC" w14:textId="18263727" w:rsidR="00F01621" w:rsidRPr="00C2099D" w:rsidRDefault="00F01621" w:rsidP="00F01621">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Daily </w:t>
            </w:r>
            <w:r>
              <w:rPr>
                <w:rFonts w:cs="Arial"/>
                <w:sz w:val="18"/>
                <w:szCs w:val="18"/>
              </w:rPr>
              <w:t>Response Rate</w:t>
            </w:r>
            <w:r w:rsidRPr="00C2099D">
              <w:rPr>
                <w:rFonts w:cs="Arial"/>
                <w:sz w:val="18"/>
                <w:szCs w:val="18"/>
              </w:rPr>
              <w:t xml:space="preserve"> (%)</w:t>
            </w:r>
          </w:p>
        </w:tc>
        <w:tc>
          <w:tcPr>
            <w:tcW w:w="1721" w:type="dxa"/>
            <w:vAlign w:val="bottom"/>
          </w:tcPr>
          <w:p w14:paraId="436BF407" w14:textId="67C4123D" w:rsidR="00F01621" w:rsidRPr="00C2099D" w:rsidRDefault="00F01621" w:rsidP="00F01621">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Daily Operational </w:t>
            </w:r>
            <w:r>
              <w:rPr>
                <w:rFonts w:cs="Arial"/>
                <w:sz w:val="18"/>
                <w:szCs w:val="18"/>
              </w:rPr>
              <w:t>Response Rate</w:t>
            </w:r>
            <w:r w:rsidRPr="00C2099D">
              <w:rPr>
                <w:rFonts w:cs="Arial"/>
                <w:sz w:val="18"/>
                <w:szCs w:val="18"/>
              </w:rPr>
              <w:t xml:space="preserve"> (%)</w:t>
            </w:r>
          </w:p>
        </w:tc>
        <w:tc>
          <w:tcPr>
            <w:tcW w:w="1217" w:type="dxa"/>
            <w:vAlign w:val="bottom"/>
          </w:tcPr>
          <w:p w14:paraId="1F7D8032" w14:textId="62F3A061" w:rsidR="00F01621" w:rsidRPr="00C2099D" w:rsidRDefault="00F01621" w:rsidP="00F01621">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Cumulative </w:t>
            </w:r>
            <w:r>
              <w:rPr>
                <w:rFonts w:cs="Arial"/>
                <w:sz w:val="18"/>
                <w:szCs w:val="18"/>
              </w:rPr>
              <w:t>Response Rate</w:t>
            </w:r>
            <w:r w:rsidRPr="00C2099D">
              <w:rPr>
                <w:rFonts w:cs="Arial"/>
                <w:sz w:val="18"/>
                <w:szCs w:val="18"/>
              </w:rPr>
              <w:t xml:space="preserve"> (%)</w:t>
            </w:r>
          </w:p>
        </w:tc>
        <w:tc>
          <w:tcPr>
            <w:tcW w:w="1250" w:type="dxa"/>
            <w:vAlign w:val="bottom"/>
          </w:tcPr>
          <w:p w14:paraId="2CABB4DD" w14:textId="756AAD6C" w:rsidR="00F01621" w:rsidRPr="00C2099D" w:rsidRDefault="00F01621" w:rsidP="00F01621">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C2099D">
              <w:rPr>
                <w:rFonts w:cs="Arial"/>
                <w:sz w:val="18"/>
                <w:szCs w:val="18"/>
              </w:rPr>
              <w:t xml:space="preserve">Cumulative Operational </w:t>
            </w:r>
            <w:r>
              <w:rPr>
                <w:rFonts w:cs="Arial"/>
                <w:sz w:val="18"/>
                <w:szCs w:val="18"/>
              </w:rPr>
              <w:t xml:space="preserve">Response Rate </w:t>
            </w:r>
            <w:r w:rsidRPr="00C2099D">
              <w:rPr>
                <w:rFonts w:cs="Arial"/>
                <w:sz w:val="18"/>
                <w:szCs w:val="18"/>
              </w:rPr>
              <w:t>(%)</w:t>
            </w:r>
          </w:p>
        </w:tc>
      </w:tr>
      <w:tr w:rsidR="00562106" w:rsidRPr="00EA2C59" w14:paraId="54F6B83F"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DF8E3EF" w14:textId="1B3A6F9B" w:rsidR="00562106" w:rsidRPr="00F01621" w:rsidRDefault="00562106" w:rsidP="00562106">
            <w:pPr>
              <w:pStyle w:val="Body"/>
              <w:rPr>
                <w:rFonts w:cs="Arial"/>
                <w:sz w:val="18"/>
                <w:szCs w:val="18"/>
              </w:rPr>
            </w:pPr>
            <w:r w:rsidRPr="00F01621">
              <w:rPr>
                <w:rFonts w:cs="Arial"/>
                <w:color w:val="000000"/>
                <w:sz w:val="18"/>
                <w:szCs w:val="18"/>
              </w:rPr>
              <w:t>1-Feb-22</w:t>
            </w:r>
          </w:p>
        </w:tc>
        <w:tc>
          <w:tcPr>
            <w:tcW w:w="1591" w:type="dxa"/>
          </w:tcPr>
          <w:p w14:paraId="004D4C87" w14:textId="77777777" w:rsidR="00562106" w:rsidRPr="00EA2C59"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Auth, Soft-Launch (NUHEIs)</w:t>
            </w:r>
          </w:p>
        </w:tc>
        <w:tc>
          <w:tcPr>
            <w:tcW w:w="1656" w:type="dxa"/>
          </w:tcPr>
          <w:p w14:paraId="307D7E88" w14:textId="2381854B"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0.9%</w:t>
            </w:r>
          </w:p>
        </w:tc>
        <w:tc>
          <w:tcPr>
            <w:tcW w:w="1721" w:type="dxa"/>
          </w:tcPr>
          <w:p w14:paraId="596BF6AE" w14:textId="4617C9A2"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0.8%</w:t>
            </w:r>
          </w:p>
        </w:tc>
        <w:tc>
          <w:tcPr>
            <w:tcW w:w="1217" w:type="dxa"/>
          </w:tcPr>
          <w:p w14:paraId="1DE3602F" w14:textId="2D08EE36"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0.9%</w:t>
            </w:r>
          </w:p>
        </w:tc>
        <w:tc>
          <w:tcPr>
            <w:tcW w:w="1250" w:type="dxa"/>
          </w:tcPr>
          <w:p w14:paraId="36ED9EED" w14:textId="64155488"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0.8%</w:t>
            </w:r>
          </w:p>
        </w:tc>
      </w:tr>
      <w:tr w:rsidR="00562106" w:rsidRPr="00EA2C59" w14:paraId="2317F017"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8073409" w14:textId="2BD85564" w:rsidR="00562106" w:rsidRPr="00F01621" w:rsidRDefault="00562106" w:rsidP="00562106">
            <w:pPr>
              <w:pStyle w:val="Body"/>
              <w:rPr>
                <w:rFonts w:cs="Arial"/>
                <w:sz w:val="18"/>
                <w:szCs w:val="18"/>
              </w:rPr>
            </w:pPr>
            <w:r w:rsidRPr="00F01621">
              <w:rPr>
                <w:rFonts w:cs="Arial"/>
                <w:color w:val="000000"/>
                <w:sz w:val="18"/>
                <w:szCs w:val="18"/>
              </w:rPr>
              <w:t>2-Feb-22</w:t>
            </w:r>
          </w:p>
        </w:tc>
        <w:tc>
          <w:tcPr>
            <w:tcW w:w="1591" w:type="dxa"/>
          </w:tcPr>
          <w:p w14:paraId="67640D5E" w14:textId="44164360"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0461AFA9" w14:textId="3AE350EF"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329C9813" w14:textId="199F2D30"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3C82D4CA" w14:textId="4AA76BE0"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1.1%</w:t>
            </w:r>
          </w:p>
        </w:tc>
        <w:tc>
          <w:tcPr>
            <w:tcW w:w="1250" w:type="dxa"/>
          </w:tcPr>
          <w:p w14:paraId="022A1298" w14:textId="2158C6AB"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1.0%</w:t>
            </w:r>
          </w:p>
        </w:tc>
      </w:tr>
      <w:tr w:rsidR="00562106" w:rsidRPr="00EA2C59" w14:paraId="1E6D6253"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86275E7" w14:textId="2550AD21" w:rsidR="00562106" w:rsidRPr="00F01621" w:rsidRDefault="00562106" w:rsidP="00562106">
            <w:pPr>
              <w:pStyle w:val="Body"/>
              <w:rPr>
                <w:rFonts w:cs="Arial"/>
                <w:sz w:val="18"/>
                <w:szCs w:val="18"/>
              </w:rPr>
            </w:pPr>
            <w:r w:rsidRPr="00F01621">
              <w:rPr>
                <w:rFonts w:cs="Arial"/>
                <w:color w:val="000000"/>
                <w:sz w:val="18"/>
                <w:szCs w:val="18"/>
              </w:rPr>
              <w:t>3-Feb-22</w:t>
            </w:r>
          </w:p>
        </w:tc>
        <w:tc>
          <w:tcPr>
            <w:tcW w:w="1591" w:type="dxa"/>
          </w:tcPr>
          <w:p w14:paraId="2451FDB4" w14:textId="015CFA83" w:rsidR="00562106" w:rsidRPr="00EA2C59" w:rsidRDefault="00A128B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Main-Launch (Unis)</w:t>
            </w:r>
          </w:p>
        </w:tc>
        <w:tc>
          <w:tcPr>
            <w:tcW w:w="1656" w:type="dxa"/>
          </w:tcPr>
          <w:p w14:paraId="787EB39C" w14:textId="3DA4ADA0"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5.5%</w:t>
            </w:r>
          </w:p>
        </w:tc>
        <w:tc>
          <w:tcPr>
            <w:tcW w:w="1721" w:type="dxa"/>
          </w:tcPr>
          <w:p w14:paraId="2FBD63FB" w14:textId="0A953C0B"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4.7%</w:t>
            </w:r>
          </w:p>
        </w:tc>
        <w:tc>
          <w:tcPr>
            <w:tcW w:w="1217" w:type="dxa"/>
          </w:tcPr>
          <w:p w14:paraId="0FB154DA" w14:textId="13E25D8C"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6.6%</w:t>
            </w:r>
          </w:p>
        </w:tc>
        <w:tc>
          <w:tcPr>
            <w:tcW w:w="1250" w:type="dxa"/>
          </w:tcPr>
          <w:p w14:paraId="2110D94F" w14:textId="65CA4FC2"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5.7%</w:t>
            </w:r>
          </w:p>
        </w:tc>
      </w:tr>
      <w:tr w:rsidR="00562106" w:rsidRPr="00EA2C59" w14:paraId="2A39482A"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561CD96" w14:textId="230E8FA0" w:rsidR="00562106" w:rsidRPr="00F01621" w:rsidRDefault="00562106" w:rsidP="00562106">
            <w:pPr>
              <w:pStyle w:val="Body"/>
              <w:rPr>
                <w:rFonts w:cs="Arial"/>
                <w:sz w:val="18"/>
                <w:szCs w:val="18"/>
              </w:rPr>
            </w:pPr>
            <w:r w:rsidRPr="00F01621">
              <w:rPr>
                <w:rFonts w:cs="Arial"/>
                <w:color w:val="000000"/>
                <w:sz w:val="18"/>
                <w:szCs w:val="18"/>
              </w:rPr>
              <w:t>4-Feb-22</w:t>
            </w:r>
          </w:p>
        </w:tc>
        <w:tc>
          <w:tcPr>
            <w:tcW w:w="1591" w:type="dxa"/>
          </w:tcPr>
          <w:p w14:paraId="7418DF9C" w14:textId="57507145"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794767FE" w14:textId="71A5B3EE"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1.2%</w:t>
            </w:r>
          </w:p>
        </w:tc>
        <w:tc>
          <w:tcPr>
            <w:tcW w:w="1721" w:type="dxa"/>
          </w:tcPr>
          <w:p w14:paraId="436D7315" w14:textId="1A2D2EEA"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1.0%</w:t>
            </w:r>
          </w:p>
        </w:tc>
        <w:tc>
          <w:tcPr>
            <w:tcW w:w="1217" w:type="dxa"/>
          </w:tcPr>
          <w:p w14:paraId="58E4D78D" w14:textId="6E2B9049"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7.8%</w:t>
            </w:r>
          </w:p>
        </w:tc>
        <w:tc>
          <w:tcPr>
            <w:tcW w:w="1250" w:type="dxa"/>
          </w:tcPr>
          <w:p w14:paraId="5E2E1DC7" w14:textId="1D62A3D0"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6.7%</w:t>
            </w:r>
          </w:p>
        </w:tc>
      </w:tr>
      <w:tr w:rsidR="00562106" w:rsidRPr="00EA2C59" w14:paraId="7E81C14E"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2924A2C" w14:textId="00A8AF4A" w:rsidR="00562106" w:rsidRPr="00F01621" w:rsidRDefault="00562106" w:rsidP="00562106">
            <w:pPr>
              <w:pStyle w:val="Body"/>
              <w:rPr>
                <w:rFonts w:cs="Arial"/>
                <w:sz w:val="18"/>
                <w:szCs w:val="18"/>
              </w:rPr>
            </w:pPr>
            <w:r w:rsidRPr="00F01621">
              <w:rPr>
                <w:rFonts w:cs="Arial"/>
                <w:color w:val="000000"/>
                <w:sz w:val="18"/>
                <w:szCs w:val="18"/>
              </w:rPr>
              <w:t>5-Feb-22</w:t>
            </w:r>
          </w:p>
        </w:tc>
        <w:tc>
          <w:tcPr>
            <w:tcW w:w="1591" w:type="dxa"/>
          </w:tcPr>
          <w:p w14:paraId="71346ECB" w14:textId="31DE8AC0"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R1</w:t>
            </w:r>
          </w:p>
        </w:tc>
        <w:tc>
          <w:tcPr>
            <w:tcW w:w="1656" w:type="dxa"/>
          </w:tcPr>
          <w:p w14:paraId="038B68D9" w14:textId="7CF4A55F"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3.5%</w:t>
            </w:r>
          </w:p>
        </w:tc>
        <w:tc>
          <w:tcPr>
            <w:tcW w:w="1721" w:type="dxa"/>
          </w:tcPr>
          <w:p w14:paraId="1641ED21" w14:textId="526D9455"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3.1%</w:t>
            </w:r>
          </w:p>
        </w:tc>
        <w:tc>
          <w:tcPr>
            <w:tcW w:w="1217" w:type="dxa"/>
          </w:tcPr>
          <w:p w14:paraId="7A32C97A" w14:textId="184B24DA"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11.3%</w:t>
            </w:r>
          </w:p>
        </w:tc>
        <w:tc>
          <w:tcPr>
            <w:tcW w:w="1250" w:type="dxa"/>
          </w:tcPr>
          <w:p w14:paraId="096839E5" w14:textId="6C333056"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9.8%</w:t>
            </w:r>
          </w:p>
        </w:tc>
      </w:tr>
      <w:tr w:rsidR="00562106" w:rsidRPr="00EA2C59" w14:paraId="639F1396"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2E1D99A" w14:textId="62596C44" w:rsidR="00562106" w:rsidRPr="00F01621" w:rsidRDefault="00562106" w:rsidP="00562106">
            <w:pPr>
              <w:pStyle w:val="Body"/>
              <w:rPr>
                <w:rFonts w:cs="Arial"/>
                <w:sz w:val="18"/>
                <w:szCs w:val="18"/>
              </w:rPr>
            </w:pPr>
            <w:r w:rsidRPr="00F01621">
              <w:rPr>
                <w:rFonts w:cs="Arial"/>
                <w:color w:val="000000"/>
                <w:sz w:val="18"/>
                <w:szCs w:val="18"/>
              </w:rPr>
              <w:t>6-Feb-22</w:t>
            </w:r>
          </w:p>
        </w:tc>
        <w:tc>
          <w:tcPr>
            <w:tcW w:w="1591" w:type="dxa"/>
          </w:tcPr>
          <w:p w14:paraId="3D65C3FC" w14:textId="47E92C2C"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041C68A0" w14:textId="50792DB7"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1.5%</w:t>
            </w:r>
          </w:p>
        </w:tc>
        <w:tc>
          <w:tcPr>
            <w:tcW w:w="1721" w:type="dxa"/>
          </w:tcPr>
          <w:p w14:paraId="50E67FF1" w14:textId="50E06C1A"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1.4%</w:t>
            </w:r>
          </w:p>
        </w:tc>
        <w:tc>
          <w:tcPr>
            <w:tcW w:w="1217" w:type="dxa"/>
          </w:tcPr>
          <w:p w14:paraId="35C714C5" w14:textId="15D17B1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12.9%</w:t>
            </w:r>
          </w:p>
        </w:tc>
        <w:tc>
          <w:tcPr>
            <w:tcW w:w="1250" w:type="dxa"/>
          </w:tcPr>
          <w:p w14:paraId="3174A9B3" w14:textId="02D241EA"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11.1%</w:t>
            </w:r>
          </w:p>
        </w:tc>
      </w:tr>
      <w:tr w:rsidR="00562106" w:rsidRPr="00EA2C59" w14:paraId="347583C8"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8BF6058" w14:textId="1B9B6A5D" w:rsidR="00562106" w:rsidRPr="00F01621" w:rsidRDefault="00562106" w:rsidP="00562106">
            <w:pPr>
              <w:pStyle w:val="Body"/>
              <w:rPr>
                <w:rFonts w:cs="Arial"/>
                <w:sz w:val="18"/>
                <w:szCs w:val="18"/>
              </w:rPr>
            </w:pPr>
            <w:r w:rsidRPr="00F01621">
              <w:rPr>
                <w:rFonts w:cs="Arial"/>
                <w:color w:val="000000"/>
                <w:sz w:val="18"/>
                <w:szCs w:val="18"/>
              </w:rPr>
              <w:t>7-Feb-22</w:t>
            </w:r>
          </w:p>
        </w:tc>
        <w:tc>
          <w:tcPr>
            <w:tcW w:w="1591" w:type="dxa"/>
          </w:tcPr>
          <w:p w14:paraId="10DFFDAB" w14:textId="0C4B3FA4"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R2</w:t>
            </w:r>
          </w:p>
        </w:tc>
        <w:tc>
          <w:tcPr>
            <w:tcW w:w="1656" w:type="dxa"/>
          </w:tcPr>
          <w:p w14:paraId="7C133999" w14:textId="53DB973A"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4.6%</w:t>
            </w:r>
          </w:p>
        </w:tc>
        <w:tc>
          <w:tcPr>
            <w:tcW w:w="1721" w:type="dxa"/>
          </w:tcPr>
          <w:p w14:paraId="0895906E" w14:textId="4C9FF883"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4.0%</w:t>
            </w:r>
          </w:p>
        </w:tc>
        <w:tc>
          <w:tcPr>
            <w:tcW w:w="1217" w:type="dxa"/>
          </w:tcPr>
          <w:p w14:paraId="6CD28A86" w14:textId="206AF3AD"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17.5%</w:t>
            </w:r>
          </w:p>
        </w:tc>
        <w:tc>
          <w:tcPr>
            <w:tcW w:w="1250" w:type="dxa"/>
          </w:tcPr>
          <w:p w14:paraId="64192A38" w14:textId="57376C6C"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15.2%</w:t>
            </w:r>
          </w:p>
        </w:tc>
      </w:tr>
      <w:tr w:rsidR="00562106" w:rsidRPr="00EA2C59" w14:paraId="3ACC8CB9"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B4D568A" w14:textId="344C21D1" w:rsidR="00562106" w:rsidRPr="00F01621" w:rsidRDefault="00562106" w:rsidP="00562106">
            <w:pPr>
              <w:pStyle w:val="Body"/>
              <w:rPr>
                <w:rFonts w:cs="Arial"/>
                <w:sz w:val="18"/>
                <w:szCs w:val="18"/>
              </w:rPr>
            </w:pPr>
            <w:r w:rsidRPr="00F01621">
              <w:rPr>
                <w:rFonts w:cs="Arial"/>
                <w:color w:val="000000"/>
                <w:sz w:val="18"/>
                <w:szCs w:val="18"/>
              </w:rPr>
              <w:t>8-Feb-22</w:t>
            </w:r>
          </w:p>
        </w:tc>
        <w:tc>
          <w:tcPr>
            <w:tcW w:w="1591" w:type="dxa"/>
          </w:tcPr>
          <w:p w14:paraId="00FDBF88" w14:textId="58080D0A"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21A97E41" w14:textId="2A456C6E"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0.6%</w:t>
            </w:r>
          </w:p>
        </w:tc>
        <w:tc>
          <w:tcPr>
            <w:tcW w:w="1721" w:type="dxa"/>
          </w:tcPr>
          <w:p w14:paraId="7E5D3FC7" w14:textId="300D95FA"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0.5%</w:t>
            </w:r>
          </w:p>
        </w:tc>
        <w:tc>
          <w:tcPr>
            <w:tcW w:w="1217" w:type="dxa"/>
          </w:tcPr>
          <w:p w14:paraId="5A64BB87" w14:textId="4212E5AD"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18.1%</w:t>
            </w:r>
          </w:p>
        </w:tc>
        <w:tc>
          <w:tcPr>
            <w:tcW w:w="1250" w:type="dxa"/>
          </w:tcPr>
          <w:p w14:paraId="657B006F" w14:textId="044750D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15.6%</w:t>
            </w:r>
          </w:p>
        </w:tc>
      </w:tr>
      <w:tr w:rsidR="00562106" w:rsidRPr="00EA2C59" w14:paraId="628F9ADB"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43F6C59" w14:textId="67BA12F5" w:rsidR="00562106" w:rsidRPr="00F01621" w:rsidRDefault="00562106" w:rsidP="00562106">
            <w:pPr>
              <w:pStyle w:val="Body"/>
              <w:rPr>
                <w:rFonts w:cs="Arial"/>
                <w:sz w:val="18"/>
                <w:szCs w:val="18"/>
              </w:rPr>
            </w:pPr>
            <w:r w:rsidRPr="00F01621">
              <w:rPr>
                <w:rFonts w:cs="Arial"/>
                <w:color w:val="000000"/>
                <w:sz w:val="18"/>
                <w:szCs w:val="18"/>
              </w:rPr>
              <w:t>9-Feb-22</w:t>
            </w:r>
          </w:p>
        </w:tc>
        <w:tc>
          <w:tcPr>
            <w:tcW w:w="1591" w:type="dxa"/>
          </w:tcPr>
          <w:p w14:paraId="202C75B0" w14:textId="567B6CC1"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64ABB53B" w14:textId="445D8211"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2A547F89" w14:textId="143F703D"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06AD8237" w14:textId="6A01EFAB"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18.3%</w:t>
            </w:r>
          </w:p>
        </w:tc>
        <w:tc>
          <w:tcPr>
            <w:tcW w:w="1250" w:type="dxa"/>
          </w:tcPr>
          <w:p w14:paraId="49692A7B" w14:textId="3EF51E46"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15.8%</w:t>
            </w:r>
          </w:p>
        </w:tc>
      </w:tr>
      <w:tr w:rsidR="00562106" w:rsidRPr="00EA2C59" w14:paraId="5FCF25A2"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A34AC29" w14:textId="68763E82" w:rsidR="00562106" w:rsidRPr="00F01621" w:rsidRDefault="00562106" w:rsidP="00562106">
            <w:pPr>
              <w:pStyle w:val="Body"/>
              <w:rPr>
                <w:rFonts w:cs="Arial"/>
                <w:sz w:val="18"/>
                <w:szCs w:val="18"/>
              </w:rPr>
            </w:pPr>
            <w:r w:rsidRPr="00F01621">
              <w:rPr>
                <w:rFonts w:cs="Arial"/>
                <w:color w:val="000000"/>
                <w:sz w:val="18"/>
                <w:szCs w:val="18"/>
              </w:rPr>
              <w:t>10-Feb-22</w:t>
            </w:r>
          </w:p>
        </w:tc>
        <w:tc>
          <w:tcPr>
            <w:tcW w:w="1591" w:type="dxa"/>
          </w:tcPr>
          <w:p w14:paraId="11BD6A41" w14:textId="3570701F"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R3</w:t>
            </w:r>
          </w:p>
        </w:tc>
        <w:tc>
          <w:tcPr>
            <w:tcW w:w="1656" w:type="dxa"/>
          </w:tcPr>
          <w:p w14:paraId="2AA1EC6C" w14:textId="5253924D"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2.5%</w:t>
            </w:r>
          </w:p>
        </w:tc>
        <w:tc>
          <w:tcPr>
            <w:tcW w:w="1721" w:type="dxa"/>
          </w:tcPr>
          <w:p w14:paraId="20F7B68A" w14:textId="60C19486"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2.1%</w:t>
            </w:r>
          </w:p>
        </w:tc>
        <w:tc>
          <w:tcPr>
            <w:tcW w:w="1217" w:type="dxa"/>
          </w:tcPr>
          <w:p w14:paraId="5A2294AA" w14:textId="67545A72"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20.8%</w:t>
            </w:r>
          </w:p>
        </w:tc>
        <w:tc>
          <w:tcPr>
            <w:tcW w:w="1250" w:type="dxa"/>
          </w:tcPr>
          <w:p w14:paraId="7BAE1100" w14:textId="5C9738EC"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17.9%</w:t>
            </w:r>
          </w:p>
        </w:tc>
      </w:tr>
      <w:tr w:rsidR="00562106" w:rsidRPr="00EA2C59" w14:paraId="6BDC35BF"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8E3A2C7" w14:textId="1B48E496" w:rsidR="00562106" w:rsidRPr="00F01621" w:rsidRDefault="00562106" w:rsidP="00562106">
            <w:pPr>
              <w:pStyle w:val="Body"/>
              <w:rPr>
                <w:rFonts w:cs="Arial"/>
                <w:sz w:val="18"/>
                <w:szCs w:val="18"/>
              </w:rPr>
            </w:pPr>
            <w:r w:rsidRPr="00F01621">
              <w:rPr>
                <w:rFonts w:cs="Arial"/>
                <w:color w:val="000000"/>
                <w:sz w:val="18"/>
                <w:szCs w:val="18"/>
              </w:rPr>
              <w:t>11-Feb-22</w:t>
            </w:r>
          </w:p>
        </w:tc>
        <w:tc>
          <w:tcPr>
            <w:tcW w:w="1591" w:type="dxa"/>
          </w:tcPr>
          <w:p w14:paraId="3FE8677D" w14:textId="7D418AEC"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51D6ECEB" w14:textId="6B2082CA"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0.5%</w:t>
            </w:r>
          </w:p>
        </w:tc>
        <w:tc>
          <w:tcPr>
            <w:tcW w:w="1721" w:type="dxa"/>
          </w:tcPr>
          <w:p w14:paraId="3D4BCA4A" w14:textId="7D6BB3A4"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0.4%</w:t>
            </w:r>
          </w:p>
        </w:tc>
        <w:tc>
          <w:tcPr>
            <w:tcW w:w="1217" w:type="dxa"/>
          </w:tcPr>
          <w:p w14:paraId="1F9C4756" w14:textId="2A1EB3C3"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21.3%</w:t>
            </w:r>
          </w:p>
        </w:tc>
        <w:tc>
          <w:tcPr>
            <w:tcW w:w="1250" w:type="dxa"/>
          </w:tcPr>
          <w:p w14:paraId="49696889" w14:textId="306F993E"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18.3%</w:t>
            </w:r>
          </w:p>
        </w:tc>
      </w:tr>
      <w:tr w:rsidR="00562106" w:rsidRPr="00EA2C59" w14:paraId="77AF5050"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A06C264" w14:textId="5675FC6C" w:rsidR="00562106" w:rsidRPr="00F01621" w:rsidRDefault="00562106" w:rsidP="00562106">
            <w:pPr>
              <w:pStyle w:val="Body"/>
              <w:rPr>
                <w:rFonts w:cs="Arial"/>
                <w:sz w:val="18"/>
                <w:szCs w:val="18"/>
              </w:rPr>
            </w:pPr>
            <w:r w:rsidRPr="00F01621">
              <w:rPr>
                <w:rFonts w:cs="Arial"/>
                <w:color w:val="000000"/>
                <w:sz w:val="18"/>
                <w:szCs w:val="18"/>
              </w:rPr>
              <w:t>12-Feb-22</w:t>
            </w:r>
          </w:p>
        </w:tc>
        <w:tc>
          <w:tcPr>
            <w:tcW w:w="1591" w:type="dxa"/>
          </w:tcPr>
          <w:p w14:paraId="705C66A5" w14:textId="6B642DE5"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23DAAC92" w14:textId="59467206"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171B34C8" w14:textId="27D7880D"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09C4AB09" w14:textId="76E30C57"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21.6%</w:t>
            </w:r>
          </w:p>
        </w:tc>
        <w:tc>
          <w:tcPr>
            <w:tcW w:w="1250" w:type="dxa"/>
          </w:tcPr>
          <w:p w14:paraId="58E22B98" w14:textId="44569B64"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18.5%</w:t>
            </w:r>
          </w:p>
        </w:tc>
      </w:tr>
      <w:tr w:rsidR="00562106" w:rsidRPr="00EA2C59" w14:paraId="1744E6DC"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BA9150F" w14:textId="0761A257" w:rsidR="00562106" w:rsidRPr="00F01621" w:rsidRDefault="00562106" w:rsidP="00562106">
            <w:pPr>
              <w:pStyle w:val="Body"/>
              <w:rPr>
                <w:rFonts w:cs="Arial"/>
                <w:sz w:val="18"/>
                <w:szCs w:val="18"/>
              </w:rPr>
            </w:pPr>
            <w:r w:rsidRPr="00F01621">
              <w:rPr>
                <w:rFonts w:cs="Arial"/>
                <w:color w:val="000000"/>
                <w:sz w:val="18"/>
                <w:szCs w:val="18"/>
              </w:rPr>
              <w:t>13-Feb-22</w:t>
            </w:r>
          </w:p>
        </w:tc>
        <w:tc>
          <w:tcPr>
            <w:tcW w:w="1591" w:type="dxa"/>
          </w:tcPr>
          <w:p w14:paraId="4099AE00" w14:textId="4D5FB309"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62B50FC3" w14:textId="7E9126B8"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572A9CE8" w14:textId="128B1CBD"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18D24DCB" w14:textId="7F5D50E6"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21.7%</w:t>
            </w:r>
          </w:p>
        </w:tc>
        <w:tc>
          <w:tcPr>
            <w:tcW w:w="1250" w:type="dxa"/>
          </w:tcPr>
          <w:p w14:paraId="56FF3298" w14:textId="49942A30"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18.6%</w:t>
            </w:r>
          </w:p>
        </w:tc>
      </w:tr>
      <w:tr w:rsidR="00562106" w:rsidRPr="00EA2C59" w14:paraId="36C26150"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9594024" w14:textId="479D94AF" w:rsidR="00562106" w:rsidRPr="00F01621" w:rsidRDefault="00562106" w:rsidP="00562106">
            <w:pPr>
              <w:pStyle w:val="Body"/>
              <w:rPr>
                <w:rFonts w:cs="Arial"/>
                <w:sz w:val="18"/>
                <w:szCs w:val="18"/>
              </w:rPr>
            </w:pPr>
            <w:r w:rsidRPr="00F01621">
              <w:rPr>
                <w:rFonts w:cs="Arial"/>
                <w:color w:val="000000"/>
                <w:sz w:val="18"/>
                <w:szCs w:val="18"/>
              </w:rPr>
              <w:t>14-Feb-22</w:t>
            </w:r>
          </w:p>
        </w:tc>
        <w:tc>
          <w:tcPr>
            <w:tcW w:w="1591" w:type="dxa"/>
          </w:tcPr>
          <w:p w14:paraId="7FFE8415" w14:textId="4BB16689"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EA2C59">
              <w:rPr>
                <w:rFonts w:cs="Arial"/>
                <w:color w:val="000000"/>
                <w:sz w:val="18"/>
                <w:szCs w:val="18"/>
              </w:rPr>
              <w:t>R4, SMS1</w:t>
            </w:r>
          </w:p>
        </w:tc>
        <w:tc>
          <w:tcPr>
            <w:tcW w:w="1656" w:type="dxa"/>
          </w:tcPr>
          <w:p w14:paraId="621E261E" w14:textId="2187592E"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4.2%</w:t>
            </w:r>
          </w:p>
        </w:tc>
        <w:tc>
          <w:tcPr>
            <w:tcW w:w="1721" w:type="dxa"/>
          </w:tcPr>
          <w:p w14:paraId="39A93CEB" w14:textId="7DDA331B"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3.5%</w:t>
            </w:r>
          </w:p>
        </w:tc>
        <w:tc>
          <w:tcPr>
            <w:tcW w:w="1217" w:type="dxa"/>
          </w:tcPr>
          <w:p w14:paraId="2C92CC0E" w14:textId="39F58BF4"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26.0%</w:t>
            </w:r>
          </w:p>
        </w:tc>
        <w:tc>
          <w:tcPr>
            <w:tcW w:w="1250" w:type="dxa"/>
          </w:tcPr>
          <w:p w14:paraId="16AAEFE8" w14:textId="54234BA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22.1%</w:t>
            </w:r>
          </w:p>
        </w:tc>
      </w:tr>
      <w:tr w:rsidR="00562106" w:rsidRPr="00EA2C59" w14:paraId="04ACCF75"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A1BFF38" w14:textId="035DD671" w:rsidR="00562106" w:rsidRPr="00F01621" w:rsidRDefault="00562106" w:rsidP="00562106">
            <w:pPr>
              <w:pStyle w:val="Body"/>
              <w:rPr>
                <w:rFonts w:cs="Arial"/>
                <w:sz w:val="18"/>
                <w:szCs w:val="18"/>
              </w:rPr>
            </w:pPr>
            <w:r w:rsidRPr="00F01621">
              <w:rPr>
                <w:rFonts w:cs="Arial"/>
                <w:color w:val="000000"/>
                <w:sz w:val="18"/>
                <w:szCs w:val="18"/>
              </w:rPr>
              <w:t>15-Feb-22</w:t>
            </w:r>
          </w:p>
        </w:tc>
        <w:tc>
          <w:tcPr>
            <w:tcW w:w="1591" w:type="dxa"/>
          </w:tcPr>
          <w:p w14:paraId="7F1AFA48" w14:textId="5EE33471"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9008E6C" w14:textId="607508C2"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0.4%</w:t>
            </w:r>
          </w:p>
        </w:tc>
        <w:tc>
          <w:tcPr>
            <w:tcW w:w="1721" w:type="dxa"/>
          </w:tcPr>
          <w:p w14:paraId="35649F39" w14:textId="36E798B5"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0.3%</w:t>
            </w:r>
          </w:p>
        </w:tc>
        <w:tc>
          <w:tcPr>
            <w:tcW w:w="1217" w:type="dxa"/>
          </w:tcPr>
          <w:p w14:paraId="703D2D50" w14:textId="1C06E7FC"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26.4%</w:t>
            </w:r>
          </w:p>
        </w:tc>
        <w:tc>
          <w:tcPr>
            <w:tcW w:w="1250" w:type="dxa"/>
          </w:tcPr>
          <w:p w14:paraId="76004D92" w14:textId="6919314F"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22.4%</w:t>
            </w:r>
          </w:p>
        </w:tc>
      </w:tr>
      <w:tr w:rsidR="00562106" w:rsidRPr="00EA2C59" w14:paraId="6FFF4053"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49F60E4" w14:textId="41F870DC" w:rsidR="00562106" w:rsidRPr="00F01621" w:rsidRDefault="00562106" w:rsidP="00562106">
            <w:pPr>
              <w:pStyle w:val="Body"/>
              <w:rPr>
                <w:rFonts w:cs="Arial"/>
                <w:sz w:val="18"/>
                <w:szCs w:val="18"/>
              </w:rPr>
            </w:pPr>
            <w:r w:rsidRPr="00F01621">
              <w:rPr>
                <w:rFonts w:cs="Arial"/>
                <w:color w:val="000000"/>
                <w:sz w:val="18"/>
                <w:szCs w:val="18"/>
              </w:rPr>
              <w:t>16-Feb-22</w:t>
            </w:r>
          </w:p>
        </w:tc>
        <w:tc>
          <w:tcPr>
            <w:tcW w:w="1591" w:type="dxa"/>
          </w:tcPr>
          <w:p w14:paraId="2154FD2C" w14:textId="68F9FF98"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R5</w:t>
            </w:r>
          </w:p>
        </w:tc>
        <w:tc>
          <w:tcPr>
            <w:tcW w:w="1656" w:type="dxa"/>
          </w:tcPr>
          <w:p w14:paraId="54813BA7" w14:textId="04DDEC85"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1.8%</w:t>
            </w:r>
          </w:p>
        </w:tc>
        <w:tc>
          <w:tcPr>
            <w:tcW w:w="1721" w:type="dxa"/>
          </w:tcPr>
          <w:p w14:paraId="7CDA581F" w14:textId="6DDA220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1.3%</w:t>
            </w:r>
          </w:p>
        </w:tc>
        <w:tc>
          <w:tcPr>
            <w:tcW w:w="1217" w:type="dxa"/>
          </w:tcPr>
          <w:p w14:paraId="5F739106" w14:textId="4FFE67F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28.2%</w:t>
            </w:r>
          </w:p>
        </w:tc>
        <w:tc>
          <w:tcPr>
            <w:tcW w:w="1250" w:type="dxa"/>
          </w:tcPr>
          <w:p w14:paraId="6F8F8571" w14:textId="06858B07"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23.8%</w:t>
            </w:r>
          </w:p>
        </w:tc>
      </w:tr>
      <w:tr w:rsidR="00562106" w:rsidRPr="00EA2C59" w14:paraId="59F3BB67"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E53AF28" w14:textId="730E9085" w:rsidR="00562106" w:rsidRPr="00F01621" w:rsidRDefault="00562106" w:rsidP="00562106">
            <w:pPr>
              <w:pStyle w:val="Body"/>
              <w:rPr>
                <w:rFonts w:cs="Arial"/>
                <w:sz w:val="18"/>
                <w:szCs w:val="18"/>
              </w:rPr>
            </w:pPr>
            <w:r w:rsidRPr="00F01621">
              <w:rPr>
                <w:rFonts w:cs="Arial"/>
                <w:color w:val="000000"/>
                <w:sz w:val="18"/>
                <w:szCs w:val="18"/>
              </w:rPr>
              <w:t>17-Feb-22</w:t>
            </w:r>
          </w:p>
        </w:tc>
        <w:tc>
          <w:tcPr>
            <w:tcW w:w="1591" w:type="dxa"/>
          </w:tcPr>
          <w:p w14:paraId="5B7366E0" w14:textId="440069AF"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53E74F1" w14:textId="50C76F53"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0.4%</w:t>
            </w:r>
          </w:p>
        </w:tc>
        <w:tc>
          <w:tcPr>
            <w:tcW w:w="1721" w:type="dxa"/>
          </w:tcPr>
          <w:p w14:paraId="78192C05" w14:textId="645780CA"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0.3%</w:t>
            </w:r>
          </w:p>
        </w:tc>
        <w:tc>
          <w:tcPr>
            <w:tcW w:w="1217" w:type="dxa"/>
          </w:tcPr>
          <w:p w14:paraId="78BAC05D" w14:textId="6DE667A2"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28.6%</w:t>
            </w:r>
          </w:p>
        </w:tc>
        <w:tc>
          <w:tcPr>
            <w:tcW w:w="1250" w:type="dxa"/>
          </w:tcPr>
          <w:p w14:paraId="2F729610" w14:textId="4C335187"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24.1%</w:t>
            </w:r>
          </w:p>
        </w:tc>
      </w:tr>
      <w:tr w:rsidR="00562106" w:rsidRPr="00EA2C59" w14:paraId="3FBFD8C8"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6694537" w14:textId="10CB2E0A" w:rsidR="00562106" w:rsidRPr="00F01621" w:rsidRDefault="00562106" w:rsidP="00562106">
            <w:pPr>
              <w:pStyle w:val="Body"/>
              <w:rPr>
                <w:rFonts w:cs="Arial"/>
                <w:sz w:val="18"/>
                <w:szCs w:val="18"/>
              </w:rPr>
            </w:pPr>
            <w:r w:rsidRPr="00F01621">
              <w:rPr>
                <w:rFonts w:cs="Arial"/>
                <w:color w:val="000000"/>
                <w:sz w:val="18"/>
                <w:szCs w:val="18"/>
              </w:rPr>
              <w:t>18-Feb-22</w:t>
            </w:r>
          </w:p>
        </w:tc>
        <w:tc>
          <w:tcPr>
            <w:tcW w:w="1591" w:type="dxa"/>
          </w:tcPr>
          <w:p w14:paraId="3F915746" w14:textId="1A4AD5FF"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45CE01DB" w14:textId="0E06A829"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0B29F7D8" w14:textId="0BF4AC1D"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6415BF4E" w14:textId="3B229EF3"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28.8%</w:t>
            </w:r>
          </w:p>
        </w:tc>
        <w:tc>
          <w:tcPr>
            <w:tcW w:w="1250" w:type="dxa"/>
          </w:tcPr>
          <w:p w14:paraId="31590920" w14:textId="67CB748B"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24.3%</w:t>
            </w:r>
          </w:p>
        </w:tc>
      </w:tr>
      <w:tr w:rsidR="00562106" w:rsidRPr="00EA2C59" w14:paraId="661B780E"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DEC476C" w14:textId="5DB1E283" w:rsidR="00562106" w:rsidRPr="00F01621" w:rsidRDefault="00562106" w:rsidP="00562106">
            <w:pPr>
              <w:pStyle w:val="Body"/>
              <w:rPr>
                <w:rFonts w:cs="Arial"/>
                <w:sz w:val="18"/>
                <w:szCs w:val="18"/>
              </w:rPr>
            </w:pPr>
            <w:r w:rsidRPr="00F01621">
              <w:rPr>
                <w:rFonts w:cs="Arial"/>
                <w:color w:val="000000"/>
                <w:sz w:val="18"/>
                <w:szCs w:val="18"/>
              </w:rPr>
              <w:t>19-Feb-22</w:t>
            </w:r>
          </w:p>
        </w:tc>
        <w:tc>
          <w:tcPr>
            <w:tcW w:w="1591" w:type="dxa"/>
          </w:tcPr>
          <w:p w14:paraId="2C7CE11D" w14:textId="0FFA8EF4"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DD4D812" w14:textId="306DDAAD"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79720FC4" w14:textId="447B8923"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27D3BB41" w14:textId="3A3895BD"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28.9%</w:t>
            </w:r>
          </w:p>
        </w:tc>
        <w:tc>
          <w:tcPr>
            <w:tcW w:w="1250" w:type="dxa"/>
          </w:tcPr>
          <w:p w14:paraId="00C37992" w14:textId="0342E3CC"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24.3%</w:t>
            </w:r>
          </w:p>
        </w:tc>
      </w:tr>
      <w:tr w:rsidR="00562106" w:rsidRPr="00EA2C59" w14:paraId="137BCAD7"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6D99CC2" w14:textId="0C4BB43A" w:rsidR="00562106" w:rsidRPr="00F01621" w:rsidRDefault="00562106" w:rsidP="00562106">
            <w:pPr>
              <w:pStyle w:val="Body"/>
              <w:rPr>
                <w:rFonts w:cs="Arial"/>
                <w:sz w:val="18"/>
                <w:szCs w:val="18"/>
              </w:rPr>
            </w:pPr>
            <w:r w:rsidRPr="00F01621">
              <w:rPr>
                <w:rFonts w:cs="Arial"/>
                <w:color w:val="000000"/>
                <w:sz w:val="18"/>
                <w:szCs w:val="18"/>
              </w:rPr>
              <w:t>20-Feb-22</w:t>
            </w:r>
          </w:p>
        </w:tc>
        <w:tc>
          <w:tcPr>
            <w:tcW w:w="1591" w:type="dxa"/>
          </w:tcPr>
          <w:p w14:paraId="255FA475" w14:textId="494C5235"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134D825" w14:textId="016AF804"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4354F3C2" w14:textId="5248CAD2"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2D183E08" w14:textId="27D535C0"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29.0%</w:t>
            </w:r>
          </w:p>
        </w:tc>
        <w:tc>
          <w:tcPr>
            <w:tcW w:w="1250" w:type="dxa"/>
          </w:tcPr>
          <w:p w14:paraId="1610899B" w14:textId="3829C0C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24.4%</w:t>
            </w:r>
          </w:p>
        </w:tc>
      </w:tr>
      <w:tr w:rsidR="00562106" w:rsidRPr="00EA2C59" w14:paraId="5369B336"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F21512E" w14:textId="4F4DD97B" w:rsidR="00562106" w:rsidRPr="00F01621" w:rsidRDefault="00562106" w:rsidP="00562106">
            <w:pPr>
              <w:pStyle w:val="Body"/>
              <w:rPr>
                <w:rFonts w:cs="Arial"/>
                <w:sz w:val="18"/>
                <w:szCs w:val="18"/>
              </w:rPr>
            </w:pPr>
            <w:r w:rsidRPr="00F01621">
              <w:rPr>
                <w:rFonts w:cs="Arial"/>
                <w:color w:val="000000"/>
                <w:sz w:val="18"/>
                <w:szCs w:val="18"/>
              </w:rPr>
              <w:t>21-Feb-22</w:t>
            </w:r>
          </w:p>
        </w:tc>
        <w:tc>
          <w:tcPr>
            <w:tcW w:w="1591" w:type="dxa"/>
          </w:tcPr>
          <w:p w14:paraId="0C341899" w14:textId="156B1799"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R</w:t>
            </w:r>
            <w:r>
              <w:rPr>
                <w:rFonts w:cs="Arial"/>
                <w:color w:val="000000"/>
                <w:sz w:val="18"/>
                <w:szCs w:val="18"/>
              </w:rPr>
              <w:t>6</w:t>
            </w:r>
            <w:r w:rsidRPr="00EA2C59">
              <w:rPr>
                <w:rFonts w:cs="Arial"/>
                <w:color w:val="000000"/>
                <w:sz w:val="18"/>
                <w:szCs w:val="18"/>
              </w:rPr>
              <w:t>, SMS</w:t>
            </w:r>
            <w:r>
              <w:rPr>
                <w:rFonts w:cs="Arial"/>
                <w:color w:val="000000"/>
                <w:sz w:val="18"/>
                <w:szCs w:val="18"/>
              </w:rPr>
              <w:t>2</w:t>
            </w:r>
          </w:p>
        </w:tc>
        <w:tc>
          <w:tcPr>
            <w:tcW w:w="1656" w:type="dxa"/>
          </w:tcPr>
          <w:p w14:paraId="45A0529D" w14:textId="7FB96AC5"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2.7%</w:t>
            </w:r>
          </w:p>
        </w:tc>
        <w:tc>
          <w:tcPr>
            <w:tcW w:w="1721" w:type="dxa"/>
          </w:tcPr>
          <w:p w14:paraId="328E313F" w14:textId="4D99C297"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2.1%</w:t>
            </w:r>
          </w:p>
        </w:tc>
        <w:tc>
          <w:tcPr>
            <w:tcW w:w="1217" w:type="dxa"/>
          </w:tcPr>
          <w:p w14:paraId="1403FA0F" w14:textId="397BC22B"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31.7%</w:t>
            </w:r>
          </w:p>
        </w:tc>
        <w:tc>
          <w:tcPr>
            <w:tcW w:w="1250" w:type="dxa"/>
          </w:tcPr>
          <w:p w14:paraId="779CBF74" w14:textId="34D590ED"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26.5%</w:t>
            </w:r>
          </w:p>
        </w:tc>
      </w:tr>
      <w:tr w:rsidR="00562106" w:rsidRPr="00EA2C59" w14:paraId="1FC6CE64"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90CF204" w14:textId="789D174D" w:rsidR="00562106" w:rsidRPr="00F01621" w:rsidRDefault="00562106" w:rsidP="00562106">
            <w:pPr>
              <w:pStyle w:val="Body"/>
              <w:rPr>
                <w:rFonts w:cs="Arial"/>
                <w:sz w:val="18"/>
                <w:szCs w:val="18"/>
              </w:rPr>
            </w:pPr>
            <w:r w:rsidRPr="00F01621">
              <w:rPr>
                <w:rFonts w:cs="Arial"/>
                <w:color w:val="000000"/>
                <w:sz w:val="18"/>
                <w:szCs w:val="18"/>
              </w:rPr>
              <w:t>22-Feb-22</w:t>
            </w:r>
          </w:p>
        </w:tc>
        <w:tc>
          <w:tcPr>
            <w:tcW w:w="1591" w:type="dxa"/>
          </w:tcPr>
          <w:p w14:paraId="20AD3D4D" w14:textId="07B1C12B"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31156F24" w14:textId="0742060D"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0.5%</w:t>
            </w:r>
          </w:p>
        </w:tc>
        <w:tc>
          <w:tcPr>
            <w:tcW w:w="1721" w:type="dxa"/>
          </w:tcPr>
          <w:p w14:paraId="1E558C73" w14:textId="1ECAEEB4"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0.4%</w:t>
            </w:r>
          </w:p>
        </w:tc>
        <w:tc>
          <w:tcPr>
            <w:tcW w:w="1217" w:type="dxa"/>
          </w:tcPr>
          <w:p w14:paraId="52F9DF7C" w14:textId="5BD4C70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32.1%</w:t>
            </w:r>
          </w:p>
        </w:tc>
        <w:tc>
          <w:tcPr>
            <w:tcW w:w="1250" w:type="dxa"/>
          </w:tcPr>
          <w:p w14:paraId="56FF6B5E" w14:textId="00259D8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26.9%</w:t>
            </w:r>
          </w:p>
        </w:tc>
      </w:tr>
      <w:tr w:rsidR="00562106" w:rsidRPr="00EA2C59" w14:paraId="7A279397"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8E8929E" w14:textId="3D93DA16" w:rsidR="00562106" w:rsidRPr="00F01621" w:rsidRDefault="00562106" w:rsidP="00562106">
            <w:pPr>
              <w:pStyle w:val="Body"/>
              <w:rPr>
                <w:rFonts w:cs="Arial"/>
                <w:sz w:val="18"/>
                <w:szCs w:val="18"/>
              </w:rPr>
            </w:pPr>
            <w:r w:rsidRPr="00F01621">
              <w:rPr>
                <w:rFonts w:cs="Arial"/>
                <w:color w:val="000000"/>
                <w:sz w:val="18"/>
                <w:szCs w:val="18"/>
              </w:rPr>
              <w:t>23-Feb-22</w:t>
            </w:r>
          </w:p>
        </w:tc>
        <w:tc>
          <w:tcPr>
            <w:tcW w:w="1591" w:type="dxa"/>
          </w:tcPr>
          <w:p w14:paraId="7D4D8B64" w14:textId="0F8BF7E5"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22E96CEC" w14:textId="0AEED0C1"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70045B4B" w14:textId="6A342CAE"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722F49F9" w14:textId="0CE46ED4"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32.3%</w:t>
            </w:r>
          </w:p>
        </w:tc>
        <w:tc>
          <w:tcPr>
            <w:tcW w:w="1250" w:type="dxa"/>
          </w:tcPr>
          <w:p w14:paraId="1B35CDDF" w14:textId="3E191E2F"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27.0%</w:t>
            </w:r>
          </w:p>
        </w:tc>
      </w:tr>
      <w:tr w:rsidR="00562106" w:rsidRPr="00EA2C59" w14:paraId="2C0C9379"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B55EECE" w14:textId="6C22543B" w:rsidR="00562106" w:rsidRPr="00F01621" w:rsidRDefault="00562106" w:rsidP="00562106">
            <w:pPr>
              <w:pStyle w:val="Body"/>
              <w:rPr>
                <w:rFonts w:cs="Arial"/>
                <w:sz w:val="18"/>
                <w:szCs w:val="18"/>
              </w:rPr>
            </w:pPr>
            <w:r w:rsidRPr="00F01621">
              <w:rPr>
                <w:rFonts w:cs="Arial"/>
                <w:color w:val="000000"/>
                <w:sz w:val="18"/>
                <w:szCs w:val="18"/>
              </w:rPr>
              <w:t>24-Feb-22</w:t>
            </w:r>
          </w:p>
        </w:tc>
        <w:tc>
          <w:tcPr>
            <w:tcW w:w="1591" w:type="dxa"/>
          </w:tcPr>
          <w:p w14:paraId="0AB744DB" w14:textId="6FFE72EE"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33D94E3D" w14:textId="06CB4027"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329B5B58" w14:textId="6EA2FF60"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0D0C0900" w14:textId="327C643A"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32.5%</w:t>
            </w:r>
          </w:p>
        </w:tc>
        <w:tc>
          <w:tcPr>
            <w:tcW w:w="1250" w:type="dxa"/>
          </w:tcPr>
          <w:p w14:paraId="21C20A29" w14:textId="64A7B84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27.1%</w:t>
            </w:r>
          </w:p>
        </w:tc>
      </w:tr>
      <w:tr w:rsidR="00562106" w:rsidRPr="00EA2C59" w14:paraId="70BCD170"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98254DB" w14:textId="7C065E41" w:rsidR="00562106" w:rsidRPr="00F01621" w:rsidRDefault="00562106" w:rsidP="00562106">
            <w:pPr>
              <w:pStyle w:val="Body"/>
              <w:rPr>
                <w:rFonts w:cs="Arial"/>
                <w:sz w:val="18"/>
                <w:szCs w:val="18"/>
              </w:rPr>
            </w:pPr>
            <w:r w:rsidRPr="00F01621">
              <w:rPr>
                <w:rFonts w:cs="Arial"/>
                <w:color w:val="000000"/>
                <w:sz w:val="18"/>
                <w:szCs w:val="18"/>
              </w:rPr>
              <w:t>25-Feb-22</w:t>
            </w:r>
          </w:p>
        </w:tc>
        <w:tc>
          <w:tcPr>
            <w:tcW w:w="1591" w:type="dxa"/>
            <w:vAlign w:val="bottom"/>
          </w:tcPr>
          <w:p w14:paraId="17FE55D7" w14:textId="118F5E59" w:rsidR="00562106" w:rsidRPr="00EA2C59" w:rsidRDefault="00364258" w:rsidP="00364258">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R7</w:t>
            </w:r>
          </w:p>
        </w:tc>
        <w:tc>
          <w:tcPr>
            <w:tcW w:w="1656" w:type="dxa"/>
          </w:tcPr>
          <w:p w14:paraId="132FCB63" w14:textId="3E68C8F2"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0.9%</w:t>
            </w:r>
          </w:p>
        </w:tc>
        <w:tc>
          <w:tcPr>
            <w:tcW w:w="1721" w:type="dxa"/>
          </w:tcPr>
          <w:p w14:paraId="2B9A43DF" w14:textId="7E2C02DA"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0.7%</w:t>
            </w:r>
          </w:p>
        </w:tc>
        <w:tc>
          <w:tcPr>
            <w:tcW w:w="1217" w:type="dxa"/>
          </w:tcPr>
          <w:p w14:paraId="582A909C" w14:textId="691DDB29"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33.4%</w:t>
            </w:r>
          </w:p>
        </w:tc>
        <w:tc>
          <w:tcPr>
            <w:tcW w:w="1250" w:type="dxa"/>
          </w:tcPr>
          <w:p w14:paraId="73FA9F43" w14:textId="11549345"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27.8%</w:t>
            </w:r>
          </w:p>
        </w:tc>
      </w:tr>
      <w:tr w:rsidR="00562106" w:rsidRPr="00EA2C59" w14:paraId="680511DE"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6BB9885" w14:textId="1B5AE983" w:rsidR="00562106" w:rsidRPr="00F01621" w:rsidRDefault="00562106" w:rsidP="00562106">
            <w:pPr>
              <w:pStyle w:val="Body"/>
              <w:rPr>
                <w:rFonts w:cs="Arial"/>
                <w:sz w:val="18"/>
                <w:szCs w:val="18"/>
              </w:rPr>
            </w:pPr>
            <w:r w:rsidRPr="00F01621">
              <w:rPr>
                <w:rFonts w:cs="Arial"/>
                <w:color w:val="000000"/>
                <w:sz w:val="18"/>
                <w:szCs w:val="18"/>
              </w:rPr>
              <w:t>26-Feb-22</w:t>
            </w:r>
          </w:p>
        </w:tc>
        <w:tc>
          <w:tcPr>
            <w:tcW w:w="1591" w:type="dxa"/>
          </w:tcPr>
          <w:p w14:paraId="35D6F046" w14:textId="6C6B6B40"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11CC6BA0" w14:textId="54F1CF45"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6A498375" w14:textId="7976647F"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21451166" w14:textId="396DA8C9"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33.6%</w:t>
            </w:r>
          </w:p>
        </w:tc>
        <w:tc>
          <w:tcPr>
            <w:tcW w:w="1250" w:type="dxa"/>
          </w:tcPr>
          <w:p w14:paraId="71B92D20" w14:textId="74A288FE"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28.0%</w:t>
            </w:r>
          </w:p>
        </w:tc>
      </w:tr>
      <w:tr w:rsidR="00562106" w:rsidRPr="00EA2C59" w14:paraId="21B189C4"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58B6B8F" w14:textId="09BD10D9" w:rsidR="00562106" w:rsidRPr="00F01621" w:rsidRDefault="00562106" w:rsidP="00562106">
            <w:pPr>
              <w:pStyle w:val="Body"/>
              <w:rPr>
                <w:rFonts w:cs="Arial"/>
                <w:sz w:val="18"/>
                <w:szCs w:val="18"/>
              </w:rPr>
            </w:pPr>
            <w:r w:rsidRPr="00F01621">
              <w:rPr>
                <w:rFonts w:cs="Arial"/>
                <w:color w:val="000000"/>
                <w:sz w:val="18"/>
                <w:szCs w:val="18"/>
              </w:rPr>
              <w:t>27-Feb-22</w:t>
            </w:r>
          </w:p>
        </w:tc>
        <w:tc>
          <w:tcPr>
            <w:tcW w:w="1591" w:type="dxa"/>
          </w:tcPr>
          <w:p w14:paraId="70AA14BA" w14:textId="335C0653"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7EA2439" w14:textId="5BA95E5C"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7C7C73E6" w14:textId="4DFA4D5A"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4D772C8D" w14:textId="3EF0E848"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33.7%</w:t>
            </w:r>
          </w:p>
        </w:tc>
        <w:tc>
          <w:tcPr>
            <w:tcW w:w="1250" w:type="dxa"/>
          </w:tcPr>
          <w:p w14:paraId="6FF4E992" w14:textId="1A6E6AB1"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28.1%</w:t>
            </w:r>
          </w:p>
        </w:tc>
      </w:tr>
      <w:tr w:rsidR="00562106" w:rsidRPr="00EA2C59" w14:paraId="3443E264"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2FEE445" w14:textId="353C0889" w:rsidR="00562106" w:rsidRPr="00F01621" w:rsidRDefault="00562106" w:rsidP="00562106">
            <w:pPr>
              <w:pStyle w:val="Body"/>
              <w:rPr>
                <w:rFonts w:cs="Arial"/>
                <w:sz w:val="18"/>
                <w:szCs w:val="18"/>
              </w:rPr>
            </w:pPr>
            <w:r w:rsidRPr="00F01621">
              <w:rPr>
                <w:rFonts w:cs="Arial"/>
                <w:color w:val="000000"/>
                <w:sz w:val="18"/>
                <w:szCs w:val="18"/>
              </w:rPr>
              <w:t>28-Feb-22</w:t>
            </w:r>
          </w:p>
        </w:tc>
        <w:tc>
          <w:tcPr>
            <w:tcW w:w="1591" w:type="dxa"/>
          </w:tcPr>
          <w:p w14:paraId="7787EA27" w14:textId="16FED214"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R8</w:t>
            </w:r>
          </w:p>
        </w:tc>
        <w:tc>
          <w:tcPr>
            <w:tcW w:w="1656" w:type="dxa"/>
          </w:tcPr>
          <w:p w14:paraId="342ED820" w14:textId="0B95D687"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1.6%</w:t>
            </w:r>
          </w:p>
        </w:tc>
        <w:tc>
          <w:tcPr>
            <w:tcW w:w="1721" w:type="dxa"/>
          </w:tcPr>
          <w:p w14:paraId="04260424" w14:textId="1676613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1.2%</w:t>
            </w:r>
          </w:p>
        </w:tc>
        <w:tc>
          <w:tcPr>
            <w:tcW w:w="1217" w:type="dxa"/>
          </w:tcPr>
          <w:p w14:paraId="41799B9D" w14:textId="3B0BF403"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35.3%</w:t>
            </w:r>
          </w:p>
        </w:tc>
        <w:tc>
          <w:tcPr>
            <w:tcW w:w="1250" w:type="dxa"/>
          </w:tcPr>
          <w:p w14:paraId="7153BB43" w14:textId="18FFC9DE"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29.3%</w:t>
            </w:r>
          </w:p>
        </w:tc>
      </w:tr>
      <w:tr w:rsidR="00562106" w:rsidRPr="00EA2C59" w14:paraId="024351E2"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B50E348" w14:textId="5B202FFB" w:rsidR="00562106" w:rsidRPr="00F01621" w:rsidRDefault="00562106" w:rsidP="00562106">
            <w:pPr>
              <w:pStyle w:val="Body"/>
              <w:rPr>
                <w:rFonts w:cs="Arial"/>
                <w:sz w:val="18"/>
                <w:szCs w:val="18"/>
              </w:rPr>
            </w:pPr>
            <w:r w:rsidRPr="00F01621">
              <w:rPr>
                <w:rFonts w:cs="Arial"/>
                <w:color w:val="000000"/>
                <w:sz w:val="18"/>
                <w:szCs w:val="18"/>
              </w:rPr>
              <w:t>1-Mar-22</w:t>
            </w:r>
          </w:p>
        </w:tc>
        <w:tc>
          <w:tcPr>
            <w:tcW w:w="1591" w:type="dxa"/>
          </w:tcPr>
          <w:p w14:paraId="592C0989" w14:textId="092A35BB"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0976B872" w14:textId="0E53AA20"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0.2%</w:t>
            </w:r>
          </w:p>
        </w:tc>
        <w:tc>
          <w:tcPr>
            <w:tcW w:w="1721" w:type="dxa"/>
          </w:tcPr>
          <w:p w14:paraId="2A8EA191" w14:textId="567C6DEB"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3CD8FB56" w14:textId="549CF978"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35.5%</w:t>
            </w:r>
          </w:p>
        </w:tc>
        <w:tc>
          <w:tcPr>
            <w:tcW w:w="1250" w:type="dxa"/>
          </w:tcPr>
          <w:p w14:paraId="6B2EECE7" w14:textId="27EFFAA7"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29.4%</w:t>
            </w:r>
          </w:p>
        </w:tc>
      </w:tr>
      <w:tr w:rsidR="00562106" w:rsidRPr="00EA2C59" w14:paraId="0CA49316"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BA8F73B" w14:textId="7CDDA392" w:rsidR="00562106" w:rsidRPr="00F01621" w:rsidRDefault="00562106" w:rsidP="00562106">
            <w:pPr>
              <w:pStyle w:val="Body"/>
              <w:rPr>
                <w:rFonts w:cs="Arial"/>
                <w:sz w:val="18"/>
                <w:szCs w:val="18"/>
              </w:rPr>
            </w:pPr>
            <w:r w:rsidRPr="00F01621">
              <w:rPr>
                <w:rFonts w:cs="Arial"/>
                <w:color w:val="000000"/>
                <w:sz w:val="18"/>
                <w:szCs w:val="18"/>
              </w:rPr>
              <w:t>2-Mar-22</w:t>
            </w:r>
          </w:p>
        </w:tc>
        <w:tc>
          <w:tcPr>
            <w:tcW w:w="1591" w:type="dxa"/>
          </w:tcPr>
          <w:p w14:paraId="4C21921D" w14:textId="3A8B32D7"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3EEF40DF" w14:textId="3AB24021"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7B9878C9" w14:textId="7E91C2A2"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235EA5B1" w14:textId="251B5D64"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35.7%</w:t>
            </w:r>
          </w:p>
        </w:tc>
        <w:tc>
          <w:tcPr>
            <w:tcW w:w="1250" w:type="dxa"/>
          </w:tcPr>
          <w:p w14:paraId="010735B8" w14:textId="3C6FAA9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29.5%</w:t>
            </w:r>
          </w:p>
        </w:tc>
      </w:tr>
      <w:tr w:rsidR="00562106" w:rsidRPr="00EA2C59" w14:paraId="2B123881"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0AB7229" w14:textId="5DD90DC0" w:rsidR="00562106" w:rsidRPr="00F01621" w:rsidRDefault="00562106" w:rsidP="00562106">
            <w:pPr>
              <w:pStyle w:val="Body"/>
              <w:rPr>
                <w:rFonts w:cs="Arial"/>
                <w:sz w:val="18"/>
                <w:szCs w:val="18"/>
              </w:rPr>
            </w:pPr>
            <w:r w:rsidRPr="00F01621">
              <w:rPr>
                <w:rFonts w:cs="Arial"/>
                <w:color w:val="000000"/>
                <w:sz w:val="18"/>
                <w:szCs w:val="18"/>
              </w:rPr>
              <w:t>3-Mar-22</w:t>
            </w:r>
          </w:p>
        </w:tc>
        <w:tc>
          <w:tcPr>
            <w:tcW w:w="1591" w:type="dxa"/>
          </w:tcPr>
          <w:p w14:paraId="6C475297" w14:textId="22AD87F4"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R9</w:t>
            </w:r>
          </w:p>
        </w:tc>
        <w:tc>
          <w:tcPr>
            <w:tcW w:w="1656" w:type="dxa"/>
          </w:tcPr>
          <w:p w14:paraId="07385C30" w14:textId="6352F5CC"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1.3%</w:t>
            </w:r>
          </w:p>
        </w:tc>
        <w:tc>
          <w:tcPr>
            <w:tcW w:w="1721" w:type="dxa"/>
          </w:tcPr>
          <w:p w14:paraId="183559E8" w14:textId="38E4C121"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0.9%</w:t>
            </w:r>
          </w:p>
        </w:tc>
        <w:tc>
          <w:tcPr>
            <w:tcW w:w="1217" w:type="dxa"/>
          </w:tcPr>
          <w:p w14:paraId="51C6E329" w14:textId="25DA9547"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37.0%</w:t>
            </w:r>
          </w:p>
        </w:tc>
        <w:tc>
          <w:tcPr>
            <w:tcW w:w="1250" w:type="dxa"/>
          </w:tcPr>
          <w:p w14:paraId="5605797B" w14:textId="22EF449C"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30.4%</w:t>
            </w:r>
          </w:p>
        </w:tc>
      </w:tr>
      <w:tr w:rsidR="00562106" w:rsidRPr="00EA2C59" w14:paraId="2493004A"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50E7803" w14:textId="6AF16660" w:rsidR="00562106" w:rsidRPr="00F01621" w:rsidRDefault="00562106" w:rsidP="00562106">
            <w:pPr>
              <w:pStyle w:val="Body"/>
              <w:rPr>
                <w:rFonts w:cs="Arial"/>
                <w:sz w:val="18"/>
                <w:szCs w:val="18"/>
              </w:rPr>
            </w:pPr>
            <w:r w:rsidRPr="00F01621">
              <w:rPr>
                <w:rFonts w:cs="Arial"/>
                <w:color w:val="000000"/>
                <w:sz w:val="18"/>
                <w:szCs w:val="18"/>
              </w:rPr>
              <w:t>4-Mar-22</w:t>
            </w:r>
          </w:p>
        </w:tc>
        <w:tc>
          <w:tcPr>
            <w:tcW w:w="1591" w:type="dxa"/>
          </w:tcPr>
          <w:p w14:paraId="471F1269" w14:textId="0202A546" w:rsidR="00562106"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0E1221C9" w14:textId="00AC7BB7" w:rsidR="00562106" w:rsidRPr="00F01621"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F01621">
              <w:rPr>
                <w:rFonts w:cs="Arial"/>
                <w:color w:val="000000"/>
                <w:sz w:val="18"/>
                <w:szCs w:val="18"/>
              </w:rPr>
              <w:t>0.3%</w:t>
            </w:r>
          </w:p>
        </w:tc>
        <w:tc>
          <w:tcPr>
            <w:tcW w:w="1721" w:type="dxa"/>
          </w:tcPr>
          <w:p w14:paraId="68A6D51D" w14:textId="3AD1E7A1"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0.2%</w:t>
            </w:r>
          </w:p>
        </w:tc>
        <w:tc>
          <w:tcPr>
            <w:tcW w:w="1217" w:type="dxa"/>
          </w:tcPr>
          <w:p w14:paraId="634AA31B" w14:textId="4D9D975D"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37.3%</w:t>
            </w:r>
          </w:p>
        </w:tc>
        <w:tc>
          <w:tcPr>
            <w:tcW w:w="1250" w:type="dxa"/>
          </w:tcPr>
          <w:p w14:paraId="41604063" w14:textId="5027D688" w:rsidR="00562106" w:rsidRPr="00562106" w:rsidRDefault="00562106" w:rsidP="00562106">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562106">
              <w:rPr>
                <w:rFonts w:cs="Arial"/>
                <w:color w:val="000000"/>
                <w:sz w:val="18"/>
                <w:szCs w:val="18"/>
              </w:rPr>
              <w:t>30.6%</w:t>
            </w:r>
          </w:p>
        </w:tc>
      </w:tr>
      <w:tr w:rsidR="00562106" w:rsidRPr="00EA2C59" w14:paraId="06C05027" w14:textId="77777777" w:rsidTr="0056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67EE70F" w14:textId="49F152BB" w:rsidR="00562106" w:rsidRPr="00F01621" w:rsidRDefault="00562106" w:rsidP="00562106">
            <w:pPr>
              <w:pStyle w:val="Body"/>
              <w:rPr>
                <w:rFonts w:cs="Arial"/>
                <w:sz w:val="18"/>
                <w:szCs w:val="18"/>
              </w:rPr>
            </w:pPr>
            <w:r w:rsidRPr="00F01621">
              <w:rPr>
                <w:rFonts w:cs="Arial"/>
                <w:color w:val="000000"/>
                <w:sz w:val="18"/>
                <w:szCs w:val="18"/>
              </w:rPr>
              <w:t>5-Mar-22</w:t>
            </w:r>
          </w:p>
        </w:tc>
        <w:tc>
          <w:tcPr>
            <w:tcW w:w="1591" w:type="dxa"/>
          </w:tcPr>
          <w:p w14:paraId="3D72EB90" w14:textId="3369EF00" w:rsidR="00562106" w:rsidRPr="00EA2C59" w:rsidRDefault="00364258"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CC3C73B" w14:textId="7412BE78" w:rsidR="00562106" w:rsidRPr="00F01621"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F01621">
              <w:rPr>
                <w:rFonts w:cs="Arial"/>
                <w:color w:val="000000"/>
                <w:sz w:val="18"/>
                <w:szCs w:val="18"/>
              </w:rPr>
              <w:t>0.1%</w:t>
            </w:r>
          </w:p>
        </w:tc>
        <w:tc>
          <w:tcPr>
            <w:tcW w:w="1721" w:type="dxa"/>
          </w:tcPr>
          <w:p w14:paraId="7DBF0D0E" w14:textId="21AFE0C2"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0.1%</w:t>
            </w:r>
          </w:p>
        </w:tc>
        <w:tc>
          <w:tcPr>
            <w:tcW w:w="1217" w:type="dxa"/>
          </w:tcPr>
          <w:p w14:paraId="2564BE36" w14:textId="31C4AB12"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37.4%</w:t>
            </w:r>
          </w:p>
        </w:tc>
        <w:tc>
          <w:tcPr>
            <w:tcW w:w="1250" w:type="dxa"/>
          </w:tcPr>
          <w:p w14:paraId="24E1D54A" w14:textId="235E12A6" w:rsidR="00562106" w:rsidRPr="00562106" w:rsidRDefault="00562106" w:rsidP="00562106">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562106">
              <w:rPr>
                <w:rFonts w:cs="Arial"/>
                <w:color w:val="000000"/>
                <w:sz w:val="18"/>
                <w:szCs w:val="18"/>
              </w:rPr>
              <w:t>30.7%</w:t>
            </w:r>
          </w:p>
        </w:tc>
      </w:tr>
      <w:tr w:rsidR="00364258" w:rsidRPr="00EA2C59" w14:paraId="55710FDB" w14:textId="77777777" w:rsidTr="00562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745E445" w14:textId="476E7E7E" w:rsidR="00364258" w:rsidRPr="00F01621" w:rsidRDefault="00364258" w:rsidP="00562106">
            <w:pPr>
              <w:pStyle w:val="Body"/>
              <w:rPr>
                <w:rFonts w:cs="Arial"/>
                <w:color w:val="000000"/>
                <w:sz w:val="18"/>
                <w:szCs w:val="18"/>
              </w:rPr>
            </w:pPr>
            <w:r>
              <w:rPr>
                <w:rFonts w:cs="Arial"/>
                <w:color w:val="000000"/>
                <w:sz w:val="18"/>
                <w:szCs w:val="18"/>
              </w:rPr>
              <w:t>6</w:t>
            </w:r>
            <w:r w:rsidRPr="00F01621">
              <w:rPr>
                <w:rFonts w:cs="Arial"/>
                <w:color w:val="000000"/>
                <w:sz w:val="18"/>
                <w:szCs w:val="18"/>
              </w:rPr>
              <w:t>-Mar-22</w:t>
            </w:r>
          </w:p>
        </w:tc>
        <w:tc>
          <w:tcPr>
            <w:tcW w:w="1591" w:type="dxa"/>
          </w:tcPr>
          <w:p w14:paraId="4F53317D" w14:textId="2055A78C" w:rsidR="00364258" w:rsidRPr="00EA2C59" w:rsidRDefault="00364258" w:rsidP="00562106">
            <w:pPr>
              <w:pStyle w:val="Body"/>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A2C59">
              <w:rPr>
                <w:rFonts w:cs="Arial"/>
                <w:color w:val="000000"/>
                <w:sz w:val="18"/>
                <w:szCs w:val="18"/>
              </w:rPr>
              <w:t>Online fieldwork close</w:t>
            </w:r>
          </w:p>
        </w:tc>
        <w:tc>
          <w:tcPr>
            <w:tcW w:w="1656" w:type="dxa"/>
          </w:tcPr>
          <w:p w14:paraId="459E5D27" w14:textId="21EA4EDF" w:rsidR="00364258" w:rsidRPr="00F01621" w:rsidRDefault="004D1545" w:rsidP="00562106">
            <w:pPr>
              <w:pStyle w:val="Body"/>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w:t>
            </w:r>
          </w:p>
        </w:tc>
        <w:tc>
          <w:tcPr>
            <w:tcW w:w="1721" w:type="dxa"/>
          </w:tcPr>
          <w:p w14:paraId="67688BB7" w14:textId="34E082CD" w:rsidR="00364258" w:rsidRPr="00562106" w:rsidRDefault="004D1545" w:rsidP="00562106">
            <w:pPr>
              <w:pStyle w:val="Body"/>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w:t>
            </w:r>
          </w:p>
        </w:tc>
        <w:tc>
          <w:tcPr>
            <w:tcW w:w="1217" w:type="dxa"/>
          </w:tcPr>
          <w:p w14:paraId="30C4D08F" w14:textId="2406B862" w:rsidR="00364258" w:rsidRPr="00562106" w:rsidRDefault="004D1545" w:rsidP="00562106">
            <w:pPr>
              <w:pStyle w:val="Body"/>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w:t>
            </w:r>
          </w:p>
        </w:tc>
        <w:tc>
          <w:tcPr>
            <w:tcW w:w="1250" w:type="dxa"/>
          </w:tcPr>
          <w:p w14:paraId="0981D911" w14:textId="30DC4D23" w:rsidR="00364258" w:rsidRPr="00562106" w:rsidRDefault="004D1545" w:rsidP="00562106">
            <w:pPr>
              <w:pStyle w:val="Body"/>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w:t>
            </w:r>
          </w:p>
        </w:tc>
      </w:tr>
    </w:tbl>
    <w:p w14:paraId="5C42B8F4" w14:textId="77777777" w:rsidR="00364258" w:rsidRPr="003761ED" w:rsidRDefault="00364258" w:rsidP="00364258">
      <w:pPr>
        <w:pStyle w:val="FigureNote"/>
      </w:pPr>
      <w:bookmarkStart w:id="285" w:name="_Ref115967742"/>
      <w:r>
        <w:t>Note: ‘</w:t>
      </w:r>
      <w:proofErr w:type="gramStart"/>
      <w:r>
        <w:t>-‘ indicates</w:t>
      </w:r>
      <w:proofErr w:type="gramEnd"/>
      <w:r>
        <w:t xml:space="preserve"> no fieldwork activity</w:t>
      </w:r>
      <w:r w:rsidRPr="003761ED">
        <w:t xml:space="preserve"> </w:t>
      </w:r>
    </w:p>
    <w:p w14:paraId="3B62BFFF" w14:textId="61F48FEE" w:rsidR="003A1954" w:rsidRPr="003A1954" w:rsidRDefault="003A1954" w:rsidP="003A1954">
      <w:pPr>
        <w:pStyle w:val="Caption"/>
        <w:keepNext/>
        <w:rPr>
          <w:color w:val="000000" w:themeColor="text1"/>
        </w:rPr>
      </w:pPr>
      <w:bookmarkStart w:id="286" w:name="_Toc118712854"/>
      <w:r w:rsidRPr="003A1954">
        <w:rPr>
          <w:color w:val="000000" w:themeColor="text1"/>
        </w:rPr>
        <w:t xml:space="preserve">Table </w:t>
      </w:r>
      <w:r w:rsidRPr="003A1954">
        <w:rPr>
          <w:color w:val="000000" w:themeColor="text1"/>
        </w:rPr>
        <w:fldChar w:fldCharType="begin"/>
      </w:r>
      <w:r w:rsidRPr="003A1954">
        <w:rPr>
          <w:color w:val="000000" w:themeColor="text1"/>
        </w:rPr>
        <w:instrText xml:space="preserve"> SEQ Table \* ARABIC </w:instrText>
      </w:r>
      <w:r w:rsidRPr="003A1954">
        <w:rPr>
          <w:color w:val="000000" w:themeColor="text1"/>
        </w:rPr>
        <w:fldChar w:fldCharType="separate"/>
      </w:r>
      <w:r w:rsidR="00746FEE">
        <w:rPr>
          <w:noProof/>
          <w:color w:val="000000" w:themeColor="text1"/>
        </w:rPr>
        <w:t>20</w:t>
      </w:r>
      <w:r w:rsidRPr="003A1954">
        <w:rPr>
          <w:color w:val="000000" w:themeColor="text1"/>
        </w:rPr>
        <w:fldChar w:fldCharType="end"/>
      </w:r>
      <w:bookmarkEnd w:id="285"/>
      <w:r w:rsidRPr="003A1954">
        <w:rPr>
          <w:color w:val="000000" w:themeColor="text1"/>
        </w:rPr>
        <w:t xml:space="preserve"> Response rates by date May 2022</w:t>
      </w:r>
      <w:bookmarkEnd w:id="286"/>
    </w:p>
    <w:tbl>
      <w:tblPr>
        <w:tblStyle w:val="SRC"/>
        <w:tblW w:w="0" w:type="auto"/>
        <w:tblLook w:val="04A0" w:firstRow="1" w:lastRow="0" w:firstColumn="1" w:lastColumn="0" w:noHBand="0" w:noVBand="1"/>
      </w:tblPr>
      <w:tblGrid>
        <w:gridCol w:w="1625"/>
        <w:gridCol w:w="1591"/>
        <w:gridCol w:w="1656"/>
        <w:gridCol w:w="1721"/>
        <w:gridCol w:w="1217"/>
        <w:gridCol w:w="1250"/>
      </w:tblGrid>
      <w:tr w:rsidR="008A584F" w:rsidRPr="008A584F" w14:paraId="4DCB46A1" w14:textId="77777777" w:rsidTr="00AC6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283816BC" w14:textId="77777777" w:rsidR="008A584F" w:rsidRPr="008A584F" w:rsidRDefault="008A584F" w:rsidP="008A584F">
            <w:pPr>
              <w:pStyle w:val="Body"/>
              <w:jc w:val="left"/>
              <w:rPr>
                <w:rFonts w:cs="Arial"/>
                <w:b w:val="0"/>
                <w:bCs w:val="0"/>
                <w:sz w:val="18"/>
                <w:szCs w:val="18"/>
              </w:rPr>
            </w:pPr>
            <w:bookmarkStart w:id="287" w:name="Title20"/>
            <w:bookmarkStart w:id="288" w:name="_Ref524602731"/>
            <w:bookmarkStart w:id="289" w:name="_Ref80051933"/>
            <w:bookmarkEnd w:id="287"/>
            <w:r w:rsidRPr="008A584F">
              <w:rPr>
                <w:rFonts w:cs="Arial"/>
                <w:sz w:val="18"/>
                <w:szCs w:val="18"/>
              </w:rPr>
              <w:t>Fieldwork date</w:t>
            </w:r>
          </w:p>
        </w:tc>
        <w:tc>
          <w:tcPr>
            <w:tcW w:w="1591" w:type="dxa"/>
            <w:vAlign w:val="bottom"/>
          </w:tcPr>
          <w:p w14:paraId="0ACCE20C" w14:textId="72A463C2" w:rsidR="008A584F" w:rsidRPr="008A584F" w:rsidRDefault="008A584F" w:rsidP="008A584F">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A584F">
              <w:rPr>
                <w:rFonts w:cs="Arial"/>
                <w:sz w:val="18"/>
                <w:szCs w:val="18"/>
              </w:rPr>
              <w:t>Daily fieldwork activity</w:t>
            </w:r>
          </w:p>
        </w:tc>
        <w:tc>
          <w:tcPr>
            <w:tcW w:w="1656" w:type="dxa"/>
            <w:vAlign w:val="bottom"/>
          </w:tcPr>
          <w:p w14:paraId="71089F3A" w14:textId="7255F72C" w:rsidR="008A584F" w:rsidRPr="008A584F" w:rsidRDefault="008A584F" w:rsidP="008A584F">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A584F">
              <w:rPr>
                <w:rFonts w:cs="Arial"/>
                <w:sz w:val="18"/>
                <w:szCs w:val="18"/>
              </w:rPr>
              <w:t>Daily Response Rate (%)</w:t>
            </w:r>
          </w:p>
        </w:tc>
        <w:tc>
          <w:tcPr>
            <w:tcW w:w="1721" w:type="dxa"/>
            <w:vAlign w:val="bottom"/>
          </w:tcPr>
          <w:p w14:paraId="72D16F1A" w14:textId="5F994A63" w:rsidR="008A584F" w:rsidRPr="008A584F" w:rsidRDefault="008A584F" w:rsidP="008A584F">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A584F">
              <w:rPr>
                <w:rFonts w:cs="Arial"/>
                <w:sz w:val="18"/>
                <w:szCs w:val="18"/>
              </w:rPr>
              <w:t>Daily Operational Response Rate (%)</w:t>
            </w:r>
          </w:p>
        </w:tc>
        <w:tc>
          <w:tcPr>
            <w:tcW w:w="1217" w:type="dxa"/>
            <w:vAlign w:val="bottom"/>
          </w:tcPr>
          <w:p w14:paraId="67A01C2C" w14:textId="03D4DF1F" w:rsidR="008A584F" w:rsidRPr="008A584F" w:rsidRDefault="008A584F" w:rsidP="008A584F">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A584F">
              <w:rPr>
                <w:rFonts w:cs="Arial"/>
                <w:sz w:val="18"/>
                <w:szCs w:val="18"/>
              </w:rPr>
              <w:t>Cumulative Response Rate (%)</w:t>
            </w:r>
          </w:p>
        </w:tc>
        <w:tc>
          <w:tcPr>
            <w:tcW w:w="1250" w:type="dxa"/>
            <w:vAlign w:val="bottom"/>
          </w:tcPr>
          <w:p w14:paraId="0465BB33" w14:textId="0DD3A447" w:rsidR="008A584F" w:rsidRPr="008A584F" w:rsidRDefault="008A584F" w:rsidP="008A584F">
            <w:pPr>
              <w:pStyle w:val="Body"/>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A584F">
              <w:rPr>
                <w:rFonts w:cs="Arial"/>
                <w:sz w:val="18"/>
                <w:szCs w:val="18"/>
              </w:rPr>
              <w:t>Cumulative Operational Response Rate (%)</w:t>
            </w:r>
          </w:p>
        </w:tc>
      </w:tr>
      <w:tr w:rsidR="008A584F" w:rsidRPr="008A584F" w14:paraId="28B7EEE0"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A6163AF" w14:textId="2E52523B" w:rsidR="008A584F" w:rsidRPr="008A584F" w:rsidRDefault="008A584F" w:rsidP="008A584F">
            <w:pPr>
              <w:pStyle w:val="Body"/>
              <w:rPr>
                <w:rFonts w:cs="Arial"/>
                <w:sz w:val="18"/>
                <w:szCs w:val="18"/>
              </w:rPr>
            </w:pPr>
            <w:r w:rsidRPr="008A584F">
              <w:rPr>
                <w:rFonts w:cs="Arial"/>
                <w:color w:val="000000"/>
                <w:sz w:val="18"/>
                <w:szCs w:val="18"/>
              </w:rPr>
              <w:t>26-Apr-22</w:t>
            </w:r>
          </w:p>
        </w:tc>
        <w:tc>
          <w:tcPr>
            <w:tcW w:w="1591" w:type="dxa"/>
          </w:tcPr>
          <w:p w14:paraId="5539F834" w14:textId="77777777"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Auth, Soft-Launch (NUHEIs)</w:t>
            </w:r>
          </w:p>
        </w:tc>
        <w:tc>
          <w:tcPr>
            <w:tcW w:w="1656" w:type="dxa"/>
          </w:tcPr>
          <w:p w14:paraId="2BF3D59B" w14:textId="296D0F2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0.4%</w:t>
            </w:r>
          </w:p>
        </w:tc>
        <w:tc>
          <w:tcPr>
            <w:tcW w:w="1721" w:type="dxa"/>
          </w:tcPr>
          <w:p w14:paraId="445678AB" w14:textId="64AE09E4"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0.3%</w:t>
            </w:r>
          </w:p>
        </w:tc>
        <w:tc>
          <w:tcPr>
            <w:tcW w:w="1217" w:type="dxa"/>
          </w:tcPr>
          <w:p w14:paraId="44601E66" w14:textId="00E4D63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0.4%</w:t>
            </w:r>
          </w:p>
        </w:tc>
        <w:tc>
          <w:tcPr>
            <w:tcW w:w="1250" w:type="dxa"/>
          </w:tcPr>
          <w:p w14:paraId="367B0692" w14:textId="5D502D59"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0.3%</w:t>
            </w:r>
          </w:p>
        </w:tc>
      </w:tr>
      <w:tr w:rsidR="008A584F" w:rsidRPr="008A584F" w14:paraId="6049C0B6"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353C711" w14:textId="27295BBB" w:rsidR="008A584F" w:rsidRPr="008A584F" w:rsidRDefault="008A584F" w:rsidP="008A584F">
            <w:pPr>
              <w:pStyle w:val="Body"/>
              <w:rPr>
                <w:rFonts w:cs="Arial"/>
                <w:sz w:val="18"/>
                <w:szCs w:val="18"/>
              </w:rPr>
            </w:pPr>
            <w:r w:rsidRPr="008A584F">
              <w:rPr>
                <w:rFonts w:cs="Arial"/>
                <w:color w:val="000000"/>
                <w:sz w:val="18"/>
                <w:szCs w:val="18"/>
              </w:rPr>
              <w:t>27-Apr-22</w:t>
            </w:r>
          </w:p>
        </w:tc>
        <w:tc>
          <w:tcPr>
            <w:tcW w:w="1591" w:type="dxa"/>
          </w:tcPr>
          <w:p w14:paraId="300899CA" w14:textId="1A8FB9CF"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5500A037" w14:textId="57EC2AA8"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140F42E9" w14:textId="03BE4DF1"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2886B1D3" w14:textId="65FA23F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0.5%</w:t>
            </w:r>
          </w:p>
        </w:tc>
        <w:tc>
          <w:tcPr>
            <w:tcW w:w="1250" w:type="dxa"/>
          </w:tcPr>
          <w:p w14:paraId="5260A293" w14:textId="67E8A6FE"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0.4%</w:t>
            </w:r>
          </w:p>
        </w:tc>
      </w:tr>
      <w:tr w:rsidR="008A584F" w:rsidRPr="008A584F" w14:paraId="753CFAE0"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872E1C2" w14:textId="78B0D48B" w:rsidR="008A584F" w:rsidRPr="008A584F" w:rsidRDefault="008A584F" w:rsidP="008A584F">
            <w:pPr>
              <w:pStyle w:val="Body"/>
              <w:rPr>
                <w:rFonts w:cs="Arial"/>
                <w:sz w:val="18"/>
                <w:szCs w:val="18"/>
              </w:rPr>
            </w:pPr>
            <w:r w:rsidRPr="008A584F">
              <w:rPr>
                <w:rFonts w:cs="Arial"/>
                <w:color w:val="000000"/>
                <w:sz w:val="18"/>
                <w:szCs w:val="18"/>
              </w:rPr>
              <w:t>28-Apr-22</w:t>
            </w:r>
          </w:p>
        </w:tc>
        <w:tc>
          <w:tcPr>
            <w:tcW w:w="1591" w:type="dxa"/>
          </w:tcPr>
          <w:p w14:paraId="3A4B8893" w14:textId="68B0F0ED"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Main-Launch (Unis)</w:t>
            </w:r>
          </w:p>
        </w:tc>
        <w:tc>
          <w:tcPr>
            <w:tcW w:w="1656" w:type="dxa"/>
          </w:tcPr>
          <w:p w14:paraId="7EC3329C" w14:textId="1A2D4BC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5.5%</w:t>
            </w:r>
          </w:p>
        </w:tc>
        <w:tc>
          <w:tcPr>
            <w:tcW w:w="1721" w:type="dxa"/>
          </w:tcPr>
          <w:p w14:paraId="21798841" w14:textId="36C0CF6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4.7%</w:t>
            </w:r>
          </w:p>
        </w:tc>
        <w:tc>
          <w:tcPr>
            <w:tcW w:w="1217" w:type="dxa"/>
          </w:tcPr>
          <w:p w14:paraId="4E6CE993" w14:textId="48419DFB"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6.0%</w:t>
            </w:r>
          </w:p>
        </w:tc>
        <w:tc>
          <w:tcPr>
            <w:tcW w:w="1250" w:type="dxa"/>
          </w:tcPr>
          <w:p w14:paraId="43497C93" w14:textId="635B3B2F"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5.1%</w:t>
            </w:r>
          </w:p>
        </w:tc>
      </w:tr>
      <w:tr w:rsidR="008A584F" w:rsidRPr="008A584F" w14:paraId="35E355E7"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F715DA9" w14:textId="32D6E0DE" w:rsidR="008A584F" w:rsidRPr="008A584F" w:rsidRDefault="008A584F" w:rsidP="008A584F">
            <w:pPr>
              <w:pStyle w:val="Body"/>
              <w:rPr>
                <w:rFonts w:cs="Arial"/>
                <w:sz w:val="18"/>
                <w:szCs w:val="18"/>
              </w:rPr>
            </w:pPr>
            <w:r w:rsidRPr="008A584F">
              <w:rPr>
                <w:rFonts w:cs="Arial"/>
                <w:color w:val="000000"/>
                <w:sz w:val="18"/>
                <w:szCs w:val="18"/>
              </w:rPr>
              <w:t>29-Apr-22</w:t>
            </w:r>
          </w:p>
        </w:tc>
        <w:tc>
          <w:tcPr>
            <w:tcW w:w="1591" w:type="dxa"/>
          </w:tcPr>
          <w:p w14:paraId="7B22E0A7" w14:textId="16D7ED87"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041152B8" w14:textId="56C17FA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1.3%</w:t>
            </w:r>
          </w:p>
        </w:tc>
        <w:tc>
          <w:tcPr>
            <w:tcW w:w="1721" w:type="dxa"/>
          </w:tcPr>
          <w:p w14:paraId="279F0DA0" w14:textId="1DE236E8"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1.2%</w:t>
            </w:r>
          </w:p>
        </w:tc>
        <w:tc>
          <w:tcPr>
            <w:tcW w:w="1217" w:type="dxa"/>
          </w:tcPr>
          <w:p w14:paraId="1BDA701F" w14:textId="18568BCA"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7.3%</w:t>
            </w:r>
          </w:p>
        </w:tc>
        <w:tc>
          <w:tcPr>
            <w:tcW w:w="1250" w:type="dxa"/>
          </w:tcPr>
          <w:p w14:paraId="260C0332" w14:textId="3DFA5CE8"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6.3%</w:t>
            </w:r>
          </w:p>
        </w:tc>
      </w:tr>
      <w:tr w:rsidR="008A584F" w:rsidRPr="008A584F" w14:paraId="721ADCDB"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D63565B" w14:textId="787D6E99" w:rsidR="008A584F" w:rsidRPr="008A584F" w:rsidRDefault="008A584F" w:rsidP="008A584F">
            <w:pPr>
              <w:pStyle w:val="Body"/>
              <w:rPr>
                <w:rFonts w:cs="Arial"/>
                <w:sz w:val="18"/>
                <w:szCs w:val="18"/>
              </w:rPr>
            </w:pPr>
            <w:r w:rsidRPr="008A584F">
              <w:rPr>
                <w:rFonts w:cs="Arial"/>
                <w:color w:val="000000"/>
                <w:sz w:val="18"/>
                <w:szCs w:val="18"/>
              </w:rPr>
              <w:t>30-Apr-22</w:t>
            </w:r>
          </w:p>
        </w:tc>
        <w:tc>
          <w:tcPr>
            <w:tcW w:w="1591" w:type="dxa"/>
          </w:tcPr>
          <w:p w14:paraId="16F4E04A" w14:textId="1394FDD6"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R1</w:t>
            </w:r>
          </w:p>
        </w:tc>
        <w:tc>
          <w:tcPr>
            <w:tcW w:w="1656" w:type="dxa"/>
          </w:tcPr>
          <w:p w14:paraId="4B4D3AD8" w14:textId="584A88B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3.9%</w:t>
            </w:r>
          </w:p>
        </w:tc>
        <w:tc>
          <w:tcPr>
            <w:tcW w:w="1721" w:type="dxa"/>
          </w:tcPr>
          <w:p w14:paraId="6CD740A4" w14:textId="0A611F8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3.3%</w:t>
            </w:r>
          </w:p>
        </w:tc>
        <w:tc>
          <w:tcPr>
            <w:tcW w:w="1217" w:type="dxa"/>
          </w:tcPr>
          <w:p w14:paraId="18D7BB0F" w14:textId="4B3D838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11.2%</w:t>
            </w:r>
          </w:p>
        </w:tc>
        <w:tc>
          <w:tcPr>
            <w:tcW w:w="1250" w:type="dxa"/>
          </w:tcPr>
          <w:p w14:paraId="272FDC15" w14:textId="48CAFA29"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9.6%</w:t>
            </w:r>
          </w:p>
        </w:tc>
      </w:tr>
      <w:tr w:rsidR="008A584F" w:rsidRPr="008A584F" w14:paraId="14451127"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B97A57D" w14:textId="7F08EE7F" w:rsidR="008A584F" w:rsidRPr="008A584F" w:rsidRDefault="008A584F" w:rsidP="008A584F">
            <w:pPr>
              <w:pStyle w:val="Body"/>
              <w:rPr>
                <w:rFonts w:cs="Arial"/>
                <w:sz w:val="18"/>
                <w:szCs w:val="18"/>
              </w:rPr>
            </w:pPr>
            <w:r w:rsidRPr="008A584F">
              <w:rPr>
                <w:rFonts w:cs="Arial"/>
                <w:color w:val="000000"/>
                <w:sz w:val="18"/>
                <w:szCs w:val="18"/>
              </w:rPr>
              <w:t>1-May-22</w:t>
            </w:r>
          </w:p>
        </w:tc>
        <w:tc>
          <w:tcPr>
            <w:tcW w:w="1591" w:type="dxa"/>
          </w:tcPr>
          <w:p w14:paraId="53B45D7D" w14:textId="74C017C6"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49735D46" w14:textId="3E6B17DD"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1.5%</w:t>
            </w:r>
          </w:p>
        </w:tc>
        <w:tc>
          <w:tcPr>
            <w:tcW w:w="1721" w:type="dxa"/>
          </w:tcPr>
          <w:p w14:paraId="69CE309A" w14:textId="4B023456"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1.3%</w:t>
            </w:r>
          </w:p>
        </w:tc>
        <w:tc>
          <w:tcPr>
            <w:tcW w:w="1217" w:type="dxa"/>
          </w:tcPr>
          <w:p w14:paraId="262B6C8C" w14:textId="11EC706C"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12.7%</w:t>
            </w:r>
          </w:p>
        </w:tc>
        <w:tc>
          <w:tcPr>
            <w:tcW w:w="1250" w:type="dxa"/>
          </w:tcPr>
          <w:p w14:paraId="6AF00036" w14:textId="2DEBD47B"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color w:val="000000" w:themeColor="text1"/>
                <w:sz w:val="18"/>
                <w:szCs w:val="18"/>
              </w:rPr>
            </w:pPr>
            <w:r w:rsidRPr="008A584F">
              <w:rPr>
                <w:rFonts w:cs="Arial"/>
                <w:color w:val="000000"/>
                <w:sz w:val="18"/>
                <w:szCs w:val="18"/>
              </w:rPr>
              <w:t>10.8%</w:t>
            </w:r>
          </w:p>
        </w:tc>
      </w:tr>
      <w:tr w:rsidR="008A584F" w:rsidRPr="008A584F" w14:paraId="3EAB51C9"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8AFD09F" w14:textId="14B2755A" w:rsidR="008A584F" w:rsidRPr="008A584F" w:rsidRDefault="008A584F" w:rsidP="008A584F">
            <w:pPr>
              <w:pStyle w:val="Body"/>
              <w:rPr>
                <w:rFonts w:cs="Arial"/>
                <w:sz w:val="18"/>
                <w:szCs w:val="18"/>
              </w:rPr>
            </w:pPr>
            <w:r w:rsidRPr="008A584F">
              <w:rPr>
                <w:rFonts w:cs="Arial"/>
                <w:color w:val="000000"/>
                <w:sz w:val="18"/>
                <w:szCs w:val="18"/>
              </w:rPr>
              <w:t>2-May-22</w:t>
            </w:r>
          </w:p>
        </w:tc>
        <w:tc>
          <w:tcPr>
            <w:tcW w:w="1591" w:type="dxa"/>
          </w:tcPr>
          <w:p w14:paraId="4BE33A3B" w14:textId="44234BF1"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R2</w:t>
            </w:r>
          </w:p>
        </w:tc>
        <w:tc>
          <w:tcPr>
            <w:tcW w:w="1656" w:type="dxa"/>
          </w:tcPr>
          <w:p w14:paraId="673DB46F" w14:textId="2D7F5526"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4.6%</w:t>
            </w:r>
          </w:p>
        </w:tc>
        <w:tc>
          <w:tcPr>
            <w:tcW w:w="1721" w:type="dxa"/>
          </w:tcPr>
          <w:p w14:paraId="453FFFB5" w14:textId="2E9EA1FB"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4.0%</w:t>
            </w:r>
          </w:p>
        </w:tc>
        <w:tc>
          <w:tcPr>
            <w:tcW w:w="1217" w:type="dxa"/>
          </w:tcPr>
          <w:p w14:paraId="4341A67C" w14:textId="36A19B8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17.3%</w:t>
            </w:r>
          </w:p>
        </w:tc>
        <w:tc>
          <w:tcPr>
            <w:tcW w:w="1250" w:type="dxa"/>
          </w:tcPr>
          <w:p w14:paraId="489CB3D2" w14:textId="4B434781"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A584F">
              <w:rPr>
                <w:rFonts w:cs="Arial"/>
                <w:color w:val="000000"/>
                <w:sz w:val="18"/>
                <w:szCs w:val="18"/>
              </w:rPr>
              <w:t>14.8%</w:t>
            </w:r>
          </w:p>
        </w:tc>
      </w:tr>
      <w:tr w:rsidR="008A584F" w:rsidRPr="008A584F" w14:paraId="029DD9E0"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D6D6555" w14:textId="1D4CB0E0" w:rsidR="008A584F" w:rsidRPr="008A584F" w:rsidRDefault="008A584F" w:rsidP="008A584F">
            <w:pPr>
              <w:pStyle w:val="Body"/>
              <w:rPr>
                <w:rFonts w:cs="Arial"/>
                <w:sz w:val="18"/>
                <w:szCs w:val="18"/>
              </w:rPr>
            </w:pPr>
            <w:r w:rsidRPr="008A584F">
              <w:rPr>
                <w:rFonts w:cs="Arial"/>
                <w:color w:val="000000"/>
                <w:sz w:val="18"/>
                <w:szCs w:val="18"/>
              </w:rPr>
              <w:t>3-May-22</w:t>
            </w:r>
          </w:p>
        </w:tc>
        <w:tc>
          <w:tcPr>
            <w:tcW w:w="1591" w:type="dxa"/>
          </w:tcPr>
          <w:p w14:paraId="78D55B7F" w14:textId="085D0EE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2C240D60" w14:textId="08F260CF"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0.6%</w:t>
            </w:r>
          </w:p>
        </w:tc>
        <w:tc>
          <w:tcPr>
            <w:tcW w:w="1721" w:type="dxa"/>
          </w:tcPr>
          <w:p w14:paraId="7E21E7A0" w14:textId="16B8F2C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0.5%</w:t>
            </w:r>
          </w:p>
        </w:tc>
        <w:tc>
          <w:tcPr>
            <w:tcW w:w="1217" w:type="dxa"/>
          </w:tcPr>
          <w:p w14:paraId="75BFD776" w14:textId="5C3FEADE"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17.9%</w:t>
            </w:r>
          </w:p>
        </w:tc>
        <w:tc>
          <w:tcPr>
            <w:tcW w:w="1250" w:type="dxa"/>
          </w:tcPr>
          <w:p w14:paraId="5BB9D143" w14:textId="76B6D968"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15.3%</w:t>
            </w:r>
          </w:p>
        </w:tc>
      </w:tr>
      <w:tr w:rsidR="008A584F" w:rsidRPr="008A584F" w14:paraId="2F6C298B"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CBC1461" w14:textId="222A372D" w:rsidR="008A584F" w:rsidRPr="008A584F" w:rsidRDefault="008A584F" w:rsidP="008A584F">
            <w:pPr>
              <w:pStyle w:val="Body"/>
              <w:rPr>
                <w:rFonts w:cs="Arial"/>
                <w:sz w:val="18"/>
                <w:szCs w:val="18"/>
              </w:rPr>
            </w:pPr>
            <w:r w:rsidRPr="008A584F">
              <w:rPr>
                <w:rFonts w:cs="Arial"/>
                <w:color w:val="000000"/>
                <w:sz w:val="18"/>
                <w:szCs w:val="18"/>
              </w:rPr>
              <w:t>4-May-22</w:t>
            </w:r>
          </w:p>
        </w:tc>
        <w:tc>
          <w:tcPr>
            <w:tcW w:w="1591" w:type="dxa"/>
          </w:tcPr>
          <w:p w14:paraId="5666BB4F" w14:textId="751267A5"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3E2CB006" w14:textId="55789C0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5369A65A" w14:textId="50457E0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171FB22D" w14:textId="0C2A74B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18.1%</w:t>
            </w:r>
          </w:p>
        </w:tc>
        <w:tc>
          <w:tcPr>
            <w:tcW w:w="1250" w:type="dxa"/>
          </w:tcPr>
          <w:p w14:paraId="360315E8" w14:textId="4DBD143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15.4%</w:t>
            </w:r>
          </w:p>
        </w:tc>
      </w:tr>
      <w:tr w:rsidR="008A584F" w:rsidRPr="008A584F" w14:paraId="3A296219"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3827F2D" w14:textId="48937CDC" w:rsidR="008A584F" w:rsidRPr="008A584F" w:rsidRDefault="008A584F" w:rsidP="008A584F">
            <w:pPr>
              <w:pStyle w:val="Body"/>
              <w:rPr>
                <w:rFonts w:cs="Arial"/>
                <w:sz w:val="18"/>
                <w:szCs w:val="18"/>
              </w:rPr>
            </w:pPr>
            <w:r w:rsidRPr="008A584F">
              <w:rPr>
                <w:rFonts w:cs="Arial"/>
                <w:color w:val="000000"/>
                <w:sz w:val="18"/>
                <w:szCs w:val="18"/>
              </w:rPr>
              <w:t>5-May-22</w:t>
            </w:r>
          </w:p>
        </w:tc>
        <w:tc>
          <w:tcPr>
            <w:tcW w:w="1591" w:type="dxa"/>
          </w:tcPr>
          <w:p w14:paraId="2055DEB4" w14:textId="45A414FB" w:rsidR="008A584F" w:rsidRPr="008A584F" w:rsidRDefault="007D6141"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R3</w:t>
            </w:r>
          </w:p>
        </w:tc>
        <w:tc>
          <w:tcPr>
            <w:tcW w:w="1656" w:type="dxa"/>
          </w:tcPr>
          <w:p w14:paraId="194D74D0" w14:textId="0F0750B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2.3%</w:t>
            </w:r>
          </w:p>
        </w:tc>
        <w:tc>
          <w:tcPr>
            <w:tcW w:w="1721" w:type="dxa"/>
          </w:tcPr>
          <w:p w14:paraId="4B8705BC" w14:textId="15018B72"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1.8%</w:t>
            </w:r>
          </w:p>
        </w:tc>
        <w:tc>
          <w:tcPr>
            <w:tcW w:w="1217" w:type="dxa"/>
          </w:tcPr>
          <w:p w14:paraId="15F3E3A7" w14:textId="48391E7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20.3%</w:t>
            </w:r>
          </w:p>
        </w:tc>
        <w:tc>
          <w:tcPr>
            <w:tcW w:w="1250" w:type="dxa"/>
          </w:tcPr>
          <w:p w14:paraId="487135CA" w14:textId="7BA12147"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17.3%</w:t>
            </w:r>
          </w:p>
        </w:tc>
      </w:tr>
      <w:tr w:rsidR="008A584F" w:rsidRPr="008A584F" w14:paraId="760E8C28"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60A51925" w14:textId="5D29D0A6" w:rsidR="008A584F" w:rsidRPr="008A584F" w:rsidRDefault="008A584F" w:rsidP="008A584F">
            <w:pPr>
              <w:pStyle w:val="Body"/>
              <w:rPr>
                <w:rFonts w:cs="Arial"/>
                <w:sz w:val="18"/>
                <w:szCs w:val="18"/>
              </w:rPr>
            </w:pPr>
            <w:r w:rsidRPr="008A584F">
              <w:rPr>
                <w:rFonts w:cs="Arial"/>
                <w:color w:val="000000"/>
                <w:sz w:val="18"/>
                <w:szCs w:val="18"/>
              </w:rPr>
              <w:t>6-May-22</w:t>
            </w:r>
          </w:p>
        </w:tc>
        <w:tc>
          <w:tcPr>
            <w:tcW w:w="1591" w:type="dxa"/>
          </w:tcPr>
          <w:p w14:paraId="38C285E5" w14:textId="5E1F2511"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199779C9" w14:textId="26AFC2CA"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0.6%</w:t>
            </w:r>
          </w:p>
        </w:tc>
        <w:tc>
          <w:tcPr>
            <w:tcW w:w="1721" w:type="dxa"/>
          </w:tcPr>
          <w:p w14:paraId="6327D475" w14:textId="774F5C44"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0.5%</w:t>
            </w:r>
          </w:p>
        </w:tc>
        <w:tc>
          <w:tcPr>
            <w:tcW w:w="1217" w:type="dxa"/>
          </w:tcPr>
          <w:p w14:paraId="0A0E6E70" w14:textId="2BEFC7F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20.9%</w:t>
            </w:r>
          </w:p>
        </w:tc>
        <w:tc>
          <w:tcPr>
            <w:tcW w:w="1250" w:type="dxa"/>
          </w:tcPr>
          <w:p w14:paraId="66AF81AC" w14:textId="17A22D6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17.7%</w:t>
            </w:r>
          </w:p>
        </w:tc>
      </w:tr>
      <w:tr w:rsidR="008A584F" w:rsidRPr="008A584F" w14:paraId="046CD0FE"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723D138" w14:textId="28364A25" w:rsidR="008A584F" w:rsidRPr="008A584F" w:rsidRDefault="008A584F" w:rsidP="008A584F">
            <w:pPr>
              <w:pStyle w:val="Body"/>
              <w:rPr>
                <w:rFonts w:cs="Arial"/>
                <w:sz w:val="18"/>
                <w:szCs w:val="18"/>
              </w:rPr>
            </w:pPr>
            <w:r w:rsidRPr="008A584F">
              <w:rPr>
                <w:rFonts w:cs="Arial"/>
                <w:color w:val="000000"/>
                <w:sz w:val="18"/>
                <w:szCs w:val="18"/>
              </w:rPr>
              <w:t>7-May-22</w:t>
            </w:r>
          </w:p>
        </w:tc>
        <w:tc>
          <w:tcPr>
            <w:tcW w:w="1591" w:type="dxa"/>
          </w:tcPr>
          <w:p w14:paraId="241E2065" w14:textId="6BDDEE64"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32CD8E5F" w14:textId="3FD0781B"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0.3%</w:t>
            </w:r>
          </w:p>
        </w:tc>
        <w:tc>
          <w:tcPr>
            <w:tcW w:w="1721" w:type="dxa"/>
          </w:tcPr>
          <w:p w14:paraId="12DB9786" w14:textId="3A93A45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0D50AE53" w14:textId="35F5ED22"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21.2%</w:t>
            </w:r>
          </w:p>
        </w:tc>
        <w:tc>
          <w:tcPr>
            <w:tcW w:w="1250" w:type="dxa"/>
          </w:tcPr>
          <w:p w14:paraId="6B3C53EE" w14:textId="25378E42"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17.9%</w:t>
            </w:r>
          </w:p>
        </w:tc>
      </w:tr>
      <w:tr w:rsidR="008A584F" w:rsidRPr="008A584F" w14:paraId="2D2D425B"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D9A59BE" w14:textId="45C73F1D" w:rsidR="008A584F" w:rsidRPr="008A584F" w:rsidRDefault="008A584F" w:rsidP="008A584F">
            <w:pPr>
              <w:pStyle w:val="Body"/>
              <w:rPr>
                <w:rFonts w:cs="Arial"/>
                <w:sz w:val="18"/>
                <w:szCs w:val="18"/>
              </w:rPr>
            </w:pPr>
            <w:r w:rsidRPr="008A584F">
              <w:rPr>
                <w:rFonts w:cs="Arial"/>
                <w:color w:val="000000"/>
                <w:sz w:val="18"/>
                <w:szCs w:val="18"/>
              </w:rPr>
              <w:t>8-May-22</w:t>
            </w:r>
          </w:p>
        </w:tc>
        <w:tc>
          <w:tcPr>
            <w:tcW w:w="1591" w:type="dxa"/>
          </w:tcPr>
          <w:p w14:paraId="0571B414" w14:textId="3C0F5DC7"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61625E0" w14:textId="3B9C6A8B"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4AB7EE92" w14:textId="4D13D54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0D483BF9" w14:textId="5B89A8F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21.3%</w:t>
            </w:r>
          </w:p>
        </w:tc>
        <w:tc>
          <w:tcPr>
            <w:tcW w:w="1250" w:type="dxa"/>
          </w:tcPr>
          <w:p w14:paraId="27316646" w14:textId="0033932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18.1%</w:t>
            </w:r>
          </w:p>
        </w:tc>
      </w:tr>
      <w:tr w:rsidR="008A584F" w:rsidRPr="008A584F" w14:paraId="247F610C"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C575601" w14:textId="07CD14EE" w:rsidR="008A584F" w:rsidRPr="008A584F" w:rsidRDefault="008A584F" w:rsidP="008A584F">
            <w:pPr>
              <w:pStyle w:val="Body"/>
              <w:rPr>
                <w:rFonts w:cs="Arial"/>
                <w:sz w:val="18"/>
                <w:szCs w:val="18"/>
              </w:rPr>
            </w:pPr>
            <w:r w:rsidRPr="008A584F">
              <w:rPr>
                <w:rFonts w:cs="Arial"/>
                <w:color w:val="000000"/>
                <w:sz w:val="18"/>
                <w:szCs w:val="18"/>
              </w:rPr>
              <w:t>9-May-22</w:t>
            </w:r>
          </w:p>
        </w:tc>
        <w:tc>
          <w:tcPr>
            <w:tcW w:w="1591" w:type="dxa"/>
          </w:tcPr>
          <w:p w14:paraId="7D8B3FFF" w14:textId="1AEDB206" w:rsidR="008A584F" w:rsidRPr="008A584F" w:rsidRDefault="007D6141"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EA2C59">
              <w:rPr>
                <w:rFonts w:cs="Arial"/>
                <w:color w:val="000000"/>
                <w:sz w:val="18"/>
                <w:szCs w:val="18"/>
              </w:rPr>
              <w:t>R4, SMS1</w:t>
            </w:r>
          </w:p>
        </w:tc>
        <w:tc>
          <w:tcPr>
            <w:tcW w:w="1656" w:type="dxa"/>
          </w:tcPr>
          <w:p w14:paraId="62231F75" w14:textId="7AB01BF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5.0%</w:t>
            </w:r>
          </w:p>
        </w:tc>
        <w:tc>
          <w:tcPr>
            <w:tcW w:w="1721" w:type="dxa"/>
          </w:tcPr>
          <w:p w14:paraId="787AB539" w14:textId="0CEAB9F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4.2%</w:t>
            </w:r>
          </w:p>
        </w:tc>
        <w:tc>
          <w:tcPr>
            <w:tcW w:w="1217" w:type="dxa"/>
          </w:tcPr>
          <w:p w14:paraId="1687573A" w14:textId="60107ABF"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26.4%</w:t>
            </w:r>
          </w:p>
        </w:tc>
        <w:tc>
          <w:tcPr>
            <w:tcW w:w="1250" w:type="dxa"/>
          </w:tcPr>
          <w:p w14:paraId="612A07F0" w14:textId="03FD794E"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22.3%</w:t>
            </w:r>
          </w:p>
        </w:tc>
      </w:tr>
      <w:tr w:rsidR="008A584F" w:rsidRPr="008A584F" w14:paraId="6D6324D3"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5BAE18D" w14:textId="61A89652" w:rsidR="008A584F" w:rsidRPr="008A584F" w:rsidRDefault="008A584F" w:rsidP="008A584F">
            <w:pPr>
              <w:pStyle w:val="Body"/>
              <w:rPr>
                <w:rFonts w:cs="Arial"/>
                <w:sz w:val="18"/>
                <w:szCs w:val="18"/>
              </w:rPr>
            </w:pPr>
            <w:r w:rsidRPr="008A584F">
              <w:rPr>
                <w:rFonts w:cs="Arial"/>
                <w:color w:val="000000"/>
                <w:sz w:val="18"/>
                <w:szCs w:val="18"/>
              </w:rPr>
              <w:t>10-May-22</w:t>
            </w:r>
          </w:p>
        </w:tc>
        <w:tc>
          <w:tcPr>
            <w:tcW w:w="1591" w:type="dxa"/>
          </w:tcPr>
          <w:p w14:paraId="2D6BB00C" w14:textId="348D610D"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174D7D53" w14:textId="512D4817"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0.5%</w:t>
            </w:r>
          </w:p>
        </w:tc>
        <w:tc>
          <w:tcPr>
            <w:tcW w:w="1721" w:type="dxa"/>
          </w:tcPr>
          <w:p w14:paraId="12CD9F23" w14:textId="23EC63F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0.4%</w:t>
            </w:r>
          </w:p>
        </w:tc>
        <w:tc>
          <w:tcPr>
            <w:tcW w:w="1217" w:type="dxa"/>
          </w:tcPr>
          <w:p w14:paraId="755ECE37" w14:textId="3E1E41B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26.9%</w:t>
            </w:r>
          </w:p>
        </w:tc>
        <w:tc>
          <w:tcPr>
            <w:tcW w:w="1250" w:type="dxa"/>
          </w:tcPr>
          <w:p w14:paraId="5119FF47" w14:textId="1D74B0D7"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22.7%</w:t>
            </w:r>
          </w:p>
        </w:tc>
      </w:tr>
      <w:tr w:rsidR="008A584F" w:rsidRPr="008A584F" w14:paraId="295E3234"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F88B149" w14:textId="1B9BB9E8" w:rsidR="008A584F" w:rsidRPr="008A584F" w:rsidRDefault="008A584F" w:rsidP="008A584F">
            <w:pPr>
              <w:pStyle w:val="Body"/>
              <w:rPr>
                <w:rFonts w:cs="Arial"/>
                <w:sz w:val="18"/>
                <w:szCs w:val="18"/>
              </w:rPr>
            </w:pPr>
            <w:r w:rsidRPr="008A584F">
              <w:rPr>
                <w:rFonts w:cs="Arial"/>
                <w:color w:val="000000"/>
                <w:sz w:val="18"/>
                <w:szCs w:val="18"/>
              </w:rPr>
              <w:t>11-May-22</w:t>
            </w:r>
          </w:p>
        </w:tc>
        <w:tc>
          <w:tcPr>
            <w:tcW w:w="1591" w:type="dxa"/>
          </w:tcPr>
          <w:p w14:paraId="0A05F01A" w14:textId="63083381" w:rsidR="008A584F" w:rsidRPr="008A584F" w:rsidRDefault="007D6141"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R5</w:t>
            </w:r>
          </w:p>
        </w:tc>
        <w:tc>
          <w:tcPr>
            <w:tcW w:w="1656" w:type="dxa"/>
          </w:tcPr>
          <w:p w14:paraId="20D8B9DD" w14:textId="51337C49"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2.1%</w:t>
            </w:r>
          </w:p>
        </w:tc>
        <w:tc>
          <w:tcPr>
            <w:tcW w:w="1721" w:type="dxa"/>
          </w:tcPr>
          <w:p w14:paraId="355F1167" w14:textId="3EC4AA0A"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1.7%</w:t>
            </w:r>
          </w:p>
        </w:tc>
        <w:tc>
          <w:tcPr>
            <w:tcW w:w="1217" w:type="dxa"/>
          </w:tcPr>
          <w:p w14:paraId="1B2B6626" w14:textId="360F437A"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29.0%</w:t>
            </w:r>
          </w:p>
        </w:tc>
        <w:tc>
          <w:tcPr>
            <w:tcW w:w="1250" w:type="dxa"/>
          </w:tcPr>
          <w:p w14:paraId="6AFA8F73" w14:textId="3DD31E8F"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24.4%</w:t>
            </w:r>
          </w:p>
        </w:tc>
      </w:tr>
      <w:tr w:rsidR="008A584F" w:rsidRPr="008A584F" w14:paraId="11750900"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DB8BF72" w14:textId="4037C542" w:rsidR="008A584F" w:rsidRPr="008A584F" w:rsidRDefault="008A584F" w:rsidP="008A584F">
            <w:pPr>
              <w:pStyle w:val="Body"/>
              <w:rPr>
                <w:rFonts w:cs="Arial"/>
                <w:sz w:val="18"/>
                <w:szCs w:val="18"/>
              </w:rPr>
            </w:pPr>
            <w:r w:rsidRPr="008A584F">
              <w:rPr>
                <w:rFonts w:cs="Arial"/>
                <w:color w:val="000000"/>
                <w:sz w:val="18"/>
                <w:szCs w:val="18"/>
              </w:rPr>
              <w:t>12-May-22</w:t>
            </w:r>
          </w:p>
        </w:tc>
        <w:tc>
          <w:tcPr>
            <w:tcW w:w="1591" w:type="dxa"/>
          </w:tcPr>
          <w:p w14:paraId="539547FD" w14:textId="2ED10DAF"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20F78B01" w14:textId="3F33E5D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0.5%</w:t>
            </w:r>
          </w:p>
        </w:tc>
        <w:tc>
          <w:tcPr>
            <w:tcW w:w="1721" w:type="dxa"/>
          </w:tcPr>
          <w:p w14:paraId="539C73E3" w14:textId="19BC2644"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0.4%</w:t>
            </w:r>
          </w:p>
        </w:tc>
        <w:tc>
          <w:tcPr>
            <w:tcW w:w="1217" w:type="dxa"/>
          </w:tcPr>
          <w:p w14:paraId="3416B317" w14:textId="4488521B"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29.5%</w:t>
            </w:r>
          </w:p>
        </w:tc>
        <w:tc>
          <w:tcPr>
            <w:tcW w:w="1250" w:type="dxa"/>
          </w:tcPr>
          <w:p w14:paraId="65E15B36" w14:textId="5442D06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24.8%</w:t>
            </w:r>
          </w:p>
        </w:tc>
      </w:tr>
      <w:tr w:rsidR="008A584F" w:rsidRPr="008A584F" w14:paraId="4828533D"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1E70B6F" w14:textId="369755DC" w:rsidR="008A584F" w:rsidRPr="008A584F" w:rsidRDefault="008A584F" w:rsidP="008A584F">
            <w:pPr>
              <w:pStyle w:val="Body"/>
              <w:rPr>
                <w:rFonts w:cs="Arial"/>
                <w:sz w:val="18"/>
                <w:szCs w:val="18"/>
              </w:rPr>
            </w:pPr>
            <w:r w:rsidRPr="008A584F">
              <w:rPr>
                <w:rFonts w:cs="Arial"/>
                <w:color w:val="000000"/>
                <w:sz w:val="18"/>
                <w:szCs w:val="18"/>
              </w:rPr>
              <w:t>13-May-22</w:t>
            </w:r>
          </w:p>
        </w:tc>
        <w:tc>
          <w:tcPr>
            <w:tcW w:w="1591" w:type="dxa"/>
          </w:tcPr>
          <w:p w14:paraId="27AE7146" w14:textId="2506C3E0"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A3C5D00" w14:textId="45065E5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28C8A949" w14:textId="6214B001"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351318A8" w14:textId="13D95BFC"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29.7%</w:t>
            </w:r>
          </w:p>
        </w:tc>
        <w:tc>
          <w:tcPr>
            <w:tcW w:w="1250" w:type="dxa"/>
          </w:tcPr>
          <w:p w14:paraId="38A5B548" w14:textId="3B539DDB"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24.9%</w:t>
            </w:r>
          </w:p>
        </w:tc>
      </w:tr>
      <w:tr w:rsidR="008A584F" w:rsidRPr="008A584F" w14:paraId="71F4E454"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E0E1AF5" w14:textId="66C5AD70" w:rsidR="008A584F" w:rsidRPr="008A584F" w:rsidRDefault="008A584F" w:rsidP="008A584F">
            <w:pPr>
              <w:pStyle w:val="Body"/>
              <w:rPr>
                <w:rFonts w:cs="Arial"/>
                <w:sz w:val="18"/>
                <w:szCs w:val="18"/>
              </w:rPr>
            </w:pPr>
            <w:r w:rsidRPr="008A584F">
              <w:rPr>
                <w:rFonts w:cs="Arial"/>
                <w:color w:val="000000"/>
                <w:sz w:val="18"/>
                <w:szCs w:val="18"/>
              </w:rPr>
              <w:t>14-May-22</w:t>
            </w:r>
          </w:p>
        </w:tc>
        <w:tc>
          <w:tcPr>
            <w:tcW w:w="1591" w:type="dxa"/>
          </w:tcPr>
          <w:p w14:paraId="0E2D1401" w14:textId="0F951EED"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72652C86" w14:textId="205D667A"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2E69F96E" w14:textId="4EB10422"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3292C867" w14:textId="6B775646"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29.8%</w:t>
            </w:r>
          </w:p>
        </w:tc>
        <w:tc>
          <w:tcPr>
            <w:tcW w:w="1250" w:type="dxa"/>
          </w:tcPr>
          <w:p w14:paraId="441EF048" w14:textId="323D5A67"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25.1%</w:t>
            </w:r>
          </w:p>
        </w:tc>
      </w:tr>
      <w:tr w:rsidR="008A584F" w:rsidRPr="008A584F" w14:paraId="024A8390"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AE8531D" w14:textId="489B9DB2" w:rsidR="008A584F" w:rsidRPr="008A584F" w:rsidRDefault="008A584F" w:rsidP="008A584F">
            <w:pPr>
              <w:pStyle w:val="Body"/>
              <w:rPr>
                <w:rFonts w:cs="Arial"/>
                <w:sz w:val="18"/>
                <w:szCs w:val="18"/>
              </w:rPr>
            </w:pPr>
            <w:r w:rsidRPr="008A584F">
              <w:rPr>
                <w:rFonts w:cs="Arial"/>
                <w:color w:val="000000"/>
                <w:sz w:val="18"/>
                <w:szCs w:val="18"/>
              </w:rPr>
              <w:t>15-May-22</w:t>
            </w:r>
          </w:p>
        </w:tc>
        <w:tc>
          <w:tcPr>
            <w:tcW w:w="1591" w:type="dxa"/>
          </w:tcPr>
          <w:p w14:paraId="1DC96F41" w14:textId="66D02690"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53BDE3C8" w14:textId="3A31255F"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36D86153" w14:textId="77F86A29"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261A75AF" w14:textId="124CC01E"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30.0%</w:t>
            </w:r>
          </w:p>
        </w:tc>
        <w:tc>
          <w:tcPr>
            <w:tcW w:w="1250" w:type="dxa"/>
          </w:tcPr>
          <w:p w14:paraId="60218DD1" w14:textId="0AAE663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25.2%</w:t>
            </w:r>
          </w:p>
        </w:tc>
      </w:tr>
      <w:tr w:rsidR="008A584F" w:rsidRPr="008A584F" w14:paraId="40D38A67"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FA5EFB8" w14:textId="14FD80BF" w:rsidR="008A584F" w:rsidRPr="008A584F" w:rsidRDefault="008A584F" w:rsidP="008A584F">
            <w:pPr>
              <w:pStyle w:val="Body"/>
              <w:rPr>
                <w:rFonts w:cs="Arial"/>
                <w:sz w:val="18"/>
                <w:szCs w:val="18"/>
              </w:rPr>
            </w:pPr>
            <w:r w:rsidRPr="008A584F">
              <w:rPr>
                <w:rFonts w:cs="Arial"/>
                <w:color w:val="000000"/>
                <w:sz w:val="18"/>
                <w:szCs w:val="18"/>
              </w:rPr>
              <w:t>16-May-22</w:t>
            </w:r>
          </w:p>
        </w:tc>
        <w:tc>
          <w:tcPr>
            <w:tcW w:w="1591" w:type="dxa"/>
          </w:tcPr>
          <w:p w14:paraId="1BEA5FD5" w14:textId="3A9153A5"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EA2C59">
              <w:rPr>
                <w:rFonts w:cs="Arial"/>
                <w:color w:val="000000"/>
                <w:sz w:val="18"/>
                <w:szCs w:val="18"/>
              </w:rPr>
              <w:t>R</w:t>
            </w:r>
            <w:r>
              <w:rPr>
                <w:rFonts w:cs="Arial"/>
                <w:color w:val="000000"/>
                <w:sz w:val="18"/>
                <w:szCs w:val="18"/>
              </w:rPr>
              <w:t>6</w:t>
            </w:r>
            <w:r w:rsidRPr="00EA2C59">
              <w:rPr>
                <w:rFonts w:cs="Arial"/>
                <w:color w:val="000000"/>
                <w:sz w:val="18"/>
                <w:szCs w:val="18"/>
              </w:rPr>
              <w:t>, SMS</w:t>
            </w:r>
            <w:r>
              <w:rPr>
                <w:rFonts w:cs="Arial"/>
                <w:color w:val="000000"/>
                <w:sz w:val="18"/>
                <w:szCs w:val="18"/>
              </w:rPr>
              <w:t>2</w:t>
            </w:r>
          </w:p>
        </w:tc>
        <w:tc>
          <w:tcPr>
            <w:tcW w:w="1656" w:type="dxa"/>
          </w:tcPr>
          <w:p w14:paraId="096B2DD9" w14:textId="0A737931"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3.3%</w:t>
            </w:r>
          </w:p>
        </w:tc>
        <w:tc>
          <w:tcPr>
            <w:tcW w:w="1721" w:type="dxa"/>
          </w:tcPr>
          <w:p w14:paraId="6FCA8B89" w14:textId="100D909F"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2.7%</w:t>
            </w:r>
          </w:p>
        </w:tc>
        <w:tc>
          <w:tcPr>
            <w:tcW w:w="1217" w:type="dxa"/>
          </w:tcPr>
          <w:p w14:paraId="4857FF54" w14:textId="498C1339"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33.3%</w:t>
            </w:r>
          </w:p>
        </w:tc>
        <w:tc>
          <w:tcPr>
            <w:tcW w:w="1250" w:type="dxa"/>
          </w:tcPr>
          <w:p w14:paraId="72EB1D64" w14:textId="3C1AB133"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27.8%</w:t>
            </w:r>
          </w:p>
        </w:tc>
      </w:tr>
      <w:tr w:rsidR="008A584F" w:rsidRPr="008A584F" w14:paraId="0C7A0191"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E715BAD" w14:textId="5C40D303" w:rsidR="008A584F" w:rsidRPr="008A584F" w:rsidRDefault="008A584F" w:rsidP="008A584F">
            <w:pPr>
              <w:pStyle w:val="Body"/>
              <w:rPr>
                <w:rFonts w:cs="Arial"/>
                <w:sz w:val="18"/>
                <w:szCs w:val="18"/>
              </w:rPr>
            </w:pPr>
            <w:r w:rsidRPr="008A584F">
              <w:rPr>
                <w:rFonts w:cs="Arial"/>
                <w:color w:val="000000"/>
                <w:sz w:val="18"/>
                <w:szCs w:val="18"/>
              </w:rPr>
              <w:t>17-May-22</w:t>
            </w:r>
          </w:p>
        </w:tc>
        <w:tc>
          <w:tcPr>
            <w:tcW w:w="1591" w:type="dxa"/>
          </w:tcPr>
          <w:p w14:paraId="2DD6AF8D" w14:textId="5A64528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20197470" w14:textId="0AFD11D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0.3%</w:t>
            </w:r>
          </w:p>
        </w:tc>
        <w:tc>
          <w:tcPr>
            <w:tcW w:w="1721" w:type="dxa"/>
          </w:tcPr>
          <w:p w14:paraId="0B94B9B8" w14:textId="7371E2A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0.3%</w:t>
            </w:r>
          </w:p>
        </w:tc>
        <w:tc>
          <w:tcPr>
            <w:tcW w:w="1217" w:type="dxa"/>
          </w:tcPr>
          <w:p w14:paraId="63A570D4" w14:textId="74C3EB66"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33.6%</w:t>
            </w:r>
          </w:p>
        </w:tc>
        <w:tc>
          <w:tcPr>
            <w:tcW w:w="1250" w:type="dxa"/>
          </w:tcPr>
          <w:p w14:paraId="5CE65C91" w14:textId="6E1F86A2"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28.1%</w:t>
            </w:r>
          </w:p>
        </w:tc>
      </w:tr>
      <w:tr w:rsidR="008A584F" w:rsidRPr="008A584F" w14:paraId="06F66929"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F9AD7D1" w14:textId="3DEBF9B3" w:rsidR="008A584F" w:rsidRPr="008A584F" w:rsidRDefault="008A584F" w:rsidP="008A584F">
            <w:pPr>
              <w:pStyle w:val="Body"/>
              <w:rPr>
                <w:rFonts w:cs="Arial"/>
                <w:sz w:val="18"/>
                <w:szCs w:val="18"/>
              </w:rPr>
            </w:pPr>
            <w:r w:rsidRPr="008A584F">
              <w:rPr>
                <w:rFonts w:cs="Arial"/>
                <w:color w:val="000000"/>
                <w:sz w:val="18"/>
                <w:szCs w:val="18"/>
              </w:rPr>
              <w:t>18-May-22</w:t>
            </w:r>
          </w:p>
        </w:tc>
        <w:tc>
          <w:tcPr>
            <w:tcW w:w="1591" w:type="dxa"/>
          </w:tcPr>
          <w:p w14:paraId="325632FC" w14:textId="55BFEF2C"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2FEEC105" w14:textId="29A11734"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756F9DA0" w14:textId="730FFD2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55FF07E6" w14:textId="4DD665B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33.8%</w:t>
            </w:r>
          </w:p>
        </w:tc>
        <w:tc>
          <w:tcPr>
            <w:tcW w:w="1250" w:type="dxa"/>
          </w:tcPr>
          <w:p w14:paraId="33DED74D" w14:textId="337392A2"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28.2%</w:t>
            </w:r>
          </w:p>
        </w:tc>
      </w:tr>
      <w:tr w:rsidR="008A584F" w:rsidRPr="008A584F" w14:paraId="7BE4DDE4"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62D089C" w14:textId="20D7192D" w:rsidR="008A584F" w:rsidRPr="008A584F" w:rsidRDefault="008A584F" w:rsidP="008A584F">
            <w:pPr>
              <w:pStyle w:val="Body"/>
              <w:rPr>
                <w:rFonts w:cs="Arial"/>
                <w:sz w:val="18"/>
                <w:szCs w:val="18"/>
              </w:rPr>
            </w:pPr>
            <w:r w:rsidRPr="008A584F">
              <w:rPr>
                <w:rFonts w:cs="Arial"/>
                <w:color w:val="000000"/>
                <w:sz w:val="18"/>
                <w:szCs w:val="18"/>
              </w:rPr>
              <w:t>19-May-22</w:t>
            </w:r>
          </w:p>
        </w:tc>
        <w:tc>
          <w:tcPr>
            <w:tcW w:w="1591" w:type="dxa"/>
          </w:tcPr>
          <w:p w14:paraId="78B023C8" w14:textId="3F473FC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1859AB11" w14:textId="2403FA0A"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430464F2" w14:textId="4770744D"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1AA1737B" w14:textId="0B39CC4E"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33.9%</w:t>
            </w:r>
          </w:p>
        </w:tc>
        <w:tc>
          <w:tcPr>
            <w:tcW w:w="1250" w:type="dxa"/>
          </w:tcPr>
          <w:p w14:paraId="3ED7E7D0" w14:textId="1D7361F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28.3%</w:t>
            </w:r>
          </w:p>
        </w:tc>
      </w:tr>
      <w:tr w:rsidR="008A584F" w:rsidRPr="008A584F" w14:paraId="38AE19C1"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6217109" w14:textId="76EDA252" w:rsidR="008A584F" w:rsidRPr="008A584F" w:rsidRDefault="008A584F" w:rsidP="008A584F">
            <w:pPr>
              <w:pStyle w:val="Body"/>
              <w:rPr>
                <w:rFonts w:cs="Arial"/>
                <w:sz w:val="18"/>
                <w:szCs w:val="18"/>
              </w:rPr>
            </w:pPr>
            <w:r w:rsidRPr="008A584F">
              <w:rPr>
                <w:rFonts w:cs="Arial"/>
                <w:color w:val="000000"/>
                <w:sz w:val="18"/>
                <w:szCs w:val="18"/>
              </w:rPr>
              <w:t>20-May-22</w:t>
            </w:r>
          </w:p>
        </w:tc>
        <w:tc>
          <w:tcPr>
            <w:tcW w:w="1591" w:type="dxa"/>
          </w:tcPr>
          <w:p w14:paraId="1BFA2DD4" w14:textId="3DAB6BD9"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R7</w:t>
            </w:r>
          </w:p>
        </w:tc>
        <w:tc>
          <w:tcPr>
            <w:tcW w:w="1656" w:type="dxa"/>
          </w:tcPr>
          <w:p w14:paraId="67BCE366" w14:textId="479C046F"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1.2%</w:t>
            </w:r>
          </w:p>
        </w:tc>
        <w:tc>
          <w:tcPr>
            <w:tcW w:w="1721" w:type="dxa"/>
          </w:tcPr>
          <w:p w14:paraId="546CA189" w14:textId="402A766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0.9%</w:t>
            </w:r>
          </w:p>
        </w:tc>
        <w:tc>
          <w:tcPr>
            <w:tcW w:w="1217" w:type="dxa"/>
          </w:tcPr>
          <w:p w14:paraId="667DEAAC" w14:textId="4329EF8D"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35.1%</w:t>
            </w:r>
          </w:p>
        </w:tc>
        <w:tc>
          <w:tcPr>
            <w:tcW w:w="1250" w:type="dxa"/>
          </w:tcPr>
          <w:p w14:paraId="07A0A387" w14:textId="63526A45"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29.2%</w:t>
            </w:r>
          </w:p>
        </w:tc>
      </w:tr>
      <w:tr w:rsidR="008A584F" w:rsidRPr="008A584F" w14:paraId="44B03F64"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0A1EE54C" w14:textId="15790EDD" w:rsidR="008A584F" w:rsidRPr="008A584F" w:rsidRDefault="008A584F" w:rsidP="008A584F">
            <w:pPr>
              <w:pStyle w:val="Body"/>
              <w:rPr>
                <w:rFonts w:cs="Arial"/>
                <w:sz w:val="18"/>
                <w:szCs w:val="18"/>
              </w:rPr>
            </w:pPr>
            <w:r w:rsidRPr="008A584F">
              <w:rPr>
                <w:rFonts w:cs="Arial"/>
                <w:color w:val="000000"/>
                <w:sz w:val="18"/>
                <w:szCs w:val="18"/>
              </w:rPr>
              <w:t>21-May-22</w:t>
            </w:r>
          </w:p>
        </w:tc>
        <w:tc>
          <w:tcPr>
            <w:tcW w:w="1591" w:type="dxa"/>
          </w:tcPr>
          <w:p w14:paraId="5E4F4277" w14:textId="2B678CF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21B5AF5E" w14:textId="4762F602"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0.3%</w:t>
            </w:r>
          </w:p>
        </w:tc>
        <w:tc>
          <w:tcPr>
            <w:tcW w:w="1721" w:type="dxa"/>
          </w:tcPr>
          <w:p w14:paraId="52155E59" w14:textId="380E263D"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18D154D3" w14:textId="04C9A4D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35.3%</w:t>
            </w:r>
          </w:p>
        </w:tc>
        <w:tc>
          <w:tcPr>
            <w:tcW w:w="1250" w:type="dxa"/>
          </w:tcPr>
          <w:p w14:paraId="31AFE9FC" w14:textId="52D204FB"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29.4%</w:t>
            </w:r>
          </w:p>
        </w:tc>
      </w:tr>
      <w:tr w:rsidR="008A584F" w:rsidRPr="008A584F" w14:paraId="32EF279B"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387CA6CF" w14:textId="603BFD7D" w:rsidR="008A584F" w:rsidRPr="008A584F" w:rsidRDefault="008A584F" w:rsidP="008A584F">
            <w:pPr>
              <w:pStyle w:val="Body"/>
              <w:rPr>
                <w:rFonts w:cs="Arial"/>
                <w:sz w:val="18"/>
                <w:szCs w:val="18"/>
              </w:rPr>
            </w:pPr>
            <w:r w:rsidRPr="008A584F">
              <w:rPr>
                <w:rFonts w:cs="Arial"/>
                <w:color w:val="000000"/>
                <w:sz w:val="18"/>
                <w:szCs w:val="18"/>
              </w:rPr>
              <w:t>22-May-22</w:t>
            </w:r>
          </w:p>
        </w:tc>
        <w:tc>
          <w:tcPr>
            <w:tcW w:w="1591" w:type="dxa"/>
          </w:tcPr>
          <w:p w14:paraId="211837FB" w14:textId="3E98A6DE"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3928576C" w14:textId="3A8482D8"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5BAEAFC3" w14:textId="11DDC88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5799AA66" w14:textId="0989BF8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35.5%</w:t>
            </w:r>
          </w:p>
        </w:tc>
        <w:tc>
          <w:tcPr>
            <w:tcW w:w="1250" w:type="dxa"/>
          </w:tcPr>
          <w:p w14:paraId="3D2AEDBC" w14:textId="09F19656"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29.6%</w:t>
            </w:r>
          </w:p>
        </w:tc>
      </w:tr>
      <w:tr w:rsidR="008A584F" w:rsidRPr="008A584F" w14:paraId="23E12CCB"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BCF24C7" w14:textId="78789001" w:rsidR="008A584F" w:rsidRPr="008A584F" w:rsidRDefault="008A584F" w:rsidP="008A584F">
            <w:pPr>
              <w:pStyle w:val="Body"/>
              <w:rPr>
                <w:rFonts w:cs="Arial"/>
                <w:sz w:val="18"/>
                <w:szCs w:val="18"/>
              </w:rPr>
            </w:pPr>
            <w:r w:rsidRPr="008A584F">
              <w:rPr>
                <w:rFonts w:cs="Arial"/>
                <w:color w:val="000000"/>
                <w:sz w:val="18"/>
                <w:szCs w:val="18"/>
              </w:rPr>
              <w:t>23-May-22</w:t>
            </w:r>
          </w:p>
        </w:tc>
        <w:tc>
          <w:tcPr>
            <w:tcW w:w="1591" w:type="dxa"/>
          </w:tcPr>
          <w:p w14:paraId="74C293FF" w14:textId="047F48EB" w:rsidR="008A584F" w:rsidRPr="008A584F" w:rsidRDefault="007D6141"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R8</w:t>
            </w:r>
          </w:p>
        </w:tc>
        <w:tc>
          <w:tcPr>
            <w:tcW w:w="1656" w:type="dxa"/>
          </w:tcPr>
          <w:p w14:paraId="67B49632" w14:textId="089C6353"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1.7%</w:t>
            </w:r>
          </w:p>
        </w:tc>
        <w:tc>
          <w:tcPr>
            <w:tcW w:w="1721" w:type="dxa"/>
          </w:tcPr>
          <w:p w14:paraId="15F2E00C" w14:textId="0463B3A0"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1.4%</w:t>
            </w:r>
          </w:p>
        </w:tc>
        <w:tc>
          <w:tcPr>
            <w:tcW w:w="1217" w:type="dxa"/>
          </w:tcPr>
          <w:p w14:paraId="2189E4B5" w14:textId="641CFC8C"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37.2%</w:t>
            </w:r>
          </w:p>
        </w:tc>
        <w:tc>
          <w:tcPr>
            <w:tcW w:w="1250" w:type="dxa"/>
          </w:tcPr>
          <w:p w14:paraId="4217BE02" w14:textId="575AC387"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30.9%</w:t>
            </w:r>
          </w:p>
        </w:tc>
      </w:tr>
      <w:tr w:rsidR="008A584F" w:rsidRPr="008A584F" w14:paraId="2AD89B12"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108027F6" w14:textId="44397046" w:rsidR="008A584F" w:rsidRPr="008A584F" w:rsidRDefault="008A584F" w:rsidP="008A584F">
            <w:pPr>
              <w:pStyle w:val="Body"/>
              <w:rPr>
                <w:rFonts w:cs="Arial"/>
                <w:sz w:val="18"/>
                <w:szCs w:val="18"/>
              </w:rPr>
            </w:pPr>
            <w:r w:rsidRPr="008A584F">
              <w:rPr>
                <w:rFonts w:cs="Arial"/>
                <w:color w:val="000000"/>
                <w:sz w:val="18"/>
                <w:szCs w:val="18"/>
              </w:rPr>
              <w:t>24-May-22</w:t>
            </w:r>
          </w:p>
        </w:tc>
        <w:tc>
          <w:tcPr>
            <w:tcW w:w="1591" w:type="dxa"/>
          </w:tcPr>
          <w:p w14:paraId="1F89D565" w14:textId="01466E24"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05CC530B" w14:textId="729B2C3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721" w:type="dxa"/>
          </w:tcPr>
          <w:p w14:paraId="0A9A8E30" w14:textId="7FEEB1E6"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664D7BF6" w14:textId="03554692"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37.5%</w:t>
            </w:r>
          </w:p>
        </w:tc>
        <w:tc>
          <w:tcPr>
            <w:tcW w:w="1250" w:type="dxa"/>
          </w:tcPr>
          <w:p w14:paraId="459972DE" w14:textId="75EBFD2F"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31.1%</w:t>
            </w:r>
          </w:p>
        </w:tc>
      </w:tr>
      <w:tr w:rsidR="008A584F" w:rsidRPr="008A584F" w14:paraId="2A817797"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2C1D502" w14:textId="6A94F549" w:rsidR="008A584F" w:rsidRPr="008A584F" w:rsidRDefault="008A584F" w:rsidP="008A584F">
            <w:pPr>
              <w:pStyle w:val="Body"/>
              <w:rPr>
                <w:rFonts w:cs="Arial"/>
                <w:sz w:val="18"/>
                <w:szCs w:val="18"/>
              </w:rPr>
            </w:pPr>
            <w:r w:rsidRPr="008A584F">
              <w:rPr>
                <w:rFonts w:cs="Arial"/>
                <w:color w:val="000000"/>
                <w:sz w:val="18"/>
                <w:szCs w:val="18"/>
              </w:rPr>
              <w:t>25-May-22</w:t>
            </w:r>
          </w:p>
        </w:tc>
        <w:tc>
          <w:tcPr>
            <w:tcW w:w="1591" w:type="dxa"/>
          </w:tcPr>
          <w:p w14:paraId="711594E6" w14:textId="05FC063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3FE4053" w14:textId="45FCE5C5"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2BF6AB43" w14:textId="032BCE47"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3114ED87" w14:textId="650DF657"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37.6%</w:t>
            </w:r>
          </w:p>
        </w:tc>
        <w:tc>
          <w:tcPr>
            <w:tcW w:w="1250" w:type="dxa"/>
          </w:tcPr>
          <w:p w14:paraId="0AE912C3" w14:textId="7A8202AA"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31.2%</w:t>
            </w:r>
          </w:p>
        </w:tc>
      </w:tr>
      <w:tr w:rsidR="008A584F" w:rsidRPr="008A584F" w14:paraId="6AE8ACF2"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43D5B0E6" w14:textId="6F92D2C6" w:rsidR="008A584F" w:rsidRPr="008A584F" w:rsidRDefault="008A584F" w:rsidP="008A584F">
            <w:pPr>
              <w:pStyle w:val="Body"/>
              <w:rPr>
                <w:rFonts w:cs="Arial"/>
                <w:sz w:val="18"/>
                <w:szCs w:val="18"/>
              </w:rPr>
            </w:pPr>
            <w:r w:rsidRPr="008A584F">
              <w:rPr>
                <w:rFonts w:cs="Arial"/>
                <w:color w:val="000000"/>
                <w:sz w:val="18"/>
                <w:szCs w:val="18"/>
              </w:rPr>
              <w:t>26-May-22</w:t>
            </w:r>
          </w:p>
        </w:tc>
        <w:tc>
          <w:tcPr>
            <w:tcW w:w="1591" w:type="dxa"/>
          </w:tcPr>
          <w:p w14:paraId="77F0479C" w14:textId="52ECC389" w:rsidR="008A584F" w:rsidRPr="008A584F" w:rsidRDefault="007D6141"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R9</w:t>
            </w:r>
          </w:p>
        </w:tc>
        <w:tc>
          <w:tcPr>
            <w:tcW w:w="1656" w:type="dxa"/>
          </w:tcPr>
          <w:p w14:paraId="57F826A1" w14:textId="120786AB"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1.5%</w:t>
            </w:r>
          </w:p>
        </w:tc>
        <w:tc>
          <w:tcPr>
            <w:tcW w:w="1721" w:type="dxa"/>
          </w:tcPr>
          <w:p w14:paraId="65EECB2C" w14:textId="429527E0"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1.0%</w:t>
            </w:r>
          </w:p>
        </w:tc>
        <w:tc>
          <w:tcPr>
            <w:tcW w:w="1217" w:type="dxa"/>
          </w:tcPr>
          <w:p w14:paraId="14F54B47" w14:textId="00A54C39"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39.1%</w:t>
            </w:r>
          </w:p>
        </w:tc>
        <w:tc>
          <w:tcPr>
            <w:tcW w:w="1250" w:type="dxa"/>
          </w:tcPr>
          <w:p w14:paraId="215592AD" w14:textId="53D82258"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32.2%</w:t>
            </w:r>
          </w:p>
        </w:tc>
      </w:tr>
      <w:tr w:rsidR="008A584F" w:rsidRPr="008A584F" w14:paraId="724181CC"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7B3F9F4B" w14:textId="6EACED4A" w:rsidR="008A584F" w:rsidRPr="008A584F" w:rsidRDefault="008A584F" w:rsidP="008A584F">
            <w:pPr>
              <w:pStyle w:val="Body"/>
              <w:rPr>
                <w:rFonts w:cs="Arial"/>
                <w:sz w:val="18"/>
                <w:szCs w:val="18"/>
              </w:rPr>
            </w:pPr>
            <w:r w:rsidRPr="008A584F">
              <w:rPr>
                <w:rFonts w:cs="Arial"/>
                <w:color w:val="000000"/>
                <w:sz w:val="18"/>
                <w:szCs w:val="18"/>
              </w:rPr>
              <w:t>27-May-22</w:t>
            </w:r>
          </w:p>
        </w:tc>
        <w:tc>
          <w:tcPr>
            <w:tcW w:w="1591" w:type="dxa"/>
          </w:tcPr>
          <w:p w14:paraId="52CF094A" w14:textId="30881D9E"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t>
            </w:r>
          </w:p>
        </w:tc>
        <w:tc>
          <w:tcPr>
            <w:tcW w:w="1656" w:type="dxa"/>
          </w:tcPr>
          <w:p w14:paraId="6BA43E43" w14:textId="45C6084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0.3%</w:t>
            </w:r>
          </w:p>
        </w:tc>
        <w:tc>
          <w:tcPr>
            <w:tcW w:w="1721" w:type="dxa"/>
          </w:tcPr>
          <w:p w14:paraId="16F57D23" w14:textId="6F278B0D"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0.2%</w:t>
            </w:r>
          </w:p>
        </w:tc>
        <w:tc>
          <w:tcPr>
            <w:tcW w:w="1217" w:type="dxa"/>
          </w:tcPr>
          <w:p w14:paraId="62CE77A9" w14:textId="557CEA6C"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39.3%</w:t>
            </w:r>
          </w:p>
        </w:tc>
        <w:tc>
          <w:tcPr>
            <w:tcW w:w="1250" w:type="dxa"/>
          </w:tcPr>
          <w:p w14:paraId="25D18755" w14:textId="143CB3F4"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32.3%</w:t>
            </w:r>
          </w:p>
        </w:tc>
      </w:tr>
      <w:tr w:rsidR="008A584F" w:rsidRPr="008A584F" w14:paraId="66247855" w14:textId="77777777" w:rsidTr="008A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561D589B" w14:textId="7B18175B" w:rsidR="008A584F" w:rsidRPr="008A584F" w:rsidRDefault="008A584F" w:rsidP="008A584F">
            <w:pPr>
              <w:pStyle w:val="Body"/>
              <w:rPr>
                <w:rFonts w:cs="Arial"/>
                <w:sz w:val="18"/>
                <w:szCs w:val="18"/>
              </w:rPr>
            </w:pPr>
            <w:r w:rsidRPr="008A584F">
              <w:rPr>
                <w:rFonts w:cs="Arial"/>
                <w:color w:val="000000"/>
                <w:sz w:val="18"/>
                <w:szCs w:val="18"/>
              </w:rPr>
              <w:t>28-May-22</w:t>
            </w:r>
          </w:p>
        </w:tc>
        <w:tc>
          <w:tcPr>
            <w:tcW w:w="1591" w:type="dxa"/>
          </w:tcPr>
          <w:p w14:paraId="3EDD28EC" w14:textId="70E4F1FF" w:rsidR="008A584F" w:rsidRPr="008A584F" w:rsidRDefault="00E6103C"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1656" w:type="dxa"/>
          </w:tcPr>
          <w:p w14:paraId="4577ADD1" w14:textId="5937F0B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1B53FABA" w14:textId="5B0E57EC"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0.1%</w:t>
            </w:r>
          </w:p>
        </w:tc>
        <w:tc>
          <w:tcPr>
            <w:tcW w:w="1217" w:type="dxa"/>
          </w:tcPr>
          <w:p w14:paraId="7FC67633" w14:textId="335CF757"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39.4%</w:t>
            </w:r>
          </w:p>
        </w:tc>
        <w:tc>
          <w:tcPr>
            <w:tcW w:w="1250" w:type="dxa"/>
          </w:tcPr>
          <w:p w14:paraId="7BB1916A" w14:textId="0D152D1E" w:rsidR="008A584F" w:rsidRPr="008A584F" w:rsidRDefault="008A584F" w:rsidP="008A584F">
            <w:pPr>
              <w:pStyle w:val="Body"/>
              <w:cnfStyle w:val="000000100000" w:firstRow="0" w:lastRow="0" w:firstColumn="0" w:lastColumn="0" w:oddVBand="0" w:evenVBand="0" w:oddHBand="1" w:evenHBand="0" w:firstRowFirstColumn="0" w:firstRowLastColumn="0" w:lastRowFirstColumn="0" w:lastRowLastColumn="0"/>
              <w:rPr>
                <w:rFonts w:cs="Arial"/>
                <w:sz w:val="18"/>
                <w:szCs w:val="18"/>
              </w:rPr>
            </w:pPr>
            <w:r w:rsidRPr="008A584F">
              <w:rPr>
                <w:rFonts w:cs="Arial"/>
                <w:color w:val="000000"/>
                <w:sz w:val="18"/>
                <w:szCs w:val="18"/>
              </w:rPr>
              <w:t>32.4%</w:t>
            </w:r>
          </w:p>
        </w:tc>
      </w:tr>
      <w:tr w:rsidR="008A584F" w:rsidRPr="008A584F" w14:paraId="044321A3" w14:textId="77777777" w:rsidTr="008A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vAlign w:val="bottom"/>
          </w:tcPr>
          <w:p w14:paraId="20293337" w14:textId="6644F86A" w:rsidR="008A584F" w:rsidRPr="008A584F" w:rsidRDefault="008A584F" w:rsidP="008A584F">
            <w:pPr>
              <w:pStyle w:val="Body"/>
              <w:rPr>
                <w:rFonts w:cs="Arial"/>
                <w:sz w:val="18"/>
                <w:szCs w:val="18"/>
              </w:rPr>
            </w:pPr>
            <w:r w:rsidRPr="008A584F">
              <w:rPr>
                <w:rFonts w:cs="Arial"/>
                <w:color w:val="000000"/>
                <w:sz w:val="18"/>
                <w:szCs w:val="18"/>
              </w:rPr>
              <w:t>29-May-22</w:t>
            </w:r>
          </w:p>
        </w:tc>
        <w:tc>
          <w:tcPr>
            <w:tcW w:w="1591" w:type="dxa"/>
          </w:tcPr>
          <w:p w14:paraId="679E92C1" w14:textId="65B6C422" w:rsidR="008A584F" w:rsidRPr="008A584F" w:rsidRDefault="00E6103C"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EA2C59">
              <w:rPr>
                <w:rFonts w:cs="Arial"/>
                <w:color w:val="000000"/>
                <w:sz w:val="18"/>
                <w:szCs w:val="18"/>
              </w:rPr>
              <w:t>Online fieldwork close</w:t>
            </w:r>
          </w:p>
        </w:tc>
        <w:tc>
          <w:tcPr>
            <w:tcW w:w="1656" w:type="dxa"/>
          </w:tcPr>
          <w:p w14:paraId="4970E4C8" w14:textId="521B9345"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0.1%</w:t>
            </w:r>
          </w:p>
        </w:tc>
        <w:tc>
          <w:tcPr>
            <w:tcW w:w="1721" w:type="dxa"/>
          </w:tcPr>
          <w:p w14:paraId="0B05B15D" w14:textId="504FEFA5"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0.0%</w:t>
            </w:r>
          </w:p>
        </w:tc>
        <w:tc>
          <w:tcPr>
            <w:tcW w:w="1217" w:type="dxa"/>
          </w:tcPr>
          <w:p w14:paraId="7471F50E" w14:textId="09A77791"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39.5%</w:t>
            </w:r>
          </w:p>
        </w:tc>
        <w:tc>
          <w:tcPr>
            <w:tcW w:w="1250" w:type="dxa"/>
          </w:tcPr>
          <w:p w14:paraId="52D303BC" w14:textId="7854F6E8" w:rsidR="008A584F" w:rsidRPr="008A584F" w:rsidRDefault="008A584F" w:rsidP="008A584F">
            <w:pPr>
              <w:pStyle w:val="Body"/>
              <w:cnfStyle w:val="000000010000" w:firstRow="0" w:lastRow="0" w:firstColumn="0" w:lastColumn="0" w:oddVBand="0" w:evenVBand="0" w:oddHBand="0" w:evenHBand="1" w:firstRowFirstColumn="0" w:firstRowLastColumn="0" w:lastRowFirstColumn="0" w:lastRowLastColumn="0"/>
              <w:rPr>
                <w:rFonts w:cs="Arial"/>
                <w:sz w:val="18"/>
                <w:szCs w:val="18"/>
              </w:rPr>
            </w:pPr>
            <w:r w:rsidRPr="008A584F">
              <w:rPr>
                <w:rFonts w:cs="Arial"/>
                <w:color w:val="000000"/>
                <w:sz w:val="18"/>
                <w:szCs w:val="18"/>
              </w:rPr>
              <w:t>32.4%</w:t>
            </w:r>
          </w:p>
        </w:tc>
      </w:tr>
    </w:tbl>
    <w:p w14:paraId="4DF721EA" w14:textId="77777777" w:rsidR="00E6103C" w:rsidRPr="003761ED" w:rsidRDefault="00E6103C" w:rsidP="00E6103C">
      <w:pPr>
        <w:pStyle w:val="FigureNote"/>
      </w:pPr>
      <w:bookmarkStart w:id="290" w:name="_Toc79661973"/>
      <w:bookmarkStart w:id="291" w:name="_Ref110862075"/>
      <w:bookmarkStart w:id="292" w:name="_Ref110862186"/>
      <w:bookmarkEnd w:id="288"/>
      <w:bookmarkEnd w:id="289"/>
      <w:r>
        <w:t>Note: ‘</w:t>
      </w:r>
      <w:proofErr w:type="gramStart"/>
      <w:r>
        <w:t>-‘ indicates</w:t>
      </w:r>
      <w:proofErr w:type="gramEnd"/>
      <w:r>
        <w:t xml:space="preserve"> no fieldwork activity</w:t>
      </w:r>
      <w:r w:rsidRPr="003761ED">
        <w:t xml:space="preserve"> </w:t>
      </w:r>
    </w:p>
    <w:p w14:paraId="65C0B5E9" w14:textId="1A24BC03" w:rsidR="00FF7682" w:rsidRPr="007F15D6" w:rsidRDefault="00055701" w:rsidP="00735101">
      <w:pPr>
        <w:pStyle w:val="Heading2"/>
        <w:rPr>
          <w:color w:val="auto"/>
        </w:rPr>
      </w:pPr>
      <w:bookmarkStart w:id="293" w:name="_Toc118712926"/>
      <w:r w:rsidRPr="007F15D6">
        <w:rPr>
          <w:color w:val="auto"/>
        </w:rPr>
        <w:t>Non-response analysis</w:t>
      </w:r>
      <w:bookmarkEnd w:id="290"/>
      <w:bookmarkEnd w:id="291"/>
      <w:bookmarkEnd w:id="292"/>
      <w:bookmarkEnd w:id="293"/>
    </w:p>
    <w:p w14:paraId="03F55854" w14:textId="1DA5ECD4" w:rsidR="00797C2F" w:rsidRPr="007F15D6" w:rsidRDefault="00797C2F" w:rsidP="00797C2F">
      <w:pPr>
        <w:pStyle w:val="Body"/>
      </w:pPr>
      <w:r w:rsidRPr="007F15D6">
        <w:t xml:space="preserve">This section assesses the extent and impact of non-response bias on estimates made from the 2022 GOS. Non-response bias occurs when persons who respond to the survey are systematically different from those who do not, leading to results that do not accurately reflect the population of interest. The following assessment is approached from several perspectives, by: </w:t>
      </w:r>
    </w:p>
    <w:p w14:paraId="02CF9FEC" w14:textId="139AE47F" w:rsidR="00B96089" w:rsidRPr="007F15D6" w:rsidRDefault="00B96089" w:rsidP="00960A65">
      <w:pPr>
        <w:pStyle w:val="Bullets1"/>
      </w:pPr>
      <w:r w:rsidRPr="007F15D6">
        <w:t xml:space="preserve">Supplementing response rates with measures that account for the composition of respondents compared to the </w:t>
      </w:r>
      <w:r w:rsidR="002B7292" w:rsidRPr="007F15D6">
        <w:t>population.</w:t>
      </w:r>
    </w:p>
    <w:p w14:paraId="764A3CBE" w14:textId="5E81F1FA" w:rsidR="00797C2F" w:rsidRPr="007F15D6" w:rsidRDefault="00797C2F" w:rsidP="00960A65">
      <w:pPr>
        <w:pStyle w:val="Bullets1"/>
      </w:pPr>
      <w:r w:rsidRPr="007F15D6">
        <w:t xml:space="preserve">Identifying administrative characteristics of </w:t>
      </w:r>
      <w:r w:rsidR="0064043C" w:rsidRPr="007F15D6">
        <w:t>graduates</w:t>
      </w:r>
      <w:r w:rsidRPr="007F15D6">
        <w:t xml:space="preserve"> that are most different between respondents and non-respondents and that are most strongly associated with the propensity to respond to the survey</w:t>
      </w:r>
      <w:r w:rsidR="002B7292" w:rsidRPr="007F15D6">
        <w:t>.</w:t>
      </w:r>
    </w:p>
    <w:p w14:paraId="19094800" w14:textId="269E667E" w:rsidR="00797C2F" w:rsidRPr="007F15D6" w:rsidRDefault="00797C2F" w:rsidP="00960A65">
      <w:pPr>
        <w:pStyle w:val="Bullets1"/>
      </w:pPr>
      <w:r w:rsidRPr="007F15D6">
        <w:t>Determining if adjusting for non-response changes the key GOS indicators</w:t>
      </w:r>
      <w:r w:rsidR="00F677DA" w:rsidRPr="007F15D6">
        <w:t>.</w:t>
      </w:r>
    </w:p>
    <w:p w14:paraId="1AFAEC07" w14:textId="77777777" w:rsidR="00B96089" w:rsidRPr="007F15D6" w:rsidRDefault="00B96089" w:rsidP="00B96089">
      <w:pPr>
        <w:pStyle w:val="Heading3"/>
        <w:rPr>
          <w:color w:val="auto"/>
        </w:rPr>
      </w:pPr>
      <w:bookmarkStart w:id="294" w:name="_Toc118712927"/>
      <w:bookmarkStart w:id="295" w:name="_Toc79661974"/>
      <w:bookmarkStart w:id="296" w:name="_Ref110929855"/>
      <w:bookmarkStart w:id="297" w:name="_Ref111116877"/>
      <w:r w:rsidRPr="007F15D6">
        <w:rPr>
          <w:color w:val="auto"/>
        </w:rPr>
        <w:t>Supplementing response rates with indicators of representativeness</w:t>
      </w:r>
      <w:bookmarkEnd w:id="294"/>
    </w:p>
    <w:p w14:paraId="273D77F9" w14:textId="18E37AFD" w:rsidR="00B96089" w:rsidRDefault="00B96089" w:rsidP="00B96089">
      <w:pPr>
        <w:pStyle w:val="Body"/>
      </w:pPr>
      <w:r>
        <w:t>Response rate is the most commonly used measure for describing how well a survey performs, since it is simple to calculate and offers a useful indicator of survey quality. It has well known limitations, however (Shlomo</w:t>
      </w:r>
      <w:r w:rsidR="00E472B6">
        <w:t xml:space="preserve"> et al., 2012</w:t>
      </w:r>
      <w:r>
        <w:rPr>
          <w:rStyle w:val="FootnoteReference"/>
        </w:rPr>
        <w:footnoteReference w:id="4"/>
      </w:r>
      <w:r>
        <w:t xml:space="preserve">), since it does not account for the composition of respondents relative to the population and the subsequent impact of non-response error. </w:t>
      </w:r>
    </w:p>
    <w:p w14:paraId="7C306478" w14:textId="77777777" w:rsidR="00B96089" w:rsidRDefault="00B96089" w:rsidP="00B96089">
      <w:pPr>
        <w:pStyle w:val="Body"/>
      </w:pPr>
      <w:r>
        <w:t>Non-response error occurs when the responding population is considerably different from the in-scope population and there is a substantial degree of non-response, resulting in estimates that do not accurately represent the overall population. This is caused by the fact that, despite ideally everyone having an equal probability of responding, this is not what is observed.</w:t>
      </w:r>
    </w:p>
    <w:p w14:paraId="678B47B4" w14:textId="338D847E" w:rsidR="00B96089" w:rsidRDefault="00B96089" w:rsidP="00B96089">
      <w:pPr>
        <w:pStyle w:val="Body"/>
      </w:pPr>
      <w:r>
        <w:t>To supplement the use of response rates, indicators of the representativeness of respondents (R-indicators) have been developed (Schouten</w:t>
      </w:r>
      <w:r w:rsidR="00E472B6">
        <w:t xml:space="preserve"> et al., 2009</w:t>
      </w:r>
      <w:r>
        <w:rPr>
          <w:rStyle w:val="FootnoteReference"/>
        </w:rPr>
        <w:footnoteReference w:id="5"/>
      </w:r>
      <w:r w:rsidR="00E472B6">
        <w:t xml:space="preserve">; </w:t>
      </w:r>
      <w:r>
        <w:t>Schouten</w:t>
      </w:r>
      <w:r w:rsidR="00E472B6">
        <w:t xml:space="preserve"> et al., 2011</w:t>
      </w:r>
      <w:r>
        <w:rPr>
          <w:rStyle w:val="FootnoteReference"/>
        </w:rPr>
        <w:footnoteReference w:id="6"/>
      </w:r>
      <w:r>
        <w:t>). These indicators use modelled probabilities of response to construct an overall measure of how well the responding population represents the in-scope population. There are numerous R-indicators. The one used here is given by the following expression:</w:t>
      </w:r>
    </w:p>
    <w:p w14:paraId="654AA4D2" w14:textId="77777777" w:rsidR="00B96089" w:rsidRDefault="00024851" w:rsidP="00B96089">
      <w:pPr>
        <w:pStyle w:val="Body"/>
      </w:pPr>
      <m:oMathPara>
        <m:oMathParaPr>
          <m:jc m:val="center"/>
        </m:oMathParaPr>
        <m:oMath>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p</m:t>
                    </m:r>
                  </m:sub>
                </m:sSub>
                <m:r>
                  <m:rPr>
                    <m:sty m:val="p"/>
                  </m:rPr>
                  <w:rPr>
                    <w:rFonts w:ascii="Cambria Math" w:hAnsi="Cambria Math"/>
                  </w:rPr>
                  <m:t>=1-</m:t>
                </m:r>
                <m:r>
                  <w:rPr>
                    <w:rFonts w:ascii="Cambria Math" w:hAnsi="Cambria Math"/>
                  </w:rPr>
                  <m:t>S</m:t>
                </m:r>
                <m:sSub>
                  <m:sSubPr>
                    <m:ctrlPr>
                      <w:rPr>
                        <w:rFonts w:ascii="Cambria Math" w:hAnsi="Cambria Math"/>
                      </w:rPr>
                    </m:ctrlPr>
                  </m:sSubPr>
                  <m:e>
                    <m:r>
                      <w:rPr>
                        <w:rFonts w:ascii="Cambria Math" w:hAnsi="Cambria Math"/>
                      </w:rPr>
                      <m:t>D</m:t>
                    </m:r>
                  </m:e>
                  <m:sub>
                    <m:r>
                      <w:rPr>
                        <w:rFonts w:ascii="Cambria Math" w:hAnsi="Cambria Math"/>
                      </w:rPr>
                      <m:t>p</m:t>
                    </m:r>
                  </m:sub>
                </m:sSub>
              </m:e>
            </m:mr>
          </m:m>
        </m:oMath>
      </m:oMathPara>
    </w:p>
    <w:p w14:paraId="7BA203B9" w14:textId="77777777" w:rsidR="00B96089" w:rsidRDefault="00B96089" w:rsidP="00B96089">
      <w:pPr>
        <w:pStyle w:val="Body"/>
      </w:pPr>
      <w:r>
        <w:t xml:space="preserve">where </w:t>
      </w:r>
      <m:oMath>
        <m:r>
          <w:rPr>
            <w:rFonts w:ascii="Cambria Math" w:hAnsi="Cambria Math"/>
          </w:rPr>
          <m:t>S</m:t>
        </m:r>
        <m:sSub>
          <m:sSubPr>
            <m:ctrlPr>
              <w:rPr>
                <w:rFonts w:ascii="Cambria Math" w:hAnsi="Cambria Math"/>
              </w:rPr>
            </m:ctrlPr>
          </m:sSubPr>
          <m:e>
            <m:r>
              <w:rPr>
                <w:rFonts w:ascii="Cambria Math" w:hAnsi="Cambria Math"/>
              </w:rPr>
              <m:t>D</m:t>
            </m:r>
          </m:e>
          <m:sub>
            <m:r>
              <w:rPr>
                <w:rFonts w:ascii="Cambria Math" w:hAnsi="Cambria Math"/>
              </w:rPr>
              <m:t>p</m:t>
            </m:r>
          </m:sub>
        </m:sSub>
      </m:oMath>
      <w:r>
        <w:t xml:space="preserve"> is the standard deviation of the predicted response propensities:</w:t>
      </w:r>
    </w:p>
    <w:p w14:paraId="1175BE94" w14:textId="77777777" w:rsidR="00B96089" w:rsidRDefault="00024851" w:rsidP="00B96089">
      <w:pPr>
        <w:pStyle w:val="Body"/>
      </w:pPr>
      <m:oMathPara>
        <m:oMathParaPr>
          <m:jc m:val="center"/>
        </m:oMathParaPr>
        <m:oMath>
          <m:m>
            <m:mPr>
              <m:plcHide m:val="1"/>
              <m:mcs>
                <m:mc>
                  <m:mcPr>
                    <m:count m:val="1"/>
                    <m:mcJc m:val="center"/>
                  </m:mcPr>
                </m:mc>
              </m:mcs>
              <m:ctrlPr>
                <w:rPr>
                  <w:rFonts w:ascii="Cambria Math" w:hAnsi="Cambria Math"/>
                </w:rPr>
              </m:ctrlPr>
            </m:mPr>
            <m:mr>
              <m:e>
                <m:r>
                  <w:rPr>
                    <w:rFonts w:ascii="Cambria Math" w:hAnsi="Cambria Math"/>
                  </w:rPr>
                  <m:t>S</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undOvr"/>
                        <m:supHide m:val="1"/>
                        <m:ctrlPr>
                          <w:rPr>
                            <w:rFonts w:ascii="Cambria Math" w:hAnsi="Cambria Math"/>
                          </w:rPr>
                        </m:ctrlPr>
                      </m:naryPr>
                      <m:sub>
                        <m:r>
                          <w:rPr>
                            <w:rFonts w:ascii="Cambria Math" w:hAnsi="Cambria Math"/>
                          </w:rPr>
                          <m:t>i</m:t>
                        </m:r>
                      </m:sub>
                      <m:sup>
                        <m:r>
                          <m:rPr>
                            <m:sty m:val="p"/>
                          </m:rPr>
                          <w:rPr>
                            <w:rFonts w:ascii="Cambria Math" w:hAnsi="Cambria Math"/>
                          </w:rPr>
                          <m:t>​</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p</m:t>
                                    </m:r>
                                  </m:e>
                                </m:acc>
                              </m:e>
                            </m:d>
                          </m:e>
                          <m:sup>
                            <m:r>
                              <m:rPr>
                                <m:sty m:val="p"/>
                              </m:rPr>
                              <w:rPr>
                                <w:rFonts w:ascii="Cambria Math" w:hAnsi="Cambria Math"/>
                              </w:rPr>
                              <m:t>2</m:t>
                            </m:r>
                          </m:sup>
                        </m:sSup>
                      </m:e>
                    </m:nary>
                  </m:e>
                </m:rad>
              </m:e>
            </m:mr>
          </m:m>
        </m:oMath>
      </m:oMathPara>
    </w:p>
    <w:p w14:paraId="6D1CFCAB" w14:textId="77777777" w:rsidR="00B96089" w:rsidRPr="00276260" w:rsidRDefault="00B96089" w:rsidP="00B96089">
      <w:pPr>
        <w:pStyle w:val="Body"/>
      </w:pPr>
      <w:r>
        <w:t xml:space="preserve">Here, </w:t>
      </w:r>
      <m:oMath>
        <m:r>
          <w:rPr>
            <w:rFonts w:ascii="Cambria Math" w:hAnsi="Cambria Math"/>
          </w:rPr>
          <m:t>N</m:t>
        </m:r>
      </m:oMath>
      <w:r>
        <w:t xml:space="preserve"> is the number of in-scope graduates,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is the response propensity for graduate </w:t>
      </w:r>
      <m:oMath>
        <m:r>
          <w:rPr>
            <w:rFonts w:ascii="Cambria Math" w:hAnsi="Cambria Math"/>
          </w:rPr>
          <m:t>i</m:t>
        </m:r>
      </m:oMath>
      <w:r>
        <w:t xml:space="preserve"> and </w:t>
      </w:r>
      <m:oMath>
        <m:acc>
          <m:accPr>
            <m:chr m:val="‾"/>
            <m:ctrlPr>
              <w:rPr>
                <w:rFonts w:ascii="Cambria Math" w:hAnsi="Cambria Math"/>
              </w:rPr>
            </m:ctrlPr>
          </m:accPr>
          <m:e>
            <m:r>
              <w:rPr>
                <w:rFonts w:ascii="Cambria Math" w:hAnsi="Cambria Math"/>
              </w:rPr>
              <m:t>p</m:t>
            </m:r>
          </m:e>
        </m:acc>
      </m:oMath>
      <w:r>
        <w:t xml:space="preserve"> is the mean response propensity. The R-indicator can assume any value in the range 0-1, where a value of 1 indicates the most representative response and a value of 0 indicates the least. Values for R are only directly comparable if they are derived using the same model.</w:t>
      </w:r>
    </w:p>
    <w:p w14:paraId="0C162236" w14:textId="2508C48A" w:rsidR="00B96089" w:rsidRDefault="00B96089" w:rsidP="00B96089">
      <w:pPr>
        <w:pStyle w:val="Body"/>
      </w:pPr>
      <w:r>
        <w:t>For the 2022 GOS, response propensities were predicted by using a random forest model and then calculating the R-indicator for the survey overall. As shown in</w:t>
      </w:r>
      <w:r w:rsidR="00834C82">
        <w:t xml:space="preserve"> </w:t>
      </w:r>
      <w:r w:rsidR="00834C82">
        <w:fldChar w:fldCharType="begin"/>
      </w:r>
      <w:r w:rsidR="00834C82">
        <w:instrText xml:space="preserve"> REF _Ref111724097 \h </w:instrText>
      </w:r>
      <w:r w:rsidR="00834C82">
        <w:fldChar w:fldCharType="separate"/>
      </w:r>
      <w:r w:rsidR="00834C82">
        <w:t xml:space="preserve">Table </w:t>
      </w:r>
      <w:r w:rsidR="00834C82">
        <w:rPr>
          <w:noProof/>
        </w:rPr>
        <w:t>18</w:t>
      </w:r>
      <w:r w:rsidR="00834C82">
        <w:fldChar w:fldCharType="end"/>
      </w:r>
      <w:r>
        <w:t>,</w:t>
      </w:r>
      <w:r w:rsidR="00DC6890">
        <w:t xml:space="preserve"> despite a declining response rate,</w:t>
      </w:r>
      <w:r>
        <w:t xml:space="preserve"> representativeness of the GOS remains reasonably in line with previous years. At most there is a difference of 1.1 per cent in representativeness across the last three years.</w:t>
      </w:r>
    </w:p>
    <w:p w14:paraId="482B2F48" w14:textId="54FCB095" w:rsidR="00B96089" w:rsidRPr="007F15D6" w:rsidRDefault="00B96089" w:rsidP="00834C82">
      <w:pPr>
        <w:pStyle w:val="Caption"/>
        <w:rPr>
          <w:color w:val="auto"/>
        </w:rPr>
      </w:pPr>
    </w:p>
    <w:p w14:paraId="7DEA22C1" w14:textId="209CD932" w:rsidR="00746FEE" w:rsidRPr="00746FEE" w:rsidRDefault="00746FEE" w:rsidP="00746FEE">
      <w:pPr>
        <w:pStyle w:val="Caption"/>
        <w:keepNext/>
        <w:rPr>
          <w:color w:val="000000" w:themeColor="text1"/>
        </w:rPr>
      </w:pPr>
      <w:bookmarkStart w:id="298" w:name="_Toc118712855"/>
      <w:r w:rsidRPr="00746FEE">
        <w:rPr>
          <w:color w:val="000000" w:themeColor="text1"/>
        </w:rPr>
        <w:t xml:space="preserve">Table </w:t>
      </w:r>
      <w:r w:rsidRPr="00746FEE">
        <w:rPr>
          <w:color w:val="000000" w:themeColor="text1"/>
        </w:rPr>
        <w:fldChar w:fldCharType="begin"/>
      </w:r>
      <w:r w:rsidRPr="00746FEE">
        <w:rPr>
          <w:color w:val="000000" w:themeColor="text1"/>
        </w:rPr>
        <w:instrText xml:space="preserve"> SEQ Table \* ARABIC </w:instrText>
      </w:r>
      <w:r w:rsidRPr="00746FEE">
        <w:rPr>
          <w:color w:val="000000" w:themeColor="text1"/>
        </w:rPr>
        <w:fldChar w:fldCharType="separate"/>
      </w:r>
      <w:r w:rsidRPr="00746FEE">
        <w:rPr>
          <w:noProof/>
          <w:color w:val="000000" w:themeColor="text1"/>
        </w:rPr>
        <w:t>21</w:t>
      </w:r>
      <w:r w:rsidRPr="00746FEE">
        <w:rPr>
          <w:color w:val="000000" w:themeColor="text1"/>
        </w:rPr>
        <w:fldChar w:fldCharType="end"/>
      </w:r>
      <w:r w:rsidRPr="00746FEE">
        <w:rPr>
          <w:color w:val="000000" w:themeColor="text1"/>
        </w:rPr>
        <w:t xml:space="preserve"> Comparison of representativeness over past three GOS collection cycles</w:t>
      </w:r>
      <w:bookmarkEnd w:id="298"/>
    </w:p>
    <w:tbl>
      <w:tblPr>
        <w:tblStyle w:val="SRC"/>
        <w:tblW w:w="5701" w:type="dxa"/>
        <w:tblLayout w:type="fixed"/>
        <w:tblLook w:val="04A0" w:firstRow="1" w:lastRow="0" w:firstColumn="1" w:lastColumn="0" w:noHBand="0" w:noVBand="1"/>
      </w:tblPr>
      <w:tblGrid>
        <w:gridCol w:w="1900"/>
        <w:gridCol w:w="1502"/>
        <w:gridCol w:w="2299"/>
      </w:tblGrid>
      <w:tr w:rsidR="007F15D6" w:rsidRPr="007F15D6" w14:paraId="146FCB84" w14:textId="77777777" w:rsidTr="00746FEE">
        <w:trPr>
          <w:cnfStyle w:val="100000000000" w:firstRow="1" w:lastRow="0" w:firstColumn="0" w:lastColumn="0" w:oddVBand="0" w:evenVBand="0" w:oddHBand="0" w:evenHBand="0" w:firstRowFirstColumn="0" w:firstRowLastColumn="0" w:lastRowFirstColumn="0" w:lastRowLastColumn="0"/>
          <w:trHeight w:val="169"/>
          <w:tblHeader/>
        </w:trPr>
        <w:tc>
          <w:tcPr>
            <w:cnfStyle w:val="001000000000" w:firstRow="0" w:lastRow="0" w:firstColumn="1" w:lastColumn="0" w:oddVBand="0" w:evenVBand="0" w:oddHBand="0" w:evenHBand="0" w:firstRowFirstColumn="0" w:firstRowLastColumn="0" w:lastRowFirstColumn="0" w:lastRowLastColumn="0"/>
            <w:tcW w:w="1900" w:type="dxa"/>
            <w:noWrap/>
          </w:tcPr>
          <w:p w14:paraId="16D2240F" w14:textId="16EE057A" w:rsidR="00422E74" w:rsidRPr="00746FEE" w:rsidRDefault="00422E74" w:rsidP="00746FEE">
            <w:pPr>
              <w:jc w:val="left"/>
              <w:rPr>
                <w:rFonts w:eastAsia="Times New Roman" w:cs="Arial"/>
                <w:b w:val="0"/>
                <w:bCs w:val="0"/>
                <w:sz w:val="18"/>
                <w:szCs w:val="18"/>
                <w:lang w:eastAsia="en-AU"/>
              </w:rPr>
            </w:pPr>
            <w:bookmarkStart w:id="299" w:name="Title21"/>
            <w:bookmarkEnd w:id="299"/>
            <w:r w:rsidRPr="00746FEE">
              <w:rPr>
                <w:rFonts w:eastAsia="Times New Roman" w:cs="Arial"/>
                <w:sz w:val="18"/>
                <w:szCs w:val="18"/>
                <w:lang w:eastAsia="en-AU"/>
              </w:rPr>
              <w:t>Year</w:t>
            </w:r>
          </w:p>
        </w:tc>
        <w:tc>
          <w:tcPr>
            <w:tcW w:w="1502" w:type="dxa"/>
          </w:tcPr>
          <w:p w14:paraId="3A705D26" w14:textId="696C7A47" w:rsidR="00422E74" w:rsidRPr="00746FEE" w:rsidRDefault="00422E74" w:rsidP="00746FEE">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46FEE">
              <w:rPr>
                <w:rFonts w:eastAsia="Times New Roman" w:cs="Arial"/>
                <w:sz w:val="18"/>
                <w:szCs w:val="18"/>
                <w:lang w:eastAsia="en-AU"/>
              </w:rPr>
              <w:t>Response rate (%)</w:t>
            </w:r>
          </w:p>
        </w:tc>
        <w:tc>
          <w:tcPr>
            <w:tcW w:w="2299" w:type="dxa"/>
          </w:tcPr>
          <w:p w14:paraId="16BE0FC6" w14:textId="266C5130" w:rsidR="00422E74" w:rsidRPr="00746FEE" w:rsidRDefault="00422E74" w:rsidP="002C3D8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746FEE">
              <w:rPr>
                <w:rFonts w:eastAsia="Times New Roman" w:cs="Arial"/>
                <w:sz w:val="18"/>
                <w:szCs w:val="18"/>
                <w:lang w:eastAsia="en-AU"/>
              </w:rPr>
              <w:t>R-indicator (%)</w:t>
            </w:r>
          </w:p>
        </w:tc>
      </w:tr>
      <w:tr w:rsidR="007F15D6" w:rsidRPr="007F15D6" w14:paraId="6B686302" w14:textId="77777777" w:rsidTr="00746FE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00" w:type="dxa"/>
          </w:tcPr>
          <w:p w14:paraId="2C7987A8" w14:textId="7E56147E" w:rsidR="00422E74" w:rsidRPr="00746FEE" w:rsidRDefault="00422E74" w:rsidP="002C3D85">
            <w:pPr>
              <w:rPr>
                <w:rFonts w:eastAsia="Times New Roman" w:cs="Arial"/>
                <w:sz w:val="18"/>
                <w:szCs w:val="18"/>
                <w:lang w:eastAsia="en-AU"/>
              </w:rPr>
            </w:pPr>
            <w:r w:rsidRPr="00746FEE">
              <w:rPr>
                <w:rFonts w:eastAsia="Times New Roman" w:cs="Arial"/>
                <w:sz w:val="18"/>
                <w:szCs w:val="18"/>
                <w:lang w:eastAsia="en-AU"/>
              </w:rPr>
              <w:t>2020</w:t>
            </w:r>
          </w:p>
        </w:tc>
        <w:tc>
          <w:tcPr>
            <w:tcW w:w="1502" w:type="dxa"/>
          </w:tcPr>
          <w:p w14:paraId="02427823" w14:textId="65E2CE86" w:rsidR="00422E74" w:rsidRPr="007F15D6" w:rsidRDefault="00DC6890" w:rsidP="00422E7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42.3</w:t>
            </w:r>
          </w:p>
        </w:tc>
        <w:tc>
          <w:tcPr>
            <w:tcW w:w="2299" w:type="dxa"/>
          </w:tcPr>
          <w:p w14:paraId="4D5613E5" w14:textId="4390A68F" w:rsidR="00422E74" w:rsidRPr="007F15D6" w:rsidRDefault="00422E74" w:rsidP="00422E7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73.2</w:t>
            </w:r>
          </w:p>
        </w:tc>
      </w:tr>
      <w:tr w:rsidR="007F15D6" w:rsidRPr="007F15D6" w14:paraId="1A09DEA1" w14:textId="77777777" w:rsidTr="00746FEE">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00" w:type="dxa"/>
            <w:noWrap/>
          </w:tcPr>
          <w:p w14:paraId="04358377" w14:textId="2CB03EBB" w:rsidR="00422E74" w:rsidRPr="00746FEE" w:rsidRDefault="00422E74" w:rsidP="002C3D85">
            <w:pPr>
              <w:rPr>
                <w:rFonts w:eastAsia="Times New Roman" w:cs="Arial"/>
                <w:sz w:val="18"/>
                <w:szCs w:val="18"/>
                <w:lang w:eastAsia="en-AU"/>
              </w:rPr>
            </w:pPr>
            <w:r w:rsidRPr="00746FEE">
              <w:rPr>
                <w:rFonts w:eastAsia="Times New Roman" w:cs="Arial"/>
                <w:sz w:val="18"/>
                <w:szCs w:val="18"/>
                <w:lang w:eastAsia="en-AU"/>
              </w:rPr>
              <w:t>2021</w:t>
            </w:r>
          </w:p>
        </w:tc>
        <w:tc>
          <w:tcPr>
            <w:tcW w:w="1502" w:type="dxa"/>
          </w:tcPr>
          <w:p w14:paraId="2553A39D" w14:textId="5EFF2AB4" w:rsidR="00422E74" w:rsidRPr="007F15D6" w:rsidRDefault="00DC6890" w:rsidP="00422E74">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40.4</w:t>
            </w:r>
          </w:p>
        </w:tc>
        <w:tc>
          <w:tcPr>
            <w:tcW w:w="2299" w:type="dxa"/>
          </w:tcPr>
          <w:p w14:paraId="14011E96" w14:textId="1E3AF9A0" w:rsidR="00422E74" w:rsidRPr="007F15D6" w:rsidRDefault="00422E74" w:rsidP="00422E74">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74.3</w:t>
            </w:r>
          </w:p>
        </w:tc>
      </w:tr>
      <w:tr w:rsidR="007F15D6" w:rsidRPr="007F15D6" w14:paraId="2C148864" w14:textId="77777777" w:rsidTr="00746FE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00" w:type="dxa"/>
            <w:noWrap/>
          </w:tcPr>
          <w:p w14:paraId="5037DC1E" w14:textId="641B636D" w:rsidR="00422E74" w:rsidRPr="00746FEE" w:rsidRDefault="00422E74" w:rsidP="002C3D85">
            <w:pPr>
              <w:rPr>
                <w:rFonts w:eastAsia="Times New Roman" w:cs="Arial"/>
                <w:sz w:val="18"/>
                <w:szCs w:val="18"/>
                <w:lang w:eastAsia="en-AU"/>
              </w:rPr>
            </w:pPr>
            <w:r w:rsidRPr="00746FEE">
              <w:rPr>
                <w:rFonts w:eastAsia="Times New Roman" w:cs="Arial"/>
                <w:sz w:val="18"/>
                <w:szCs w:val="18"/>
                <w:lang w:eastAsia="en-AU"/>
              </w:rPr>
              <w:t>2022</w:t>
            </w:r>
          </w:p>
        </w:tc>
        <w:tc>
          <w:tcPr>
            <w:tcW w:w="1502" w:type="dxa"/>
          </w:tcPr>
          <w:p w14:paraId="0A0457D9" w14:textId="265BAB5A" w:rsidR="00422E74" w:rsidRPr="007F15D6" w:rsidRDefault="00DC6890" w:rsidP="00422E7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39.4</w:t>
            </w:r>
          </w:p>
        </w:tc>
        <w:tc>
          <w:tcPr>
            <w:tcW w:w="2299" w:type="dxa"/>
          </w:tcPr>
          <w:p w14:paraId="63AAD75A" w14:textId="347D3CC2" w:rsidR="00422E74" w:rsidRPr="007F15D6" w:rsidRDefault="00422E74" w:rsidP="00422E7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F15D6">
              <w:rPr>
                <w:rFonts w:eastAsia="Times New Roman" w:cs="Arial"/>
                <w:sz w:val="18"/>
                <w:szCs w:val="18"/>
                <w:lang w:eastAsia="en-AU"/>
              </w:rPr>
              <w:t>73.8</w:t>
            </w:r>
          </w:p>
        </w:tc>
      </w:tr>
    </w:tbl>
    <w:p w14:paraId="35BBAD31" w14:textId="77777777" w:rsidR="00063732" w:rsidRPr="00714794" w:rsidRDefault="00063732" w:rsidP="00063732">
      <w:pPr>
        <w:pStyle w:val="Heading3"/>
        <w:rPr>
          <w:color w:val="auto"/>
        </w:rPr>
      </w:pPr>
      <w:bookmarkStart w:id="300" w:name="_Toc118712928"/>
      <w:r w:rsidRPr="00714794">
        <w:rPr>
          <w:color w:val="auto"/>
        </w:rPr>
        <w:t>Characteristics associated with propensity to respond</w:t>
      </w:r>
      <w:bookmarkEnd w:id="300"/>
    </w:p>
    <w:p w14:paraId="7BEFF6B5" w14:textId="77777777" w:rsidR="00063732" w:rsidRDefault="00063732" w:rsidP="00063732">
      <w:pPr>
        <w:pStyle w:val="Body"/>
      </w:pPr>
      <w:r>
        <w:t>For a number of collection cycles, the GOS has made use of predicted response rates to target subgroups of graduates for follow-up activities. Response propensity is defined as the expected likelihood of a graduate responding to the survey, conditional on their characteristic. In contrast, response rate is the percentage of the invited population that completed the survey.</w:t>
      </w:r>
    </w:p>
    <w:p w14:paraId="3FD869A7" w14:textId="4CDAD235" w:rsidR="00063732" w:rsidRDefault="00063732" w:rsidP="00063732">
      <w:pPr>
        <w:pStyle w:val="Body"/>
      </w:pPr>
      <w:r>
        <w:t xml:space="preserve">Response propensity is calculated by predicting survey completion conditional upon the characteristics available for both respondents and non-respondents. Characteristics included the following: study area, age, higher education provider, institution type </w:t>
      </w:r>
      <w:r w:rsidRPr="00A155A5">
        <w:t>(Group of 8, Other university or NUHEI)</w:t>
      </w:r>
      <w:r>
        <w:t xml:space="preserve">, institution size, course of study type, type of attendance, citizenship, language spoken at home, country of birth, course level, gender, </w:t>
      </w:r>
      <w:r w:rsidR="00EB5CDF">
        <w:t xml:space="preserve">higher education provider type, </w:t>
      </w:r>
      <w:r>
        <w:t xml:space="preserve">disability, and </w:t>
      </w:r>
      <w:r w:rsidRPr="00A155A5">
        <w:t>Aboriginal or Torres Strait Islander status</w:t>
      </w:r>
      <w:r>
        <w:t xml:space="preserve">. A random forest model was used to predict the response propensity for all sample members. The variable importance </w:t>
      </w:r>
      <w:r w:rsidR="002B7292">
        <w:t>chart</w:t>
      </w:r>
      <w:r>
        <w:t xml:space="preserve"> shown in </w:t>
      </w:r>
      <w:r w:rsidR="002D6359">
        <w:fldChar w:fldCharType="begin"/>
      </w:r>
      <w:r w:rsidR="002D6359">
        <w:instrText xml:space="preserve"> REF _Ref118712558 \h </w:instrText>
      </w:r>
      <w:r w:rsidR="002D6359">
        <w:fldChar w:fldCharType="separate"/>
      </w:r>
      <w:r w:rsidR="002D6359" w:rsidRPr="008648B2">
        <w:rPr>
          <w:color w:val="000000" w:themeColor="text1"/>
        </w:rPr>
        <w:t xml:space="preserve">Table </w:t>
      </w:r>
      <w:r w:rsidR="002D6359">
        <w:rPr>
          <w:noProof/>
          <w:color w:val="000000" w:themeColor="text1"/>
        </w:rPr>
        <w:t>22</w:t>
      </w:r>
      <w:r w:rsidR="002D6359">
        <w:fldChar w:fldCharType="end"/>
      </w:r>
      <w:r w:rsidR="002D6359">
        <w:t xml:space="preserve"> </w:t>
      </w:r>
      <w:r>
        <w:t xml:space="preserve">summarises the relative importance of these characteristics in predicting non-response to the GOS, where a longer bar indicates higher importance. The variables consistently most important as predictors of non-response were age, study area, and higher education provider. </w:t>
      </w:r>
      <w:r w:rsidRPr="005B1F35">
        <w:t>This information will be considered in the refinement of the contact strategy for future iterations.</w:t>
      </w:r>
    </w:p>
    <w:p w14:paraId="584C6E6E" w14:textId="756FD1E8" w:rsidR="008648B2" w:rsidRPr="008648B2" w:rsidRDefault="008648B2" w:rsidP="008648B2">
      <w:pPr>
        <w:pStyle w:val="Caption"/>
        <w:keepNext/>
        <w:rPr>
          <w:color w:val="000000" w:themeColor="text1"/>
        </w:rPr>
      </w:pPr>
      <w:bookmarkStart w:id="301" w:name="_Ref118712558"/>
      <w:bookmarkStart w:id="302" w:name="_Toc118712856"/>
      <w:r w:rsidRPr="008648B2">
        <w:rPr>
          <w:color w:val="000000" w:themeColor="text1"/>
        </w:rPr>
        <w:t xml:space="preserve">Table </w:t>
      </w:r>
      <w:r w:rsidRPr="008648B2">
        <w:rPr>
          <w:color w:val="000000" w:themeColor="text1"/>
        </w:rPr>
        <w:fldChar w:fldCharType="begin"/>
      </w:r>
      <w:r w:rsidRPr="008648B2">
        <w:rPr>
          <w:color w:val="000000" w:themeColor="text1"/>
        </w:rPr>
        <w:instrText xml:space="preserve"> SEQ Table \* ARABIC </w:instrText>
      </w:r>
      <w:r w:rsidRPr="008648B2">
        <w:rPr>
          <w:color w:val="000000" w:themeColor="text1"/>
        </w:rPr>
        <w:fldChar w:fldCharType="separate"/>
      </w:r>
      <w:r w:rsidR="00746FEE">
        <w:rPr>
          <w:noProof/>
          <w:color w:val="000000" w:themeColor="text1"/>
        </w:rPr>
        <w:t>22</w:t>
      </w:r>
      <w:r w:rsidRPr="008648B2">
        <w:rPr>
          <w:color w:val="000000" w:themeColor="text1"/>
        </w:rPr>
        <w:fldChar w:fldCharType="end"/>
      </w:r>
      <w:bookmarkEnd w:id="301"/>
      <w:r w:rsidRPr="008648B2">
        <w:rPr>
          <w:color w:val="000000" w:themeColor="text1"/>
        </w:rPr>
        <w:t xml:space="preserve"> Relative importance of graduate characteristics in predicting survey response</w:t>
      </w:r>
      <w:bookmarkEnd w:id="302"/>
    </w:p>
    <w:tbl>
      <w:tblPr>
        <w:tblStyle w:val="SRC"/>
        <w:tblW w:w="5362" w:type="dxa"/>
        <w:tblLayout w:type="fixed"/>
        <w:tblLook w:val="04A0" w:firstRow="1" w:lastRow="0" w:firstColumn="1" w:lastColumn="0" w:noHBand="0" w:noVBand="1"/>
      </w:tblPr>
      <w:tblGrid>
        <w:gridCol w:w="2681"/>
        <w:gridCol w:w="2681"/>
      </w:tblGrid>
      <w:tr w:rsidR="008648B2" w:rsidRPr="007F15D6" w14:paraId="57A7C82E" w14:textId="77777777" w:rsidTr="00D721E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681" w:type="dxa"/>
            <w:noWrap/>
          </w:tcPr>
          <w:p w14:paraId="4F1AFC86" w14:textId="736575C5" w:rsidR="008648B2" w:rsidRPr="007F15D6" w:rsidRDefault="002D6359" w:rsidP="00746FEE">
            <w:pPr>
              <w:jc w:val="left"/>
              <w:rPr>
                <w:rFonts w:eastAsia="Times New Roman" w:cs="Arial"/>
                <w:b w:val="0"/>
                <w:bCs w:val="0"/>
                <w:color w:val="auto"/>
                <w:sz w:val="18"/>
                <w:szCs w:val="18"/>
                <w:lang w:eastAsia="en-AU"/>
              </w:rPr>
            </w:pPr>
            <w:bookmarkStart w:id="303" w:name="Title22"/>
            <w:bookmarkEnd w:id="303"/>
            <w:r>
              <w:rPr>
                <w:rFonts w:cs="Arial"/>
                <w:sz w:val="18"/>
                <w:szCs w:val="18"/>
              </w:rPr>
              <w:t>Variable</w:t>
            </w:r>
          </w:p>
        </w:tc>
        <w:tc>
          <w:tcPr>
            <w:tcW w:w="2681" w:type="dxa"/>
          </w:tcPr>
          <w:p w14:paraId="64C3FC34" w14:textId="099B76AF" w:rsidR="008648B2" w:rsidRPr="007F15D6" w:rsidRDefault="002D6359" w:rsidP="008648B2">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8"/>
                <w:szCs w:val="18"/>
                <w:lang w:eastAsia="en-AU"/>
              </w:rPr>
            </w:pPr>
            <w:r>
              <w:rPr>
                <w:sz w:val="18"/>
                <w:szCs w:val="18"/>
              </w:rPr>
              <w:t>Relative</w:t>
            </w:r>
            <w:r w:rsidR="008648B2" w:rsidRPr="00BD503A">
              <w:rPr>
                <w:sz w:val="18"/>
                <w:szCs w:val="18"/>
              </w:rPr>
              <w:t xml:space="preserve"> importance</w:t>
            </w:r>
          </w:p>
        </w:tc>
      </w:tr>
      <w:tr w:rsidR="002D6359" w:rsidRPr="007F15D6" w14:paraId="4380E864"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tcPr>
          <w:p w14:paraId="5AB76221" w14:textId="2EBDE20F" w:rsidR="002D6359" w:rsidRPr="002D6359" w:rsidRDefault="002D6359" w:rsidP="00D721EA">
            <w:pPr>
              <w:rPr>
                <w:rFonts w:eastAsia="Times New Roman" w:cs="Arial"/>
                <w:b w:val="0"/>
                <w:bCs w:val="0"/>
                <w:sz w:val="18"/>
                <w:szCs w:val="18"/>
                <w:lang w:eastAsia="en-AU"/>
              </w:rPr>
            </w:pPr>
            <w:r w:rsidRPr="002D6359">
              <w:rPr>
                <w:rFonts w:cs="Arial"/>
                <w:color w:val="000000"/>
                <w:sz w:val="18"/>
                <w:szCs w:val="18"/>
              </w:rPr>
              <w:t>Age grouping</w:t>
            </w:r>
          </w:p>
        </w:tc>
        <w:tc>
          <w:tcPr>
            <w:tcW w:w="2681" w:type="dxa"/>
          </w:tcPr>
          <w:p w14:paraId="483C6886" w14:textId="2702A8DD"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100</w:t>
            </w:r>
          </w:p>
        </w:tc>
      </w:tr>
      <w:tr w:rsidR="002D6359" w:rsidRPr="007F15D6" w14:paraId="72843F82"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4360200A" w14:textId="2D405ACF" w:rsidR="002D6359" w:rsidRPr="002D6359" w:rsidRDefault="002D6359" w:rsidP="00D721EA">
            <w:pPr>
              <w:rPr>
                <w:rFonts w:eastAsia="Times New Roman" w:cs="Arial"/>
                <w:b w:val="0"/>
                <w:bCs w:val="0"/>
                <w:sz w:val="18"/>
                <w:szCs w:val="18"/>
                <w:lang w:eastAsia="en-AU"/>
              </w:rPr>
            </w:pPr>
            <w:r w:rsidRPr="002D6359">
              <w:rPr>
                <w:rFonts w:cs="Arial"/>
                <w:color w:val="000000"/>
                <w:sz w:val="18"/>
                <w:szCs w:val="18"/>
              </w:rPr>
              <w:t>Study area</w:t>
            </w:r>
          </w:p>
        </w:tc>
        <w:tc>
          <w:tcPr>
            <w:tcW w:w="2681" w:type="dxa"/>
          </w:tcPr>
          <w:p w14:paraId="59BA060F" w14:textId="2C14F5C9"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53.4371574</w:t>
            </w:r>
          </w:p>
        </w:tc>
      </w:tr>
      <w:tr w:rsidR="002D6359" w:rsidRPr="007F15D6" w14:paraId="5729CF02"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56854507" w14:textId="293CCA68" w:rsidR="002D6359" w:rsidRPr="002D6359" w:rsidRDefault="002D6359" w:rsidP="00D721EA">
            <w:pPr>
              <w:rPr>
                <w:rFonts w:eastAsia="Times New Roman" w:cs="Arial"/>
                <w:b w:val="0"/>
                <w:bCs w:val="0"/>
                <w:sz w:val="18"/>
                <w:szCs w:val="18"/>
                <w:lang w:eastAsia="en-AU"/>
              </w:rPr>
            </w:pPr>
            <w:r w:rsidRPr="002D6359">
              <w:rPr>
                <w:rFonts w:cs="Arial"/>
                <w:color w:val="000000"/>
                <w:sz w:val="18"/>
                <w:szCs w:val="18"/>
              </w:rPr>
              <w:t>Higher Education Provider name (binned)</w:t>
            </w:r>
          </w:p>
        </w:tc>
        <w:tc>
          <w:tcPr>
            <w:tcW w:w="2681" w:type="dxa"/>
          </w:tcPr>
          <w:p w14:paraId="51B5FF79" w14:textId="3B25EF25"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47.5899905</w:t>
            </w:r>
          </w:p>
        </w:tc>
      </w:tr>
      <w:tr w:rsidR="002D6359" w:rsidRPr="007F15D6" w14:paraId="59C65C44"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1DB0538B" w14:textId="229F0BA7" w:rsidR="002D6359" w:rsidRPr="002D6359" w:rsidRDefault="002D6359" w:rsidP="00D721EA">
            <w:pPr>
              <w:rPr>
                <w:rFonts w:cs="Arial"/>
                <w:color w:val="000000"/>
                <w:sz w:val="18"/>
                <w:szCs w:val="18"/>
              </w:rPr>
            </w:pPr>
            <w:r w:rsidRPr="002D6359">
              <w:rPr>
                <w:rFonts w:cs="Arial"/>
                <w:color w:val="000000"/>
                <w:sz w:val="18"/>
                <w:szCs w:val="18"/>
              </w:rPr>
              <w:t>Course of study type code</w:t>
            </w:r>
          </w:p>
        </w:tc>
        <w:tc>
          <w:tcPr>
            <w:tcW w:w="2681" w:type="dxa"/>
          </w:tcPr>
          <w:p w14:paraId="1081AC94" w14:textId="39543117"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31.2050603</w:t>
            </w:r>
          </w:p>
        </w:tc>
      </w:tr>
      <w:tr w:rsidR="002D6359" w:rsidRPr="007F15D6" w14:paraId="176F497E"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271F6B2D" w14:textId="65C2742A" w:rsidR="002D6359" w:rsidRPr="002D6359" w:rsidRDefault="002D6359" w:rsidP="00D721EA">
            <w:pPr>
              <w:rPr>
                <w:rFonts w:cs="Arial"/>
                <w:color w:val="000000"/>
                <w:sz w:val="18"/>
                <w:szCs w:val="18"/>
              </w:rPr>
            </w:pPr>
            <w:r w:rsidRPr="002D6359">
              <w:rPr>
                <w:rFonts w:cs="Arial"/>
                <w:color w:val="000000"/>
                <w:sz w:val="18"/>
                <w:szCs w:val="18"/>
              </w:rPr>
              <w:t>Citizenship indicator</w:t>
            </w:r>
          </w:p>
        </w:tc>
        <w:tc>
          <w:tcPr>
            <w:tcW w:w="2681" w:type="dxa"/>
          </w:tcPr>
          <w:p w14:paraId="7B5F7097" w14:textId="6DEC003E"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20.0405868</w:t>
            </w:r>
          </w:p>
        </w:tc>
      </w:tr>
      <w:tr w:rsidR="002D6359" w:rsidRPr="007F15D6" w14:paraId="330C4D14"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557BB832" w14:textId="4CE4D273" w:rsidR="002D6359" w:rsidRPr="002D6359" w:rsidRDefault="002D6359" w:rsidP="00D721EA">
            <w:pPr>
              <w:rPr>
                <w:rFonts w:cs="Arial"/>
                <w:color w:val="000000"/>
                <w:sz w:val="18"/>
                <w:szCs w:val="18"/>
              </w:rPr>
            </w:pPr>
            <w:r w:rsidRPr="002D6359">
              <w:rPr>
                <w:rFonts w:cs="Arial"/>
                <w:color w:val="000000"/>
                <w:sz w:val="18"/>
                <w:szCs w:val="18"/>
              </w:rPr>
              <w:t>Institution size</w:t>
            </w:r>
          </w:p>
        </w:tc>
        <w:tc>
          <w:tcPr>
            <w:tcW w:w="2681" w:type="dxa"/>
          </w:tcPr>
          <w:p w14:paraId="06562D16" w14:textId="11D22FE8"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18.9490415</w:t>
            </w:r>
          </w:p>
        </w:tc>
      </w:tr>
      <w:tr w:rsidR="002D6359" w:rsidRPr="007F15D6" w14:paraId="3BE0AC36"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10211734" w14:textId="66F49850" w:rsidR="002D6359" w:rsidRPr="002D6359" w:rsidRDefault="002D6359" w:rsidP="00D721EA">
            <w:pPr>
              <w:rPr>
                <w:rFonts w:cs="Arial"/>
                <w:color w:val="000000"/>
                <w:sz w:val="18"/>
                <w:szCs w:val="18"/>
              </w:rPr>
            </w:pPr>
            <w:r w:rsidRPr="002D6359">
              <w:rPr>
                <w:rFonts w:cs="Arial"/>
                <w:color w:val="000000"/>
                <w:sz w:val="18"/>
                <w:szCs w:val="18"/>
              </w:rPr>
              <w:t>Level of study categorised - with HDR</w:t>
            </w:r>
          </w:p>
        </w:tc>
        <w:tc>
          <w:tcPr>
            <w:tcW w:w="2681" w:type="dxa"/>
          </w:tcPr>
          <w:p w14:paraId="6083D073" w14:textId="4784819E"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18.0651193</w:t>
            </w:r>
          </w:p>
        </w:tc>
      </w:tr>
      <w:tr w:rsidR="002D6359" w:rsidRPr="007F15D6" w14:paraId="5880500B"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0E697988" w14:textId="77E8B245" w:rsidR="002D6359" w:rsidRPr="002D6359" w:rsidRDefault="002D6359" w:rsidP="00D721EA">
            <w:pPr>
              <w:rPr>
                <w:rFonts w:cs="Arial"/>
                <w:color w:val="000000"/>
                <w:sz w:val="18"/>
                <w:szCs w:val="18"/>
              </w:rPr>
            </w:pPr>
            <w:r w:rsidRPr="002D6359">
              <w:rPr>
                <w:rFonts w:cs="Arial"/>
                <w:color w:val="000000"/>
                <w:sz w:val="18"/>
                <w:szCs w:val="18"/>
              </w:rPr>
              <w:t>Gender</w:t>
            </w:r>
          </w:p>
        </w:tc>
        <w:tc>
          <w:tcPr>
            <w:tcW w:w="2681" w:type="dxa"/>
          </w:tcPr>
          <w:p w14:paraId="7F681F28" w14:textId="416D55ED"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15.0341822</w:t>
            </w:r>
          </w:p>
        </w:tc>
      </w:tr>
      <w:tr w:rsidR="002D6359" w:rsidRPr="007F15D6" w14:paraId="77B4856B"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147A0EC9" w14:textId="29D2D7A5" w:rsidR="002D6359" w:rsidRPr="002D6359" w:rsidRDefault="002D6359" w:rsidP="00D721EA">
            <w:pPr>
              <w:rPr>
                <w:rFonts w:cs="Arial"/>
                <w:color w:val="000000"/>
                <w:sz w:val="18"/>
                <w:szCs w:val="18"/>
              </w:rPr>
            </w:pPr>
            <w:r w:rsidRPr="002D6359">
              <w:rPr>
                <w:rFonts w:cs="Arial"/>
                <w:color w:val="000000"/>
                <w:sz w:val="18"/>
                <w:szCs w:val="18"/>
              </w:rPr>
              <w:t>NESB indicator</w:t>
            </w:r>
          </w:p>
        </w:tc>
        <w:tc>
          <w:tcPr>
            <w:tcW w:w="2681" w:type="dxa"/>
          </w:tcPr>
          <w:p w14:paraId="2995ED12" w14:textId="1A864289"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11.2133001</w:t>
            </w:r>
          </w:p>
        </w:tc>
      </w:tr>
      <w:tr w:rsidR="002D6359" w:rsidRPr="007F15D6" w14:paraId="0541FC50"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6A390FF3" w14:textId="6FC4500C" w:rsidR="002D6359" w:rsidRPr="002D6359" w:rsidRDefault="002D6359" w:rsidP="00D721EA">
            <w:pPr>
              <w:rPr>
                <w:rFonts w:cs="Arial"/>
                <w:color w:val="000000"/>
                <w:sz w:val="18"/>
                <w:szCs w:val="18"/>
              </w:rPr>
            </w:pPr>
            <w:r w:rsidRPr="002D6359">
              <w:rPr>
                <w:rFonts w:cs="Arial"/>
                <w:color w:val="000000"/>
                <w:sz w:val="18"/>
                <w:szCs w:val="18"/>
              </w:rPr>
              <w:t>Type of attendance code</w:t>
            </w:r>
          </w:p>
        </w:tc>
        <w:tc>
          <w:tcPr>
            <w:tcW w:w="2681" w:type="dxa"/>
          </w:tcPr>
          <w:p w14:paraId="2A25BFF6" w14:textId="2BB348A7"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11.0903473</w:t>
            </w:r>
          </w:p>
        </w:tc>
      </w:tr>
      <w:tr w:rsidR="002D6359" w:rsidRPr="007F15D6" w14:paraId="3473BC46"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06AF25BC" w14:textId="7FD84AAF" w:rsidR="002D6359" w:rsidRPr="002D6359" w:rsidRDefault="002D6359" w:rsidP="00D721EA">
            <w:pPr>
              <w:rPr>
                <w:rFonts w:cs="Arial"/>
                <w:color w:val="000000"/>
                <w:sz w:val="18"/>
                <w:szCs w:val="18"/>
              </w:rPr>
            </w:pPr>
            <w:r w:rsidRPr="002D6359">
              <w:rPr>
                <w:rFonts w:cs="Arial"/>
                <w:color w:val="000000"/>
                <w:sz w:val="18"/>
                <w:szCs w:val="18"/>
              </w:rPr>
              <w:t>Institute type</w:t>
            </w:r>
          </w:p>
        </w:tc>
        <w:tc>
          <w:tcPr>
            <w:tcW w:w="2681" w:type="dxa"/>
          </w:tcPr>
          <w:p w14:paraId="08475AD1" w14:textId="17F70211"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8.07257826</w:t>
            </w:r>
          </w:p>
        </w:tc>
      </w:tr>
      <w:tr w:rsidR="002D6359" w:rsidRPr="007F15D6" w14:paraId="18256048"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17FDA5CB" w14:textId="0D7D33D6" w:rsidR="002D6359" w:rsidRPr="002D6359" w:rsidRDefault="002D6359" w:rsidP="00D721EA">
            <w:pPr>
              <w:rPr>
                <w:rFonts w:cs="Arial"/>
                <w:color w:val="000000"/>
                <w:sz w:val="18"/>
                <w:szCs w:val="18"/>
              </w:rPr>
            </w:pPr>
            <w:r w:rsidRPr="002D6359">
              <w:rPr>
                <w:rFonts w:cs="Arial"/>
                <w:color w:val="000000"/>
                <w:sz w:val="18"/>
                <w:szCs w:val="18"/>
              </w:rPr>
              <w:t>Disability indicator</w:t>
            </w:r>
          </w:p>
        </w:tc>
        <w:tc>
          <w:tcPr>
            <w:tcW w:w="2681" w:type="dxa"/>
          </w:tcPr>
          <w:p w14:paraId="78CE29C5" w14:textId="7A170004"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5.31262381</w:t>
            </w:r>
          </w:p>
        </w:tc>
      </w:tr>
      <w:tr w:rsidR="002D6359" w:rsidRPr="007F15D6" w14:paraId="148F8DA3"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673BC719" w14:textId="3595CEF8" w:rsidR="002D6359" w:rsidRPr="002D6359" w:rsidRDefault="002D6359" w:rsidP="00D721EA">
            <w:pPr>
              <w:rPr>
                <w:rFonts w:cs="Arial"/>
                <w:color w:val="000000"/>
                <w:sz w:val="18"/>
                <w:szCs w:val="18"/>
              </w:rPr>
            </w:pPr>
            <w:r w:rsidRPr="002D6359">
              <w:rPr>
                <w:rFonts w:cs="Arial"/>
                <w:color w:val="000000"/>
                <w:sz w:val="18"/>
                <w:szCs w:val="18"/>
              </w:rPr>
              <w:t>Birthplace</w:t>
            </w:r>
          </w:p>
        </w:tc>
        <w:tc>
          <w:tcPr>
            <w:tcW w:w="2681" w:type="dxa"/>
          </w:tcPr>
          <w:p w14:paraId="7B5204D0" w14:textId="5F68A258"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2.0697556</w:t>
            </w:r>
          </w:p>
        </w:tc>
      </w:tr>
      <w:tr w:rsidR="002D6359" w:rsidRPr="007F15D6" w14:paraId="50D46578"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207B1340" w14:textId="45CD5FA5" w:rsidR="002D6359" w:rsidRPr="002D6359" w:rsidRDefault="002D6359" w:rsidP="00D721EA">
            <w:pPr>
              <w:rPr>
                <w:rFonts w:cs="Arial"/>
                <w:color w:val="000000"/>
                <w:sz w:val="18"/>
                <w:szCs w:val="18"/>
              </w:rPr>
            </w:pPr>
            <w:r w:rsidRPr="002D6359">
              <w:rPr>
                <w:rFonts w:cs="Arial"/>
                <w:color w:val="000000"/>
                <w:sz w:val="18"/>
                <w:szCs w:val="18"/>
              </w:rPr>
              <w:t>Indigenous indicator</w:t>
            </w:r>
          </w:p>
        </w:tc>
        <w:tc>
          <w:tcPr>
            <w:tcW w:w="2681" w:type="dxa"/>
          </w:tcPr>
          <w:p w14:paraId="2C9E529F" w14:textId="4C2904C7"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1.55455778</w:t>
            </w:r>
          </w:p>
        </w:tc>
      </w:tr>
      <w:tr w:rsidR="002D6359" w:rsidRPr="007F15D6" w14:paraId="1C2AF11C" w14:textId="77777777" w:rsidTr="00D72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158E109E" w14:textId="589E787E" w:rsidR="002D6359" w:rsidRPr="002D6359" w:rsidRDefault="002D6359" w:rsidP="00D721EA">
            <w:pPr>
              <w:rPr>
                <w:rFonts w:cs="Arial"/>
                <w:color w:val="000000"/>
                <w:sz w:val="18"/>
                <w:szCs w:val="18"/>
              </w:rPr>
            </w:pPr>
            <w:r w:rsidRPr="002D6359">
              <w:rPr>
                <w:rFonts w:cs="Arial"/>
                <w:color w:val="000000"/>
                <w:sz w:val="18"/>
                <w:szCs w:val="18"/>
              </w:rPr>
              <w:t>Higher Education Provider Type</w:t>
            </w:r>
          </w:p>
        </w:tc>
        <w:tc>
          <w:tcPr>
            <w:tcW w:w="2681" w:type="dxa"/>
          </w:tcPr>
          <w:p w14:paraId="06203201" w14:textId="5CA914F7" w:rsidR="002D6359" w:rsidRPr="002D6359" w:rsidRDefault="002D6359" w:rsidP="00D721EA">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2D6359">
              <w:rPr>
                <w:rFonts w:cs="Arial"/>
                <w:color w:val="000000"/>
                <w:sz w:val="18"/>
                <w:szCs w:val="18"/>
              </w:rPr>
              <w:t>0</w:t>
            </w:r>
          </w:p>
        </w:tc>
      </w:tr>
      <w:tr w:rsidR="002D6359" w:rsidRPr="007F15D6" w14:paraId="52799366" w14:textId="77777777" w:rsidTr="00D721E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81" w:type="dxa"/>
            <w:noWrap/>
          </w:tcPr>
          <w:p w14:paraId="5073C7D8" w14:textId="48D8A408" w:rsidR="002D6359" w:rsidRPr="002D6359" w:rsidRDefault="002D6359" w:rsidP="00D721EA">
            <w:pPr>
              <w:rPr>
                <w:rFonts w:cs="Arial"/>
                <w:color w:val="000000"/>
                <w:sz w:val="18"/>
                <w:szCs w:val="18"/>
              </w:rPr>
            </w:pPr>
            <w:r w:rsidRPr="002D6359">
              <w:rPr>
                <w:rFonts w:cs="Arial"/>
                <w:color w:val="000000"/>
                <w:sz w:val="18"/>
                <w:szCs w:val="18"/>
              </w:rPr>
              <w:t>Age grouping</w:t>
            </w:r>
          </w:p>
        </w:tc>
        <w:tc>
          <w:tcPr>
            <w:tcW w:w="2681" w:type="dxa"/>
          </w:tcPr>
          <w:p w14:paraId="04C69CCA" w14:textId="5D963D4B" w:rsidR="002D6359" w:rsidRPr="002D6359" w:rsidRDefault="002D6359" w:rsidP="00D721EA">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2D6359">
              <w:rPr>
                <w:rFonts w:cs="Arial"/>
                <w:color w:val="000000"/>
                <w:sz w:val="18"/>
                <w:szCs w:val="18"/>
              </w:rPr>
              <w:t>100</w:t>
            </w:r>
          </w:p>
        </w:tc>
      </w:tr>
    </w:tbl>
    <w:p w14:paraId="48A7F177" w14:textId="2F35F16C" w:rsidR="008D7A56" w:rsidRPr="00714794" w:rsidRDefault="008D7A56" w:rsidP="001859BC">
      <w:pPr>
        <w:pStyle w:val="Heading3"/>
        <w:rPr>
          <w:color w:val="auto"/>
        </w:rPr>
      </w:pPr>
      <w:bookmarkStart w:id="304" w:name="_Ref111217320"/>
      <w:bookmarkStart w:id="305" w:name="_Toc118712929"/>
      <w:r w:rsidRPr="00714794">
        <w:rPr>
          <w:color w:val="auto"/>
        </w:rPr>
        <w:t>Characteristics associated with non-response</w:t>
      </w:r>
      <w:bookmarkEnd w:id="304"/>
      <w:bookmarkEnd w:id="305"/>
    </w:p>
    <w:p w14:paraId="5D2BB6DD" w14:textId="77777777" w:rsidR="008D7A56" w:rsidRDefault="008D7A56" w:rsidP="008D7A56">
      <w:pPr>
        <w:pStyle w:val="Body"/>
      </w:pPr>
      <w:r>
        <w:t>An important assumption of the GOS in using unweighted estimates to make inferences about the population, is that non-response is essentially a random process – there is no systematic pattern of non-response, so that respondents can be treated as representative of non-respondents without risk of bias. A simple way to check this assumption is to compare the profile of respondents with that of non-respondents. The presence of extensive differences between the two groups may show that this assumption is not being met and that some adjustments may be necessary.</w:t>
      </w:r>
    </w:p>
    <w:p w14:paraId="711313B9" w14:textId="11639B33" w:rsidR="008D7A56" w:rsidRDefault="008D7A56" w:rsidP="008D7A56">
      <w:pPr>
        <w:pStyle w:val="Body"/>
      </w:pPr>
      <w:r>
        <w:t xml:space="preserve">The characteristics most associated are described above (refer to </w:t>
      </w:r>
      <w:r>
        <w:fldChar w:fldCharType="begin"/>
      </w:r>
      <w:r>
        <w:instrText xml:space="preserve"> REF _Ref111215926 \h </w:instrText>
      </w:r>
      <w:r>
        <w:fldChar w:fldCharType="separate"/>
      </w:r>
      <w:r w:rsidR="009117F1">
        <w:t xml:space="preserve">Figure </w:t>
      </w:r>
      <w:r w:rsidR="009117F1">
        <w:rPr>
          <w:noProof/>
        </w:rPr>
        <w:t>11</w:t>
      </w:r>
      <w:r>
        <w:fldChar w:fldCharType="end"/>
      </w:r>
      <w:r>
        <w:t>). These are presented at the overall level, whereas in this section the results of a more detailed analysis of selected characteristics are summarised.</w:t>
      </w:r>
    </w:p>
    <w:p w14:paraId="0E394FA7" w14:textId="53DF11A1" w:rsidR="008D7A56" w:rsidRDefault="008D7A56" w:rsidP="008D7A56">
      <w:pPr>
        <w:pStyle w:val="Body"/>
      </w:pPr>
      <w:r>
        <w:t xml:space="preserve">As an illustration of the selected approach to analysis and reporting, </w:t>
      </w:r>
      <w:r>
        <w:fldChar w:fldCharType="begin"/>
      </w:r>
      <w:r>
        <w:instrText xml:space="preserve"> REF _Ref111215886 \h </w:instrText>
      </w:r>
      <w:r>
        <w:fldChar w:fldCharType="separate"/>
      </w:r>
      <w:r w:rsidR="00E63316">
        <w:t xml:space="preserve">Table </w:t>
      </w:r>
      <w:r w:rsidR="00E63316">
        <w:rPr>
          <w:noProof/>
        </w:rPr>
        <w:t>19</w:t>
      </w:r>
      <w:r>
        <w:fldChar w:fldCharType="end"/>
      </w:r>
      <w:r>
        <w:t xml:space="preserve"> shows results comparing the distribution of respondents with the distribution of non-respondents for selected characteristics. A positive difference indicates that the specified category was higher among respondents than among non-respondents, and a negative difference indicates that the category was higher among non-respondents.</w:t>
      </w:r>
      <w:r w:rsidR="001859BC">
        <w:t xml:space="preserve"> </w:t>
      </w:r>
      <w:r w:rsidR="001859BC" w:rsidRPr="00735101">
        <w:t>Cohen’s effect size</w:t>
      </w:r>
      <w:r w:rsidR="001859BC">
        <w:t xml:space="preserve"> is used in the analysis </w:t>
      </w:r>
      <w:r w:rsidR="001859BC" w:rsidRPr="00735101">
        <w:t>to demonstrate the significance of</w:t>
      </w:r>
      <w:r w:rsidR="001859BC">
        <w:t xml:space="preserve"> these</w:t>
      </w:r>
      <w:r w:rsidR="001859BC" w:rsidRPr="00735101">
        <w:t xml:space="preserve"> associations.</w:t>
      </w:r>
      <w:r w:rsidR="001859BC">
        <w:t xml:space="preserve"> </w:t>
      </w:r>
      <w:r>
        <w:t>Alongside the difference in proportions is Cohen’s effect size (Cohen</w:t>
      </w:r>
      <w:r w:rsidR="00E472B6">
        <w:t>, 1992</w:t>
      </w:r>
      <w:r>
        <w:rPr>
          <w:rStyle w:val="FootnoteReference"/>
        </w:rPr>
        <w:footnoteReference w:id="7"/>
      </w:r>
      <w:r>
        <w:t>) with a classification into small, medium or large. Results without a stated effect size were ‘so small as to be trivial.’</w:t>
      </w:r>
    </w:p>
    <w:p w14:paraId="47B1637A" w14:textId="45FC9A41" w:rsidR="008D7A56" w:rsidRDefault="008D7A56" w:rsidP="008D7A56">
      <w:pPr>
        <w:pStyle w:val="Body"/>
      </w:pPr>
      <w:r w:rsidRPr="005F350F">
        <w:t xml:space="preserve">As an example, </w:t>
      </w:r>
      <w:r w:rsidR="001859BC">
        <w:t>o</w:t>
      </w:r>
      <w:r w:rsidRPr="005F350F">
        <w:t>verseas graduates made up 27.</w:t>
      </w:r>
      <w:r w:rsidR="001859BC">
        <w:t>5</w:t>
      </w:r>
      <w:r w:rsidRPr="005F350F">
        <w:t xml:space="preserve"> per cent of respondents and 37.3 per cent of non-respondents. The difference of -9.</w:t>
      </w:r>
      <w:r w:rsidR="001859BC">
        <w:t>9</w:t>
      </w:r>
      <w:r w:rsidRPr="005F350F">
        <w:t xml:space="preserve"> per cent indicates that this subgroup was relatively under-represented among respondents compared to non-respondents, with a small but meaningful effect size (0.2). At the same time, </w:t>
      </w:r>
      <w:r w:rsidR="001859BC">
        <w:t>d</w:t>
      </w:r>
      <w:r w:rsidRPr="005F350F">
        <w:t>omestic graduates were over-represented among respondents (9.</w:t>
      </w:r>
      <w:r w:rsidR="00116AC6">
        <w:t>9</w:t>
      </w:r>
      <w:r w:rsidRPr="005F350F">
        <w:t xml:space="preserve"> per cent) with a small but meaningful effect size (0.2).</w:t>
      </w:r>
      <w:r w:rsidR="00E63316">
        <w:rPr>
          <w:rFonts w:ascii="Segoe UI" w:hAnsi="Segoe UI" w:cs="Segoe UI"/>
          <w:color w:val="242424"/>
          <w:sz w:val="22"/>
          <w:szCs w:val="22"/>
          <w:shd w:val="clear" w:color="auto" w:fill="E8EBFA"/>
        </w:rPr>
        <w:t xml:space="preserve"> </w:t>
      </w:r>
      <w:r>
        <w:t xml:space="preserve">Based on </w:t>
      </w:r>
      <w:r>
        <w:fldChar w:fldCharType="begin"/>
      </w:r>
      <w:r>
        <w:instrText xml:space="preserve"> REF _Ref111215886 \h </w:instrText>
      </w:r>
      <w:r>
        <w:fldChar w:fldCharType="separate"/>
      </w:r>
      <w:r w:rsidR="00834C82">
        <w:t xml:space="preserve">Table </w:t>
      </w:r>
      <w:r w:rsidR="00834C82">
        <w:rPr>
          <w:noProof/>
        </w:rPr>
        <w:t>19</w:t>
      </w:r>
      <w:r>
        <w:fldChar w:fldCharType="end"/>
      </w:r>
      <w:r>
        <w:t xml:space="preserve">, citizenship </w:t>
      </w:r>
      <w:r w:rsidR="00116AC6">
        <w:t>and the age group 20-24</w:t>
      </w:r>
      <w:r>
        <w:t xml:space="preserve"> </w:t>
      </w:r>
      <w:r w:rsidR="00116AC6">
        <w:t>were the only characteristics for which there were notable differences between respondents and non-respondents at the overall level, with the effect categorised as ‘small’</w:t>
      </w:r>
      <w:r>
        <w:t xml:space="preserve">. </w:t>
      </w:r>
      <w:r w:rsidRPr="003D08FF">
        <w:t xml:space="preserve">Future GOS rounds should continue to prioritise specific response maximisation activities aimed at engaging </w:t>
      </w:r>
      <w:r w:rsidR="00116AC6">
        <w:t>international graduates and those in younger age groups</w:t>
      </w:r>
      <w:r>
        <w:t xml:space="preserve">. </w:t>
      </w:r>
    </w:p>
    <w:p w14:paraId="7B4226CB" w14:textId="3367C592" w:rsidR="008D7A56" w:rsidRPr="00714794" w:rsidRDefault="008D7A56" w:rsidP="008D7A56">
      <w:pPr>
        <w:pStyle w:val="Caption"/>
        <w:rPr>
          <w:color w:val="auto"/>
        </w:rPr>
      </w:pPr>
      <w:bookmarkStart w:id="306" w:name="_Ref111215886"/>
      <w:bookmarkStart w:id="307" w:name="_Toc118712857"/>
      <w:r w:rsidRPr="00714794">
        <w:rPr>
          <w:color w:val="auto"/>
        </w:rPr>
        <w:t xml:space="preserve">Table </w:t>
      </w:r>
      <w:r w:rsidR="00286997" w:rsidRPr="00714794">
        <w:rPr>
          <w:color w:val="auto"/>
        </w:rPr>
        <w:fldChar w:fldCharType="begin"/>
      </w:r>
      <w:r w:rsidR="00286997" w:rsidRPr="00714794">
        <w:rPr>
          <w:color w:val="auto"/>
        </w:rPr>
        <w:instrText xml:space="preserve"> SEQ Table \* ARABIC </w:instrText>
      </w:r>
      <w:r w:rsidR="00286997" w:rsidRPr="00714794">
        <w:rPr>
          <w:color w:val="auto"/>
        </w:rPr>
        <w:fldChar w:fldCharType="separate"/>
      </w:r>
      <w:r w:rsidR="00746FEE">
        <w:rPr>
          <w:noProof/>
          <w:color w:val="auto"/>
        </w:rPr>
        <w:t>23</w:t>
      </w:r>
      <w:r w:rsidR="00286997" w:rsidRPr="00714794">
        <w:rPr>
          <w:noProof/>
          <w:color w:val="auto"/>
        </w:rPr>
        <w:fldChar w:fldCharType="end"/>
      </w:r>
      <w:bookmarkStart w:id="308" w:name="tab:resp-eff"/>
      <w:bookmarkEnd w:id="306"/>
      <w:r w:rsidRPr="00714794">
        <w:rPr>
          <w:color w:val="auto"/>
        </w:rPr>
        <w:tab/>
        <w:t>Comparison between respondents and non-respondents for selected characteristics</w:t>
      </w:r>
      <w:bookmarkEnd w:id="307"/>
      <w:r w:rsidRPr="00714794">
        <w:rPr>
          <w:color w:val="auto"/>
        </w:rPr>
        <w:t xml:space="preserve"> </w:t>
      </w:r>
      <w:bookmarkEnd w:id="308"/>
    </w:p>
    <w:tbl>
      <w:tblPr>
        <w:tblStyle w:val="SRC"/>
        <w:tblW w:w="8507" w:type="dxa"/>
        <w:tblLayout w:type="fixed"/>
        <w:tblLook w:val="04A0" w:firstRow="1" w:lastRow="0" w:firstColumn="1" w:lastColumn="0" w:noHBand="0" w:noVBand="1"/>
      </w:tblPr>
      <w:tblGrid>
        <w:gridCol w:w="2744"/>
        <w:gridCol w:w="1440"/>
        <w:gridCol w:w="1441"/>
        <w:gridCol w:w="1441"/>
        <w:gridCol w:w="1441"/>
      </w:tblGrid>
      <w:tr w:rsidR="000C3CE1" w:rsidRPr="00852954" w14:paraId="43A08214" w14:textId="0EAD302F" w:rsidTr="00DB6CBF">
        <w:trPr>
          <w:cnfStyle w:val="100000000000" w:firstRow="1" w:lastRow="0" w:firstColumn="0" w:lastColumn="0" w:oddVBand="0" w:evenVBand="0" w:oddHBand="0" w:evenHBand="0" w:firstRowFirstColumn="0" w:firstRowLastColumn="0" w:lastRowFirstColumn="0" w:lastRowLastColumn="0"/>
          <w:trHeight w:val="1131"/>
          <w:tblHeader/>
        </w:trPr>
        <w:tc>
          <w:tcPr>
            <w:cnfStyle w:val="001000000000" w:firstRow="0" w:lastRow="0" w:firstColumn="1" w:lastColumn="0" w:oddVBand="0" w:evenVBand="0" w:oddHBand="0" w:evenHBand="0" w:firstRowFirstColumn="0" w:firstRowLastColumn="0" w:lastRowFirstColumn="0" w:lastRowLastColumn="0"/>
            <w:tcW w:w="2744" w:type="dxa"/>
            <w:noWrap/>
            <w:vAlign w:val="bottom"/>
          </w:tcPr>
          <w:p w14:paraId="4BD913EC" w14:textId="77777777" w:rsidR="000C3CE1" w:rsidRPr="00DB6CBF" w:rsidRDefault="000C3CE1" w:rsidP="00DB6CBF">
            <w:pPr>
              <w:jc w:val="left"/>
              <w:rPr>
                <w:rFonts w:eastAsia="Times New Roman" w:cs="Arial"/>
                <w:b w:val="0"/>
                <w:sz w:val="18"/>
                <w:szCs w:val="18"/>
                <w:lang w:eastAsia="en-AU"/>
              </w:rPr>
            </w:pPr>
            <w:bookmarkStart w:id="309" w:name="Title23"/>
            <w:bookmarkEnd w:id="309"/>
            <w:r w:rsidRPr="00DB6CBF">
              <w:rPr>
                <w:rFonts w:eastAsia="Arial" w:cs="Arial"/>
                <w:sz w:val="18"/>
                <w:szCs w:val="18"/>
              </w:rPr>
              <w:t>Characteristic</w:t>
            </w:r>
          </w:p>
        </w:tc>
        <w:tc>
          <w:tcPr>
            <w:tcW w:w="1440" w:type="dxa"/>
            <w:vAlign w:val="bottom"/>
          </w:tcPr>
          <w:p w14:paraId="61DE3101" w14:textId="77777777" w:rsidR="000C3CE1" w:rsidRPr="00DB6CBF" w:rsidRDefault="000C3CE1"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en-AU"/>
              </w:rPr>
            </w:pPr>
            <w:r w:rsidRPr="00DB6CBF">
              <w:rPr>
                <w:rFonts w:eastAsia="Arial" w:cs="Arial"/>
                <w:sz w:val="18"/>
                <w:szCs w:val="18"/>
              </w:rPr>
              <w:t>Respondents (%)</w:t>
            </w:r>
          </w:p>
        </w:tc>
        <w:tc>
          <w:tcPr>
            <w:tcW w:w="1441" w:type="dxa"/>
            <w:vAlign w:val="bottom"/>
          </w:tcPr>
          <w:p w14:paraId="240ADF43" w14:textId="77777777" w:rsidR="000C3CE1" w:rsidRPr="00DB6CBF" w:rsidRDefault="000C3CE1"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en-AU"/>
              </w:rPr>
            </w:pPr>
            <w:r w:rsidRPr="00DB6CBF">
              <w:rPr>
                <w:rFonts w:eastAsia="Arial" w:cs="Arial"/>
                <w:sz w:val="18"/>
                <w:szCs w:val="18"/>
              </w:rPr>
              <w:t>Non-respondents (%)</w:t>
            </w:r>
          </w:p>
        </w:tc>
        <w:tc>
          <w:tcPr>
            <w:tcW w:w="1441" w:type="dxa"/>
            <w:vAlign w:val="bottom"/>
          </w:tcPr>
          <w:p w14:paraId="5023D665" w14:textId="77777777" w:rsidR="000C3CE1" w:rsidRPr="00DB6CBF" w:rsidRDefault="000C3CE1" w:rsidP="00DB6CBF">
            <w:pPr>
              <w:spacing w:before="100" w:after="100"/>
              <w:ind w:left="100" w:right="100"/>
              <w:cnfStyle w:val="100000000000" w:firstRow="1" w:lastRow="0" w:firstColumn="0" w:lastColumn="0" w:oddVBand="0" w:evenVBand="0" w:oddHBand="0" w:evenHBand="0" w:firstRowFirstColumn="0" w:firstRowLastColumn="0" w:lastRowFirstColumn="0" w:lastRowLastColumn="0"/>
              <w:rPr>
                <w:rFonts w:eastAsia="Arial" w:cs="Arial"/>
                <w:b w:val="0"/>
                <w:sz w:val="18"/>
                <w:szCs w:val="18"/>
              </w:rPr>
            </w:pPr>
            <w:r w:rsidRPr="00DB6CBF">
              <w:rPr>
                <w:rFonts w:eastAsia="Arial" w:cs="Arial"/>
                <w:sz w:val="18"/>
                <w:szCs w:val="18"/>
              </w:rPr>
              <w:t>Difference</w:t>
            </w:r>
          </w:p>
          <w:p w14:paraId="09E4BE5B" w14:textId="77777777" w:rsidR="000C3CE1" w:rsidRPr="00DB6CBF" w:rsidRDefault="000C3CE1"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en-AU"/>
              </w:rPr>
            </w:pPr>
            <w:r w:rsidRPr="00DB6CBF">
              <w:rPr>
                <w:rFonts w:eastAsia="Arial" w:cs="Arial"/>
                <w:sz w:val="18"/>
                <w:szCs w:val="18"/>
              </w:rPr>
              <w:t>(%)</w:t>
            </w:r>
          </w:p>
        </w:tc>
        <w:tc>
          <w:tcPr>
            <w:tcW w:w="1441" w:type="dxa"/>
            <w:vAlign w:val="bottom"/>
          </w:tcPr>
          <w:p w14:paraId="251E35E5" w14:textId="4BE39C17" w:rsidR="000C3CE1" w:rsidRPr="00AC000B" w:rsidRDefault="000C3CE1" w:rsidP="00DB6CBF">
            <w:pPr>
              <w:spacing w:before="100" w:after="100"/>
              <w:ind w:left="100" w:right="100"/>
              <w:cnfStyle w:val="100000000000" w:firstRow="1" w:lastRow="0" w:firstColumn="0" w:lastColumn="0" w:oddVBand="0" w:evenVBand="0" w:oddHBand="0" w:evenHBand="0" w:firstRowFirstColumn="0" w:firstRowLastColumn="0" w:lastRowFirstColumn="0" w:lastRowLastColumn="0"/>
              <w:rPr>
                <w:rFonts w:eastAsia="Arial" w:cs="Arial"/>
                <w:bCs w:val="0"/>
                <w:sz w:val="18"/>
                <w:szCs w:val="18"/>
              </w:rPr>
            </w:pPr>
            <w:r w:rsidRPr="00AC000B">
              <w:rPr>
                <w:rFonts w:eastAsia="Arial" w:cs="Arial"/>
                <w:bCs w:val="0"/>
                <w:sz w:val="18"/>
                <w:szCs w:val="18"/>
              </w:rPr>
              <w:t>Cohen’s effect size</w:t>
            </w:r>
          </w:p>
        </w:tc>
      </w:tr>
      <w:tr w:rsidR="000C3CE1" w:rsidRPr="00852954" w14:paraId="0AA999D6" w14:textId="61900039"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14A25BE" w14:textId="2714825E"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15-19 years</w:t>
            </w:r>
          </w:p>
        </w:tc>
        <w:tc>
          <w:tcPr>
            <w:tcW w:w="1440" w:type="dxa"/>
          </w:tcPr>
          <w:p w14:paraId="7496D47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1.2</w:t>
            </w:r>
          </w:p>
        </w:tc>
        <w:tc>
          <w:tcPr>
            <w:tcW w:w="1441" w:type="dxa"/>
          </w:tcPr>
          <w:p w14:paraId="5962EA3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1.4</w:t>
            </w:r>
          </w:p>
        </w:tc>
        <w:tc>
          <w:tcPr>
            <w:tcW w:w="1441" w:type="dxa"/>
          </w:tcPr>
          <w:p w14:paraId="42C1521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-0.2</w:t>
            </w:r>
          </w:p>
        </w:tc>
        <w:tc>
          <w:tcPr>
            <w:tcW w:w="1441" w:type="dxa"/>
          </w:tcPr>
          <w:p w14:paraId="6C657D1F" w14:textId="34033CE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20"/>
              </w:rPr>
            </w:pPr>
            <w:r w:rsidRPr="00852954">
              <w:rPr>
                <w:sz w:val="18"/>
                <w:szCs w:val="20"/>
              </w:rPr>
              <w:t>0.0</w:t>
            </w:r>
          </w:p>
        </w:tc>
      </w:tr>
      <w:tr w:rsidR="000C3CE1" w:rsidRPr="00852954" w14:paraId="44A15991" w14:textId="0C7DF61E"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77F5B1E" w14:textId="153546A9"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20-24 years</w:t>
            </w:r>
          </w:p>
        </w:tc>
        <w:tc>
          <w:tcPr>
            <w:tcW w:w="1440" w:type="dxa"/>
          </w:tcPr>
          <w:p w14:paraId="5BD7667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41.4</w:t>
            </w:r>
          </w:p>
        </w:tc>
        <w:tc>
          <w:tcPr>
            <w:tcW w:w="1441" w:type="dxa"/>
          </w:tcPr>
          <w:p w14:paraId="7182B18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52.8</w:t>
            </w:r>
          </w:p>
        </w:tc>
        <w:tc>
          <w:tcPr>
            <w:tcW w:w="1441" w:type="dxa"/>
          </w:tcPr>
          <w:p w14:paraId="3DE18121"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-11.5</w:t>
            </w:r>
          </w:p>
        </w:tc>
        <w:tc>
          <w:tcPr>
            <w:tcW w:w="1441" w:type="dxa"/>
          </w:tcPr>
          <w:p w14:paraId="57578715" w14:textId="7B44CAED"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20"/>
              </w:rPr>
            </w:pPr>
            <w:r w:rsidRPr="00852954">
              <w:rPr>
                <w:sz w:val="18"/>
                <w:szCs w:val="20"/>
              </w:rPr>
              <w:t>0.2</w:t>
            </w:r>
            <w:r>
              <w:rPr>
                <w:sz w:val="18"/>
                <w:szCs w:val="20"/>
              </w:rPr>
              <w:t xml:space="preserve"> (</w:t>
            </w:r>
            <w:r w:rsidRPr="00852954">
              <w:rPr>
                <w:rFonts w:eastAsia="Times New Roman" w:cs="Arial"/>
                <w:sz w:val="18"/>
                <w:szCs w:val="18"/>
                <w:lang w:eastAsia="en-AU"/>
              </w:rPr>
              <w:t>Small</w:t>
            </w:r>
            <w:r>
              <w:rPr>
                <w:rFonts w:eastAsia="Times New Roman" w:cs="Arial"/>
                <w:sz w:val="18"/>
                <w:szCs w:val="18"/>
                <w:lang w:eastAsia="en-AU"/>
              </w:rPr>
              <w:t>)</w:t>
            </w:r>
          </w:p>
        </w:tc>
      </w:tr>
      <w:tr w:rsidR="000C3CE1" w:rsidRPr="00852954" w14:paraId="79E3C5E4" w14:textId="53E61495"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CF5F713" w14:textId="37E472FF"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25-29 years</w:t>
            </w:r>
          </w:p>
        </w:tc>
        <w:tc>
          <w:tcPr>
            <w:tcW w:w="1440" w:type="dxa"/>
          </w:tcPr>
          <w:p w14:paraId="0314873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21.6</w:t>
            </w:r>
          </w:p>
        </w:tc>
        <w:tc>
          <w:tcPr>
            <w:tcW w:w="1441" w:type="dxa"/>
          </w:tcPr>
          <w:p w14:paraId="459437C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25.1</w:t>
            </w:r>
          </w:p>
        </w:tc>
        <w:tc>
          <w:tcPr>
            <w:tcW w:w="1441" w:type="dxa"/>
          </w:tcPr>
          <w:p w14:paraId="622D7FC0"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-3.4</w:t>
            </w:r>
          </w:p>
        </w:tc>
        <w:tc>
          <w:tcPr>
            <w:tcW w:w="1441" w:type="dxa"/>
          </w:tcPr>
          <w:p w14:paraId="3CB07DCF" w14:textId="1929D1D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20"/>
              </w:rPr>
            </w:pPr>
            <w:r w:rsidRPr="00852954">
              <w:rPr>
                <w:sz w:val="18"/>
                <w:szCs w:val="20"/>
              </w:rPr>
              <w:t>0.1</w:t>
            </w:r>
          </w:p>
        </w:tc>
      </w:tr>
      <w:tr w:rsidR="000C3CE1" w:rsidRPr="00852954" w14:paraId="07A3BB66" w14:textId="59D73455"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22BC579" w14:textId="521C83EA"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30-34 years</w:t>
            </w:r>
          </w:p>
        </w:tc>
        <w:tc>
          <w:tcPr>
            <w:tcW w:w="1440" w:type="dxa"/>
          </w:tcPr>
          <w:p w14:paraId="5443805B"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11.5</w:t>
            </w:r>
          </w:p>
        </w:tc>
        <w:tc>
          <w:tcPr>
            <w:tcW w:w="1441" w:type="dxa"/>
          </w:tcPr>
          <w:p w14:paraId="3CA0154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8.4</w:t>
            </w:r>
          </w:p>
        </w:tc>
        <w:tc>
          <w:tcPr>
            <w:tcW w:w="1441" w:type="dxa"/>
          </w:tcPr>
          <w:p w14:paraId="645C0B32"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3.0</w:t>
            </w:r>
          </w:p>
        </w:tc>
        <w:tc>
          <w:tcPr>
            <w:tcW w:w="1441" w:type="dxa"/>
          </w:tcPr>
          <w:p w14:paraId="2FFF7B52" w14:textId="74642D19"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20"/>
              </w:rPr>
            </w:pPr>
            <w:r w:rsidRPr="00852954">
              <w:rPr>
                <w:sz w:val="18"/>
                <w:szCs w:val="20"/>
              </w:rPr>
              <w:t>0.1</w:t>
            </w:r>
          </w:p>
        </w:tc>
      </w:tr>
      <w:tr w:rsidR="000C3CE1" w:rsidRPr="00852954" w14:paraId="42378B24" w14:textId="772AB57A"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F58EE87" w14:textId="2AFD9BB3"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35-39 years</w:t>
            </w:r>
          </w:p>
        </w:tc>
        <w:tc>
          <w:tcPr>
            <w:tcW w:w="1440" w:type="dxa"/>
          </w:tcPr>
          <w:p w14:paraId="01C38CE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7.9</w:t>
            </w:r>
          </w:p>
        </w:tc>
        <w:tc>
          <w:tcPr>
            <w:tcW w:w="1441" w:type="dxa"/>
          </w:tcPr>
          <w:p w14:paraId="46016E4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5.0</w:t>
            </w:r>
          </w:p>
        </w:tc>
        <w:tc>
          <w:tcPr>
            <w:tcW w:w="1441" w:type="dxa"/>
          </w:tcPr>
          <w:p w14:paraId="3FF09D5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2.9</w:t>
            </w:r>
          </w:p>
        </w:tc>
        <w:tc>
          <w:tcPr>
            <w:tcW w:w="1441" w:type="dxa"/>
          </w:tcPr>
          <w:p w14:paraId="3C810E78" w14:textId="42230BEC"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20"/>
              </w:rPr>
            </w:pPr>
            <w:r w:rsidRPr="00852954">
              <w:rPr>
                <w:sz w:val="18"/>
                <w:szCs w:val="20"/>
              </w:rPr>
              <w:t>0.1</w:t>
            </w:r>
          </w:p>
        </w:tc>
      </w:tr>
      <w:tr w:rsidR="000C3CE1" w:rsidRPr="00852954" w14:paraId="15873C87" w14:textId="3E14E2E4"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7E1AABC" w14:textId="070F659E"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40-44 years</w:t>
            </w:r>
          </w:p>
        </w:tc>
        <w:tc>
          <w:tcPr>
            <w:tcW w:w="1440" w:type="dxa"/>
          </w:tcPr>
          <w:p w14:paraId="575FD32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5.6</w:t>
            </w:r>
          </w:p>
        </w:tc>
        <w:tc>
          <w:tcPr>
            <w:tcW w:w="1441" w:type="dxa"/>
          </w:tcPr>
          <w:p w14:paraId="12344561"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3.0</w:t>
            </w:r>
          </w:p>
        </w:tc>
        <w:tc>
          <w:tcPr>
            <w:tcW w:w="1441" w:type="dxa"/>
          </w:tcPr>
          <w:p w14:paraId="7A56554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2.6</w:t>
            </w:r>
          </w:p>
        </w:tc>
        <w:tc>
          <w:tcPr>
            <w:tcW w:w="1441" w:type="dxa"/>
          </w:tcPr>
          <w:p w14:paraId="425121BD" w14:textId="558D2FAE"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20"/>
              </w:rPr>
            </w:pPr>
            <w:r w:rsidRPr="00852954">
              <w:rPr>
                <w:sz w:val="18"/>
                <w:szCs w:val="20"/>
              </w:rPr>
              <w:t>0.1</w:t>
            </w:r>
          </w:p>
        </w:tc>
      </w:tr>
      <w:tr w:rsidR="000C3CE1" w:rsidRPr="00852954" w14:paraId="74510A3E" w14:textId="3D88327E"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029C443" w14:textId="74BA25E1"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45-49 years</w:t>
            </w:r>
          </w:p>
        </w:tc>
        <w:tc>
          <w:tcPr>
            <w:tcW w:w="1440" w:type="dxa"/>
          </w:tcPr>
          <w:p w14:paraId="5D5B012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4.4</w:t>
            </w:r>
          </w:p>
        </w:tc>
        <w:tc>
          <w:tcPr>
            <w:tcW w:w="1441" w:type="dxa"/>
          </w:tcPr>
          <w:p w14:paraId="0748F617"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2.1</w:t>
            </w:r>
          </w:p>
        </w:tc>
        <w:tc>
          <w:tcPr>
            <w:tcW w:w="1441" w:type="dxa"/>
          </w:tcPr>
          <w:p w14:paraId="151590F2"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2.3</w:t>
            </w:r>
          </w:p>
        </w:tc>
        <w:tc>
          <w:tcPr>
            <w:tcW w:w="1441" w:type="dxa"/>
          </w:tcPr>
          <w:p w14:paraId="2D05D5A7" w14:textId="246B02F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20"/>
              </w:rPr>
            </w:pPr>
            <w:r w:rsidRPr="00852954">
              <w:rPr>
                <w:sz w:val="18"/>
                <w:szCs w:val="20"/>
              </w:rPr>
              <w:t>0.1</w:t>
            </w:r>
          </w:p>
        </w:tc>
      </w:tr>
      <w:tr w:rsidR="000C3CE1" w:rsidRPr="00852954" w14:paraId="54F7EA16" w14:textId="53E24541"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402DC2A" w14:textId="244C0D85"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50-54 years</w:t>
            </w:r>
          </w:p>
        </w:tc>
        <w:tc>
          <w:tcPr>
            <w:tcW w:w="1440" w:type="dxa"/>
          </w:tcPr>
          <w:p w14:paraId="5CC529F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3.0</w:t>
            </w:r>
          </w:p>
        </w:tc>
        <w:tc>
          <w:tcPr>
            <w:tcW w:w="1441" w:type="dxa"/>
          </w:tcPr>
          <w:p w14:paraId="12E812D2"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1.1</w:t>
            </w:r>
          </w:p>
        </w:tc>
        <w:tc>
          <w:tcPr>
            <w:tcW w:w="1441" w:type="dxa"/>
          </w:tcPr>
          <w:p w14:paraId="6C26C233"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20"/>
              </w:rPr>
              <w:t>1.9</w:t>
            </w:r>
          </w:p>
        </w:tc>
        <w:tc>
          <w:tcPr>
            <w:tcW w:w="1441" w:type="dxa"/>
          </w:tcPr>
          <w:p w14:paraId="2A87A36F" w14:textId="385DDF5A"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20"/>
              </w:rPr>
            </w:pPr>
            <w:r w:rsidRPr="00852954">
              <w:rPr>
                <w:sz w:val="18"/>
                <w:szCs w:val="20"/>
              </w:rPr>
              <w:t>0.1</w:t>
            </w:r>
          </w:p>
        </w:tc>
      </w:tr>
      <w:tr w:rsidR="000C3CE1" w:rsidRPr="00852954" w14:paraId="6AB89B3F" w14:textId="3095A47B"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5DC36F7" w14:textId="14AF66A2"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Age</w:t>
            </w:r>
            <w:r>
              <w:rPr>
                <w:sz w:val="18"/>
                <w:szCs w:val="20"/>
              </w:rPr>
              <w:t xml:space="preserve">: </w:t>
            </w:r>
            <w:r w:rsidR="000C3CE1" w:rsidRPr="00852954">
              <w:rPr>
                <w:sz w:val="18"/>
                <w:szCs w:val="20"/>
              </w:rPr>
              <w:t xml:space="preserve">55+ years </w:t>
            </w:r>
          </w:p>
        </w:tc>
        <w:tc>
          <w:tcPr>
            <w:tcW w:w="1440" w:type="dxa"/>
          </w:tcPr>
          <w:p w14:paraId="2C358DE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3.3</w:t>
            </w:r>
          </w:p>
        </w:tc>
        <w:tc>
          <w:tcPr>
            <w:tcW w:w="1441" w:type="dxa"/>
          </w:tcPr>
          <w:p w14:paraId="1D92A207"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0.9</w:t>
            </w:r>
          </w:p>
        </w:tc>
        <w:tc>
          <w:tcPr>
            <w:tcW w:w="1441" w:type="dxa"/>
          </w:tcPr>
          <w:p w14:paraId="1D5EB3B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20"/>
              </w:rPr>
              <w:t>2.4</w:t>
            </w:r>
          </w:p>
        </w:tc>
        <w:tc>
          <w:tcPr>
            <w:tcW w:w="1441" w:type="dxa"/>
          </w:tcPr>
          <w:p w14:paraId="77D3BD46" w14:textId="044E51D2"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20"/>
              </w:rPr>
            </w:pPr>
            <w:r w:rsidRPr="00852954">
              <w:rPr>
                <w:sz w:val="18"/>
                <w:szCs w:val="20"/>
              </w:rPr>
              <w:t>0.2</w:t>
            </w:r>
          </w:p>
        </w:tc>
      </w:tr>
      <w:tr w:rsidR="000C3CE1" w:rsidRPr="00852954" w14:paraId="6FDD0FE8" w14:textId="5CBF7588"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DFD5D31" w14:textId="6583FEE8"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Science and mathematics</w:t>
            </w:r>
          </w:p>
        </w:tc>
        <w:tc>
          <w:tcPr>
            <w:tcW w:w="1440" w:type="dxa"/>
          </w:tcPr>
          <w:p w14:paraId="6BECDDF1"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9.0</w:t>
            </w:r>
          </w:p>
        </w:tc>
        <w:tc>
          <w:tcPr>
            <w:tcW w:w="1441" w:type="dxa"/>
          </w:tcPr>
          <w:p w14:paraId="790B48C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6.9</w:t>
            </w:r>
          </w:p>
        </w:tc>
        <w:tc>
          <w:tcPr>
            <w:tcW w:w="1441" w:type="dxa"/>
          </w:tcPr>
          <w:p w14:paraId="40F3FF9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2.1</w:t>
            </w:r>
          </w:p>
        </w:tc>
        <w:tc>
          <w:tcPr>
            <w:tcW w:w="1441" w:type="dxa"/>
          </w:tcPr>
          <w:p w14:paraId="380CDB1E" w14:textId="4BA59BC3"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504EE68E" w14:textId="603ED946"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EB82E6C" w14:textId="60A45B7E"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Dentistry</w:t>
            </w:r>
          </w:p>
        </w:tc>
        <w:tc>
          <w:tcPr>
            <w:tcW w:w="1440" w:type="dxa"/>
          </w:tcPr>
          <w:p w14:paraId="4AD9918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17B05C35"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63CE1C4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6622484A" w14:textId="2B5563B4"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6BF207F9" w14:textId="4C3C345F"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DEFA30F" w14:textId="1C56D734"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Veterinary science</w:t>
            </w:r>
          </w:p>
        </w:tc>
        <w:tc>
          <w:tcPr>
            <w:tcW w:w="1440" w:type="dxa"/>
          </w:tcPr>
          <w:p w14:paraId="6D4F6F9B"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1B798293"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1F92FF38"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0.0</w:t>
            </w:r>
          </w:p>
        </w:tc>
        <w:tc>
          <w:tcPr>
            <w:tcW w:w="1441" w:type="dxa"/>
          </w:tcPr>
          <w:p w14:paraId="3CB1F328" w14:textId="05DEBE65"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75078BDF" w14:textId="11CA2CC9"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F28DA50" w14:textId="4A8AA4FB"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Rehabilitation</w:t>
            </w:r>
          </w:p>
        </w:tc>
        <w:tc>
          <w:tcPr>
            <w:tcW w:w="1440" w:type="dxa"/>
          </w:tcPr>
          <w:p w14:paraId="1D4BF67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1.1</w:t>
            </w:r>
          </w:p>
        </w:tc>
        <w:tc>
          <w:tcPr>
            <w:tcW w:w="1441" w:type="dxa"/>
          </w:tcPr>
          <w:p w14:paraId="063B376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1.3</w:t>
            </w:r>
          </w:p>
        </w:tc>
        <w:tc>
          <w:tcPr>
            <w:tcW w:w="1441" w:type="dxa"/>
          </w:tcPr>
          <w:p w14:paraId="28C95425"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1424DA0A" w14:textId="4D3ADF8A"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1716E81E" w14:textId="64CD5BE4"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D8DF0CF" w14:textId="43E808C6"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Teacher education</w:t>
            </w:r>
          </w:p>
        </w:tc>
        <w:tc>
          <w:tcPr>
            <w:tcW w:w="1440" w:type="dxa"/>
          </w:tcPr>
          <w:p w14:paraId="095C065A"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8.6</w:t>
            </w:r>
          </w:p>
        </w:tc>
        <w:tc>
          <w:tcPr>
            <w:tcW w:w="1441" w:type="dxa"/>
          </w:tcPr>
          <w:p w14:paraId="2A6C534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7.4</w:t>
            </w:r>
          </w:p>
        </w:tc>
        <w:tc>
          <w:tcPr>
            <w:tcW w:w="1441" w:type="dxa"/>
          </w:tcPr>
          <w:p w14:paraId="18C4C26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1.2</w:t>
            </w:r>
          </w:p>
        </w:tc>
        <w:tc>
          <w:tcPr>
            <w:tcW w:w="1441" w:type="dxa"/>
          </w:tcPr>
          <w:p w14:paraId="354B24C0" w14:textId="669E8979"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4F57A4B5" w14:textId="1ECDBB4F"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4D38E4E" w14:textId="37A57ABB"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Business and management</w:t>
            </w:r>
          </w:p>
        </w:tc>
        <w:tc>
          <w:tcPr>
            <w:tcW w:w="1440" w:type="dxa"/>
          </w:tcPr>
          <w:p w14:paraId="23072426"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19.5</w:t>
            </w:r>
          </w:p>
        </w:tc>
        <w:tc>
          <w:tcPr>
            <w:tcW w:w="1441" w:type="dxa"/>
          </w:tcPr>
          <w:p w14:paraId="6402892A"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27.3</w:t>
            </w:r>
          </w:p>
        </w:tc>
        <w:tc>
          <w:tcPr>
            <w:tcW w:w="1441" w:type="dxa"/>
          </w:tcPr>
          <w:p w14:paraId="5054F56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-7.8</w:t>
            </w:r>
          </w:p>
        </w:tc>
        <w:tc>
          <w:tcPr>
            <w:tcW w:w="1441" w:type="dxa"/>
          </w:tcPr>
          <w:p w14:paraId="55978C35" w14:textId="6B0CC6B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0.2</w:t>
            </w:r>
          </w:p>
        </w:tc>
      </w:tr>
      <w:tr w:rsidR="000C3CE1" w:rsidRPr="00852954" w14:paraId="6D724141" w14:textId="31EAA42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05684D3" w14:textId="626239DD"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Humanities, culture and social sciences</w:t>
            </w:r>
          </w:p>
        </w:tc>
        <w:tc>
          <w:tcPr>
            <w:tcW w:w="1440" w:type="dxa"/>
          </w:tcPr>
          <w:p w14:paraId="4232810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8.1</w:t>
            </w:r>
          </w:p>
        </w:tc>
        <w:tc>
          <w:tcPr>
            <w:tcW w:w="1441" w:type="dxa"/>
          </w:tcPr>
          <w:p w14:paraId="268C8C1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6.0</w:t>
            </w:r>
          </w:p>
        </w:tc>
        <w:tc>
          <w:tcPr>
            <w:tcW w:w="1441" w:type="dxa"/>
          </w:tcPr>
          <w:p w14:paraId="78E6F7B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2.1</w:t>
            </w:r>
          </w:p>
        </w:tc>
        <w:tc>
          <w:tcPr>
            <w:tcW w:w="1441" w:type="dxa"/>
          </w:tcPr>
          <w:p w14:paraId="11A8FA70" w14:textId="64303990"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368DDD1E" w14:textId="1A9C54FC"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533E57AB" w14:textId="6D52BCA2"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Social work</w:t>
            </w:r>
          </w:p>
        </w:tc>
        <w:tc>
          <w:tcPr>
            <w:tcW w:w="1440" w:type="dxa"/>
          </w:tcPr>
          <w:p w14:paraId="19B61B1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2.8</w:t>
            </w:r>
          </w:p>
        </w:tc>
        <w:tc>
          <w:tcPr>
            <w:tcW w:w="1441" w:type="dxa"/>
          </w:tcPr>
          <w:p w14:paraId="7A3AA86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1.8</w:t>
            </w:r>
          </w:p>
        </w:tc>
        <w:tc>
          <w:tcPr>
            <w:tcW w:w="1441" w:type="dxa"/>
          </w:tcPr>
          <w:p w14:paraId="375C8B0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1.0</w:t>
            </w:r>
          </w:p>
        </w:tc>
        <w:tc>
          <w:tcPr>
            <w:tcW w:w="1441" w:type="dxa"/>
          </w:tcPr>
          <w:p w14:paraId="7A750728" w14:textId="291D367C"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2A9C126A" w14:textId="76A091E6"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B6890E0" w14:textId="1A1B7B87"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Psychology</w:t>
            </w:r>
          </w:p>
        </w:tc>
        <w:tc>
          <w:tcPr>
            <w:tcW w:w="1440" w:type="dxa"/>
          </w:tcPr>
          <w:p w14:paraId="758ADE6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4.1</w:t>
            </w:r>
          </w:p>
        </w:tc>
        <w:tc>
          <w:tcPr>
            <w:tcW w:w="1441" w:type="dxa"/>
          </w:tcPr>
          <w:p w14:paraId="6B8401F1"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2.9</w:t>
            </w:r>
          </w:p>
        </w:tc>
        <w:tc>
          <w:tcPr>
            <w:tcW w:w="1441" w:type="dxa"/>
          </w:tcPr>
          <w:p w14:paraId="424B6E9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1.2</w:t>
            </w:r>
          </w:p>
        </w:tc>
        <w:tc>
          <w:tcPr>
            <w:tcW w:w="1441" w:type="dxa"/>
          </w:tcPr>
          <w:p w14:paraId="090A14E0" w14:textId="60BFFF79"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5059BA5E" w14:textId="62CF93A3"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07B33B1" w14:textId="2B5EBA71"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Law and paralegal studies</w:t>
            </w:r>
          </w:p>
        </w:tc>
        <w:tc>
          <w:tcPr>
            <w:tcW w:w="1440" w:type="dxa"/>
          </w:tcPr>
          <w:p w14:paraId="517AD635"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4.5</w:t>
            </w:r>
          </w:p>
        </w:tc>
        <w:tc>
          <w:tcPr>
            <w:tcW w:w="1441" w:type="dxa"/>
          </w:tcPr>
          <w:p w14:paraId="70787EFA"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4.7</w:t>
            </w:r>
          </w:p>
        </w:tc>
        <w:tc>
          <w:tcPr>
            <w:tcW w:w="1441" w:type="dxa"/>
          </w:tcPr>
          <w:p w14:paraId="59AC20D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505FD23E" w14:textId="40B8A94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38361677" w14:textId="0711824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D4F880F" w14:textId="6C235711"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Creative arts</w:t>
            </w:r>
          </w:p>
        </w:tc>
        <w:tc>
          <w:tcPr>
            <w:tcW w:w="1440" w:type="dxa"/>
          </w:tcPr>
          <w:p w14:paraId="0F236E1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2.9</w:t>
            </w:r>
          </w:p>
        </w:tc>
        <w:tc>
          <w:tcPr>
            <w:tcW w:w="1441" w:type="dxa"/>
          </w:tcPr>
          <w:p w14:paraId="5D43E6A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3.0</w:t>
            </w:r>
          </w:p>
        </w:tc>
        <w:tc>
          <w:tcPr>
            <w:tcW w:w="1441" w:type="dxa"/>
          </w:tcPr>
          <w:p w14:paraId="10F4CDF8"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45C0550E" w14:textId="074337AE"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6815B013" w14:textId="7E8BE3CE"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E08A0EF" w14:textId="22D01519"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Computing and Information Systems</w:t>
            </w:r>
          </w:p>
        </w:tc>
        <w:tc>
          <w:tcPr>
            <w:tcW w:w="1440" w:type="dxa"/>
          </w:tcPr>
          <w:p w14:paraId="7C12B22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8.1</w:t>
            </w:r>
          </w:p>
        </w:tc>
        <w:tc>
          <w:tcPr>
            <w:tcW w:w="1441" w:type="dxa"/>
          </w:tcPr>
          <w:p w14:paraId="7449B7B7"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8.7</w:t>
            </w:r>
          </w:p>
        </w:tc>
        <w:tc>
          <w:tcPr>
            <w:tcW w:w="1441" w:type="dxa"/>
          </w:tcPr>
          <w:p w14:paraId="4B19EC2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-0.6</w:t>
            </w:r>
          </w:p>
        </w:tc>
        <w:tc>
          <w:tcPr>
            <w:tcW w:w="1441" w:type="dxa"/>
          </w:tcPr>
          <w:p w14:paraId="57AF615A" w14:textId="38BBBFBD"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3FB5C38B" w14:textId="7E369BE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310A7EA" w14:textId="23C6258B"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Communications</w:t>
            </w:r>
          </w:p>
        </w:tc>
        <w:tc>
          <w:tcPr>
            <w:tcW w:w="1440" w:type="dxa"/>
          </w:tcPr>
          <w:p w14:paraId="51067BC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2.3</w:t>
            </w:r>
          </w:p>
        </w:tc>
        <w:tc>
          <w:tcPr>
            <w:tcW w:w="1441" w:type="dxa"/>
          </w:tcPr>
          <w:p w14:paraId="00C72483"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2.4</w:t>
            </w:r>
          </w:p>
        </w:tc>
        <w:tc>
          <w:tcPr>
            <w:tcW w:w="1441" w:type="dxa"/>
          </w:tcPr>
          <w:p w14:paraId="72D0774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1008B1F6" w14:textId="15B791FA"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10EFD1D8" w14:textId="389FDC58"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B1B77D9" w14:textId="039B0796"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Tourism, Hospitality, Personal Services, Sport and recreation</w:t>
            </w:r>
          </w:p>
        </w:tc>
        <w:tc>
          <w:tcPr>
            <w:tcW w:w="1440" w:type="dxa"/>
          </w:tcPr>
          <w:p w14:paraId="27D19D32"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2F88471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1A1BA1C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67D4FBBA" w14:textId="3E67CEE8"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53281420" w14:textId="70C9EDA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5B52114D" w14:textId="6D7EC0E8"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Engineering</w:t>
            </w:r>
          </w:p>
        </w:tc>
        <w:tc>
          <w:tcPr>
            <w:tcW w:w="1440" w:type="dxa"/>
          </w:tcPr>
          <w:p w14:paraId="766E9BE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6.0</w:t>
            </w:r>
          </w:p>
        </w:tc>
        <w:tc>
          <w:tcPr>
            <w:tcW w:w="1441" w:type="dxa"/>
          </w:tcPr>
          <w:p w14:paraId="0C5FBA1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6.2</w:t>
            </w:r>
          </w:p>
        </w:tc>
        <w:tc>
          <w:tcPr>
            <w:tcW w:w="1441" w:type="dxa"/>
          </w:tcPr>
          <w:p w14:paraId="4F73082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0DAF0CC4" w14:textId="2F795EC4"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345EC4D2" w14:textId="0F8980AA"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398F228" w14:textId="32BB860F"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Architecture and built environment</w:t>
            </w:r>
          </w:p>
        </w:tc>
        <w:tc>
          <w:tcPr>
            <w:tcW w:w="1440" w:type="dxa"/>
          </w:tcPr>
          <w:p w14:paraId="5D8ECB4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2.5</w:t>
            </w:r>
          </w:p>
        </w:tc>
        <w:tc>
          <w:tcPr>
            <w:tcW w:w="1441" w:type="dxa"/>
          </w:tcPr>
          <w:p w14:paraId="4A1998C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2.9</w:t>
            </w:r>
          </w:p>
        </w:tc>
        <w:tc>
          <w:tcPr>
            <w:tcW w:w="1441" w:type="dxa"/>
          </w:tcPr>
          <w:p w14:paraId="5307857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-0.4</w:t>
            </w:r>
          </w:p>
        </w:tc>
        <w:tc>
          <w:tcPr>
            <w:tcW w:w="1441" w:type="dxa"/>
          </w:tcPr>
          <w:p w14:paraId="2919BBD9" w14:textId="5E355FCA"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660AB101" w14:textId="5B482F40"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2B185E8" w14:textId="5F12B800"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Agriculture and environmental studies</w:t>
            </w:r>
          </w:p>
        </w:tc>
        <w:tc>
          <w:tcPr>
            <w:tcW w:w="1440" w:type="dxa"/>
          </w:tcPr>
          <w:p w14:paraId="5F6AD20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1.9</w:t>
            </w:r>
          </w:p>
        </w:tc>
        <w:tc>
          <w:tcPr>
            <w:tcW w:w="1441" w:type="dxa"/>
          </w:tcPr>
          <w:p w14:paraId="2008FC1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1.1</w:t>
            </w:r>
          </w:p>
        </w:tc>
        <w:tc>
          <w:tcPr>
            <w:tcW w:w="1441" w:type="dxa"/>
          </w:tcPr>
          <w:p w14:paraId="13BCB1A4"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0.8</w:t>
            </w:r>
          </w:p>
        </w:tc>
        <w:tc>
          <w:tcPr>
            <w:tcW w:w="1441" w:type="dxa"/>
          </w:tcPr>
          <w:p w14:paraId="7B4985A9" w14:textId="40A8B960"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41FB751D" w14:textId="4E999550"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3355658" w14:textId="6C29CDEF"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Health services and support</w:t>
            </w:r>
          </w:p>
        </w:tc>
        <w:tc>
          <w:tcPr>
            <w:tcW w:w="1440" w:type="dxa"/>
          </w:tcPr>
          <w:p w14:paraId="703E45C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7.0</w:t>
            </w:r>
          </w:p>
        </w:tc>
        <w:tc>
          <w:tcPr>
            <w:tcW w:w="1441" w:type="dxa"/>
          </w:tcPr>
          <w:p w14:paraId="2008055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5.7</w:t>
            </w:r>
          </w:p>
        </w:tc>
        <w:tc>
          <w:tcPr>
            <w:tcW w:w="1441" w:type="dxa"/>
          </w:tcPr>
          <w:p w14:paraId="6EC2966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1.3</w:t>
            </w:r>
          </w:p>
        </w:tc>
        <w:tc>
          <w:tcPr>
            <w:tcW w:w="1441" w:type="dxa"/>
          </w:tcPr>
          <w:p w14:paraId="7501EDB5" w14:textId="23DC6E6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4FB8E9B6" w14:textId="66093C2D"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6C8A270" w14:textId="1ACE4648"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Medicine</w:t>
            </w:r>
          </w:p>
        </w:tc>
        <w:tc>
          <w:tcPr>
            <w:tcW w:w="1440" w:type="dxa"/>
          </w:tcPr>
          <w:p w14:paraId="3A0C98C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1.6</w:t>
            </w:r>
          </w:p>
        </w:tc>
        <w:tc>
          <w:tcPr>
            <w:tcW w:w="1441" w:type="dxa"/>
          </w:tcPr>
          <w:p w14:paraId="104DC7F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1.8</w:t>
            </w:r>
          </w:p>
        </w:tc>
        <w:tc>
          <w:tcPr>
            <w:tcW w:w="1441" w:type="dxa"/>
          </w:tcPr>
          <w:p w14:paraId="12FCEEA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0B567B45" w14:textId="5A84D0D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78E62CDC" w14:textId="0FC3AF48"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3EADBAA" w14:textId="766B06C1"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Nursing</w:t>
            </w:r>
          </w:p>
        </w:tc>
        <w:tc>
          <w:tcPr>
            <w:tcW w:w="1440" w:type="dxa"/>
          </w:tcPr>
          <w:p w14:paraId="63F9B57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8.7</w:t>
            </w:r>
          </w:p>
        </w:tc>
        <w:tc>
          <w:tcPr>
            <w:tcW w:w="1441" w:type="dxa"/>
          </w:tcPr>
          <w:p w14:paraId="7DB4671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8.1</w:t>
            </w:r>
          </w:p>
        </w:tc>
        <w:tc>
          <w:tcPr>
            <w:tcW w:w="1441" w:type="dxa"/>
          </w:tcPr>
          <w:p w14:paraId="0CE469D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0.5</w:t>
            </w:r>
          </w:p>
        </w:tc>
        <w:tc>
          <w:tcPr>
            <w:tcW w:w="1441" w:type="dxa"/>
          </w:tcPr>
          <w:p w14:paraId="61280CE2" w14:textId="344CBD5F"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778599C1" w14:textId="58832EFD"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153EC68" w14:textId="02EF08B6" w:rsidR="000C3CE1" w:rsidRPr="00852954" w:rsidRDefault="00DB6CBF" w:rsidP="000C3CE1">
            <w:pPr>
              <w:rPr>
                <w:rFonts w:eastAsia="Times New Roman" w:cs="Arial"/>
                <w:sz w:val="18"/>
                <w:szCs w:val="18"/>
                <w:lang w:eastAsia="en-AU"/>
              </w:rPr>
            </w:pPr>
            <w:r w:rsidRPr="00852954">
              <w:rPr>
                <w:rFonts w:eastAsia="Times New Roman" w:cs="Arial"/>
                <w:sz w:val="18"/>
                <w:szCs w:val="18"/>
                <w:lang w:eastAsia="en-AU"/>
              </w:rPr>
              <w:t>Study area</w:t>
            </w:r>
            <w:r>
              <w:rPr>
                <w:sz w:val="18"/>
                <w:szCs w:val="18"/>
              </w:rPr>
              <w:t xml:space="preserve">: </w:t>
            </w:r>
            <w:r w:rsidR="000C3CE1" w:rsidRPr="00852954">
              <w:rPr>
                <w:sz w:val="18"/>
                <w:szCs w:val="18"/>
              </w:rPr>
              <w:t>Pharmacy</w:t>
            </w:r>
          </w:p>
        </w:tc>
        <w:tc>
          <w:tcPr>
            <w:tcW w:w="1440" w:type="dxa"/>
          </w:tcPr>
          <w:p w14:paraId="7BA12E9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0.5</w:t>
            </w:r>
          </w:p>
        </w:tc>
        <w:tc>
          <w:tcPr>
            <w:tcW w:w="1441" w:type="dxa"/>
          </w:tcPr>
          <w:p w14:paraId="71863F42"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0.6</w:t>
            </w:r>
          </w:p>
        </w:tc>
        <w:tc>
          <w:tcPr>
            <w:tcW w:w="1441" w:type="dxa"/>
          </w:tcPr>
          <w:p w14:paraId="4635BB7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3BAE8789" w14:textId="7F09A340"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28B2F5AF" w14:textId="07CD41AA"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EE55F96" w14:textId="2AD701ED" w:rsidR="000C3CE1" w:rsidRPr="00852954" w:rsidRDefault="00DB6CBF" w:rsidP="000C3CE1">
            <w:pPr>
              <w:rPr>
                <w:rFonts w:eastAsia="Times New Roman" w:cs="Arial"/>
                <w:sz w:val="18"/>
                <w:szCs w:val="18"/>
                <w:lang w:eastAsia="en-AU"/>
              </w:rPr>
            </w:pPr>
            <w:r w:rsidRPr="00852954">
              <w:rPr>
                <w:rFonts w:eastAsia="Arial" w:cs="Arial"/>
                <w:sz w:val="18"/>
                <w:szCs w:val="18"/>
              </w:rPr>
              <w:t>Country of birth</w:t>
            </w:r>
            <w:r>
              <w:rPr>
                <w:sz w:val="18"/>
                <w:szCs w:val="18"/>
              </w:rPr>
              <w:t xml:space="preserve">: </w:t>
            </w:r>
            <w:r w:rsidR="000C3CE1" w:rsidRPr="00852954">
              <w:rPr>
                <w:sz w:val="18"/>
                <w:szCs w:val="18"/>
              </w:rPr>
              <w:t>Australia</w:t>
            </w:r>
          </w:p>
        </w:tc>
        <w:tc>
          <w:tcPr>
            <w:tcW w:w="1440" w:type="dxa"/>
          </w:tcPr>
          <w:p w14:paraId="7090F4E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1.6</w:t>
            </w:r>
          </w:p>
        </w:tc>
        <w:tc>
          <w:tcPr>
            <w:tcW w:w="1441" w:type="dxa"/>
          </w:tcPr>
          <w:p w14:paraId="0411169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1.4</w:t>
            </w:r>
          </w:p>
        </w:tc>
        <w:tc>
          <w:tcPr>
            <w:tcW w:w="1441" w:type="dxa"/>
          </w:tcPr>
          <w:p w14:paraId="1E9D823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685CC057" w14:textId="2FC8C1DE"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152B9E5A" w14:textId="494BC28A"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487F9BC" w14:textId="5895C48C" w:rsidR="000C3CE1" w:rsidRPr="00852954" w:rsidRDefault="00DB6CBF" w:rsidP="000C3CE1">
            <w:pPr>
              <w:rPr>
                <w:rFonts w:eastAsia="Times New Roman" w:cs="Arial"/>
                <w:sz w:val="18"/>
                <w:szCs w:val="18"/>
                <w:lang w:eastAsia="en-AU"/>
              </w:rPr>
            </w:pPr>
            <w:r w:rsidRPr="00852954">
              <w:rPr>
                <w:rFonts w:eastAsia="Arial" w:cs="Arial"/>
                <w:sz w:val="18"/>
                <w:szCs w:val="18"/>
              </w:rPr>
              <w:t>Country of birth</w:t>
            </w:r>
            <w:r>
              <w:rPr>
                <w:sz w:val="18"/>
                <w:szCs w:val="18"/>
              </w:rPr>
              <w:t xml:space="preserve">: </w:t>
            </w:r>
            <w:r w:rsidR="000C3CE1" w:rsidRPr="00852954">
              <w:rPr>
                <w:sz w:val="18"/>
                <w:szCs w:val="18"/>
              </w:rPr>
              <w:t>Other</w:t>
            </w:r>
          </w:p>
        </w:tc>
        <w:tc>
          <w:tcPr>
            <w:tcW w:w="1440" w:type="dxa"/>
          </w:tcPr>
          <w:p w14:paraId="1F84A63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98.1</w:t>
            </w:r>
          </w:p>
        </w:tc>
        <w:tc>
          <w:tcPr>
            <w:tcW w:w="1441" w:type="dxa"/>
          </w:tcPr>
          <w:p w14:paraId="3EE9952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98.3</w:t>
            </w:r>
          </w:p>
        </w:tc>
        <w:tc>
          <w:tcPr>
            <w:tcW w:w="1441" w:type="dxa"/>
          </w:tcPr>
          <w:p w14:paraId="220CA93B"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7A73086A" w14:textId="43C21F9D"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0E6AC138" w14:textId="2A16B402"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5669D4A" w14:textId="04A224A7" w:rsidR="000C3CE1" w:rsidRPr="00852954" w:rsidRDefault="00DB6CBF" w:rsidP="000C3CE1">
            <w:pPr>
              <w:rPr>
                <w:rFonts w:eastAsia="Times New Roman" w:cs="Arial"/>
                <w:sz w:val="18"/>
                <w:szCs w:val="18"/>
                <w:lang w:eastAsia="en-AU"/>
              </w:rPr>
            </w:pPr>
            <w:r w:rsidRPr="00852954">
              <w:rPr>
                <w:rFonts w:eastAsia="Arial" w:cs="Arial"/>
                <w:sz w:val="18"/>
                <w:szCs w:val="18"/>
              </w:rPr>
              <w:t>Country of birth</w:t>
            </w:r>
            <w:r>
              <w:rPr>
                <w:sz w:val="18"/>
                <w:szCs w:val="18"/>
              </w:rPr>
              <w:t xml:space="preserve">: </w:t>
            </w:r>
            <w:r w:rsidR="000C3CE1" w:rsidRPr="00852954">
              <w:rPr>
                <w:sz w:val="18"/>
                <w:szCs w:val="18"/>
              </w:rPr>
              <w:t>Unable to establish</w:t>
            </w:r>
          </w:p>
        </w:tc>
        <w:tc>
          <w:tcPr>
            <w:tcW w:w="1440" w:type="dxa"/>
          </w:tcPr>
          <w:p w14:paraId="0CACFB60"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63343D0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66164DB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440480FA" w14:textId="0943AC32"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019AA080" w14:textId="11E01E8E"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564C15DD" w14:textId="7F6AF2D1" w:rsidR="000C3CE1" w:rsidRPr="00852954" w:rsidRDefault="00DB6CBF" w:rsidP="000C3CE1">
            <w:pPr>
              <w:rPr>
                <w:rFonts w:eastAsia="Times New Roman" w:cs="Arial"/>
                <w:sz w:val="18"/>
                <w:szCs w:val="18"/>
                <w:lang w:eastAsia="en-AU"/>
              </w:rPr>
            </w:pPr>
            <w:r w:rsidRPr="00852954">
              <w:rPr>
                <w:rFonts w:eastAsia="Arial" w:cs="Arial"/>
                <w:sz w:val="18"/>
                <w:szCs w:val="18"/>
              </w:rPr>
              <w:t>Level of study</w:t>
            </w:r>
            <w:r>
              <w:rPr>
                <w:rFonts w:eastAsia="Arial" w:cs="Arial"/>
                <w:sz w:val="18"/>
                <w:szCs w:val="18"/>
              </w:rPr>
              <w:t xml:space="preserve">: </w:t>
            </w:r>
            <w:r w:rsidR="000C3CE1" w:rsidRPr="00852954">
              <w:rPr>
                <w:sz w:val="18"/>
                <w:szCs w:val="18"/>
              </w:rPr>
              <w:t>Undergraduate</w:t>
            </w:r>
          </w:p>
        </w:tc>
        <w:tc>
          <w:tcPr>
            <w:tcW w:w="1440" w:type="dxa"/>
          </w:tcPr>
          <w:p w14:paraId="3FEF953A"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53.4</w:t>
            </w:r>
          </w:p>
        </w:tc>
        <w:tc>
          <w:tcPr>
            <w:tcW w:w="1441" w:type="dxa"/>
          </w:tcPr>
          <w:p w14:paraId="653CB90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55.0</w:t>
            </w:r>
          </w:p>
        </w:tc>
        <w:tc>
          <w:tcPr>
            <w:tcW w:w="1441" w:type="dxa"/>
          </w:tcPr>
          <w:p w14:paraId="6592E4A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-1.6</w:t>
            </w:r>
          </w:p>
        </w:tc>
        <w:tc>
          <w:tcPr>
            <w:tcW w:w="1441" w:type="dxa"/>
          </w:tcPr>
          <w:p w14:paraId="5E00F6B7" w14:textId="0431ABB2"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5D68A2D4" w14:textId="6605AF1B"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40BF457" w14:textId="44F24B6A" w:rsidR="000C3CE1" w:rsidRPr="00852954" w:rsidRDefault="00DB6CBF" w:rsidP="000C3CE1">
            <w:pPr>
              <w:rPr>
                <w:rFonts w:eastAsia="Times New Roman" w:cs="Arial"/>
                <w:sz w:val="18"/>
                <w:szCs w:val="18"/>
                <w:lang w:eastAsia="en-AU"/>
              </w:rPr>
            </w:pPr>
            <w:r w:rsidRPr="00852954">
              <w:rPr>
                <w:rFonts w:eastAsia="Arial" w:cs="Arial"/>
                <w:sz w:val="18"/>
                <w:szCs w:val="18"/>
              </w:rPr>
              <w:t>Level of study</w:t>
            </w:r>
            <w:r>
              <w:rPr>
                <w:rFonts w:eastAsia="Arial" w:cs="Arial"/>
                <w:sz w:val="18"/>
                <w:szCs w:val="18"/>
              </w:rPr>
              <w:t xml:space="preserve">: </w:t>
            </w:r>
            <w:r w:rsidR="000C3CE1" w:rsidRPr="00852954">
              <w:rPr>
                <w:sz w:val="18"/>
                <w:szCs w:val="18"/>
              </w:rPr>
              <w:t>Postgraduate Coursework</w:t>
            </w:r>
          </w:p>
        </w:tc>
        <w:tc>
          <w:tcPr>
            <w:tcW w:w="1440" w:type="dxa"/>
          </w:tcPr>
          <w:p w14:paraId="79A97D07"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42.0</w:t>
            </w:r>
          </w:p>
        </w:tc>
        <w:tc>
          <w:tcPr>
            <w:tcW w:w="1441" w:type="dxa"/>
          </w:tcPr>
          <w:p w14:paraId="762E6F90"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43.5</w:t>
            </w:r>
          </w:p>
        </w:tc>
        <w:tc>
          <w:tcPr>
            <w:tcW w:w="1441" w:type="dxa"/>
          </w:tcPr>
          <w:p w14:paraId="6E7ACCD6"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-1.4</w:t>
            </w:r>
          </w:p>
        </w:tc>
        <w:tc>
          <w:tcPr>
            <w:tcW w:w="1441" w:type="dxa"/>
          </w:tcPr>
          <w:p w14:paraId="031B9CD8" w14:textId="0094819E"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1B558EE1" w14:textId="555CAB83"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23B8811" w14:textId="1E43F55B" w:rsidR="000C3CE1" w:rsidRPr="00852954" w:rsidRDefault="00DB6CBF" w:rsidP="000C3CE1">
            <w:pPr>
              <w:rPr>
                <w:rFonts w:eastAsia="Times New Roman" w:cs="Arial"/>
                <w:sz w:val="18"/>
                <w:szCs w:val="18"/>
                <w:lang w:eastAsia="en-AU"/>
              </w:rPr>
            </w:pPr>
            <w:r w:rsidRPr="00852954">
              <w:rPr>
                <w:rFonts w:eastAsia="Arial" w:cs="Arial"/>
                <w:sz w:val="18"/>
                <w:szCs w:val="18"/>
              </w:rPr>
              <w:t>Level of study</w:t>
            </w:r>
            <w:r>
              <w:rPr>
                <w:rFonts w:eastAsia="Arial" w:cs="Arial"/>
                <w:sz w:val="18"/>
                <w:szCs w:val="18"/>
              </w:rPr>
              <w:t xml:space="preserve">: </w:t>
            </w:r>
            <w:r w:rsidR="000C3CE1" w:rsidRPr="00852954">
              <w:rPr>
                <w:sz w:val="18"/>
                <w:szCs w:val="18"/>
              </w:rPr>
              <w:t>Postgraduate Research</w:t>
            </w:r>
          </w:p>
        </w:tc>
        <w:tc>
          <w:tcPr>
            <w:tcW w:w="1440" w:type="dxa"/>
          </w:tcPr>
          <w:p w14:paraId="10DFC0FB"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4.6</w:t>
            </w:r>
          </w:p>
        </w:tc>
        <w:tc>
          <w:tcPr>
            <w:tcW w:w="1441" w:type="dxa"/>
          </w:tcPr>
          <w:p w14:paraId="72FB17A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1.6</w:t>
            </w:r>
          </w:p>
        </w:tc>
        <w:tc>
          <w:tcPr>
            <w:tcW w:w="1441" w:type="dxa"/>
          </w:tcPr>
          <w:p w14:paraId="25C6490A"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3.0</w:t>
            </w:r>
          </w:p>
        </w:tc>
        <w:tc>
          <w:tcPr>
            <w:tcW w:w="1441" w:type="dxa"/>
          </w:tcPr>
          <w:p w14:paraId="5F2C9E67" w14:textId="5C3D357B"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0.2</w:t>
            </w:r>
          </w:p>
        </w:tc>
      </w:tr>
      <w:tr w:rsidR="000C3CE1" w:rsidRPr="00852954" w14:paraId="2B0DCF59" w14:textId="6899C6ED"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B111434" w14:textId="48AE38DC" w:rsidR="000C3CE1" w:rsidRPr="00852954" w:rsidRDefault="00DB6CBF" w:rsidP="000C3CE1">
            <w:pPr>
              <w:rPr>
                <w:rFonts w:eastAsia="Times New Roman" w:cs="Arial"/>
                <w:sz w:val="18"/>
                <w:szCs w:val="18"/>
                <w:lang w:eastAsia="en-AU"/>
              </w:rPr>
            </w:pPr>
            <w:r w:rsidRPr="00852954">
              <w:rPr>
                <w:rFonts w:eastAsia="Arial" w:cs="Arial"/>
                <w:sz w:val="18"/>
                <w:szCs w:val="18"/>
              </w:rPr>
              <w:t>Gender</w:t>
            </w:r>
            <w:r>
              <w:rPr>
                <w:sz w:val="18"/>
                <w:szCs w:val="18"/>
              </w:rPr>
              <w:t xml:space="preserve">: </w:t>
            </w:r>
            <w:r w:rsidR="000C3CE1" w:rsidRPr="00852954">
              <w:rPr>
                <w:sz w:val="18"/>
                <w:szCs w:val="18"/>
              </w:rPr>
              <w:t>Female</w:t>
            </w:r>
          </w:p>
        </w:tc>
        <w:tc>
          <w:tcPr>
            <w:tcW w:w="1440" w:type="dxa"/>
          </w:tcPr>
          <w:p w14:paraId="6940EBA6"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61.8</w:t>
            </w:r>
          </w:p>
        </w:tc>
        <w:tc>
          <w:tcPr>
            <w:tcW w:w="1441" w:type="dxa"/>
          </w:tcPr>
          <w:p w14:paraId="7A9D3A8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55.2</w:t>
            </w:r>
          </w:p>
        </w:tc>
        <w:tc>
          <w:tcPr>
            <w:tcW w:w="1441" w:type="dxa"/>
          </w:tcPr>
          <w:p w14:paraId="7CDC786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6.6</w:t>
            </w:r>
          </w:p>
        </w:tc>
        <w:tc>
          <w:tcPr>
            <w:tcW w:w="1441" w:type="dxa"/>
          </w:tcPr>
          <w:p w14:paraId="6E71694E" w14:textId="33399A8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2B94F600" w14:textId="0FE1D52B"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BD8626C" w14:textId="69E70CD9" w:rsidR="000C3CE1" w:rsidRPr="00852954" w:rsidRDefault="00DB6CBF" w:rsidP="000C3CE1">
            <w:pPr>
              <w:rPr>
                <w:rFonts w:eastAsia="Times New Roman" w:cs="Arial"/>
                <w:sz w:val="18"/>
                <w:szCs w:val="18"/>
                <w:lang w:eastAsia="en-AU"/>
              </w:rPr>
            </w:pPr>
            <w:r w:rsidRPr="00852954">
              <w:rPr>
                <w:rFonts w:eastAsia="Arial" w:cs="Arial"/>
                <w:sz w:val="18"/>
                <w:szCs w:val="18"/>
              </w:rPr>
              <w:t>Gender</w:t>
            </w:r>
            <w:r>
              <w:rPr>
                <w:rFonts w:eastAsia="Arial" w:cs="Arial"/>
                <w:sz w:val="18"/>
                <w:szCs w:val="18"/>
              </w:rPr>
              <w:t>:</w:t>
            </w:r>
            <w:r w:rsidRPr="00852954">
              <w:rPr>
                <w:sz w:val="18"/>
                <w:szCs w:val="18"/>
              </w:rPr>
              <w:t xml:space="preserve"> </w:t>
            </w:r>
            <w:r w:rsidR="000C3CE1" w:rsidRPr="00852954">
              <w:rPr>
                <w:sz w:val="18"/>
                <w:szCs w:val="18"/>
              </w:rPr>
              <w:t>Male</w:t>
            </w:r>
          </w:p>
        </w:tc>
        <w:tc>
          <w:tcPr>
            <w:tcW w:w="1440" w:type="dxa"/>
          </w:tcPr>
          <w:p w14:paraId="4744A1F3"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38.0</w:t>
            </w:r>
          </w:p>
        </w:tc>
        <w:tc>
          <w:tcPr>
            <w:tcW w:w="1441" w:type="dxa"/>
          </w:tcPr>
          <w:p w14:paraId="2F05C384"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44.7</w:t>
            </w:r>
          </w:p>
        </w:tc>
        <w:tc>
          <w:tcPr>
            <w:tcW w:w="1441" w:type="dxa"/>
          </w:tcPr>
          <w:p w14:paraId="0B2A696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-6.7</w:t>
            </w:r>
          </w:p>
        </w:tc>
        <w:tc>
          <w:tcPr>
            <w:tcW w:w="1441" w:type="dxa"/>
          </w:tcPr>
          <w:p w14:paraId="65BB8199" w14:textId="43EA3975"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332140D7" w14:textId="6567C683"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CAE22CA" w14:textId="216AE9DD" w:rsidR="000C3CE1" w:rsidRPr="00852954" w:rsidRDefault="00DB6CBF" w:rsidP="000C3CE1">
            <w:pPr>
              <w:rPr>
                <w:rFonts w:eastAsia="Times New Roman" w:cs="Arial"/>
                <w:sz w:val="18"/>
                <w:szCs w:val="18"/>
                <w:lang w:eastAsia="en-AU"/>
              </w:rPr>
            </w:pPr>
            <w:r w:rsidRPr="00852954">
              <w:rPr>
                <w:rFonts w:eastAsia="Arial" w:cs="Arial"/>
                <w:sz w:val="18"/>
                <w:szCs w:val="18"/>
              </w:rPr>
              <w:t>Gender</w:t>
            </w:r>
            <w:r>
              <w:rPr>
                <w:sz w:val="18"/>
                <w:szCs w:val="18"/>
              </w:rPr>
              <w:t xml:space="preserve">: </w:t>
            </w:r>
            <w:r w:rsidR="000C3CE1" w:rsidRPr="00852954">
              <w:rPr>
                <w:sz w:val="18"/>
                <w:szCs w:val="18"/>
              </w:rPr>
              <w:t>Unknown</w:t>
            </w:r>
          </w:p>
        </w:tc>
        <w:tc>
          <w:tcPr>
            <w:tcW w:w="1440" w:type="dxa"/>
          </w:tcPr>
          <w:p w14:paraId="0F79491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3AF6E46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0.1</w:t>
            </w:r>
          </w:p>
        </w:tc>
        <w:tc>
          <w:tcPr>
            <w:tcW w:w="1441" w:type="dxa"/>
          </w:tcPr>
          <w:p w14:paraId="2CA541D3"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0.0</w:t>
            </w:r>
          </w:p>
        </w:tc>
        <w:tc>
          <w:tcPr>
            <w:tcW w:w="1441" w:type="dxa"/>
          </w:tcPr>
          <w:p w14:paraId="59377A10" w14:textId="0BAB267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0C3CE1" w:rsidRPr="00852954" w14:paraId="6A014BEF" w14:textId="4877C7C3"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CF69676" w14:textId="1B4D9084" w:rsidR="000C3CE1" w:rsidRPr="00852954" w:rsidRDefault="00DB6CBF" w:rsidP="000C3CE1">
            <w:pPr>
              <w:rPr>
                <w:rFonts w:eastAsia="Times New Roman" w:cs="Arial"/>
                <w:sz w:val="18"/>
                <w:szCs w:val="18"/>
                <w:lang w:eastAsia="en-AU"/>
              </w:rPr>
            </w:pPr>
            <w:r w:rsidRPr="00852954">
              <w:rPr>
                <w:rFonts w:eastAsia="Arial" w:cs="Arial"/>
                <w:sz w:val="18"/>
                <w:szCs w:val="18"/>
              </w:rPr>
              <w:t>Type of attendance</w:t>
            </w:r>
            <w:r>
              <w:rPr>
                <w:rFonts w:eastAsia="Arial" w:cs="Arial"/>
                <w:sz w:val="18"/>
                <w:szCs w:val="18"/>
              </w:rPr>
              <w:t xml:space="preserve">: </w:t>
            </w:r>
            <w:r w:rsidRPr="00852954">
              <w:rPr>
                <w:rFonts w:eastAsia="Arial" w:cs="Arial"/>
                <w:sz w:val="18"/>
                <w:szCs w:val="18"/>
              </w:rPr>
              <w:t xml:space="preserve"> </w:t>
            </w:r>
            <w:r w:rsidR="000C3CE1" w:rsidRPr="00852954">
              <w:rPr>
                <w:sz w:val="18"/>
                <w:szCs w:val="18"/>
              </w:rPr>
              <w:t>Full-time</w:t>
            </w:r>
          </w:p>
        </w:tc>
        <w:tc>
          <w:tcPr>
            <w:tcW w:w="1440" w:type="dxa"/>
          </w:tcPr>
          <w:p w14:paraId="6AF6EA62"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69.3</w:t>
            </w:r>
          </w:p>
        </w:tc>
        <w:tc>
          <w:tcPr>
            <w:tcW w:w="1441" w:type="dxa"/>
          </w:tcPr>
          <w:p w14:paraId="1D8A905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73.9</w:t>
            </w:r>
          </w:p>
        </w:tc>
        <w:tc>
          <w:tcPr>
            <w:tcW w:w="1441" w:type="dxa"/>
          </w:tcPr>
          <w:p w14:paraId="67CF175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-4.7</w:t>
            </w:r>
          </w:p>
        </w:tc>
        <w:tc>
          <w:tcPr>
            <w:tcW w:w="1441" w:type="dxa"/>
          </w:tcPr>
          <w:p w14:paraId="3637676C" w14:textId="3FF00284"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DB6CBF" w:rsidRPr="00852954" w14:paraId="72F7334D" w14:textId="06875D13"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ECB0589" w14:textId="09ADD59F" w:rsidR="000C3CE1" w:rsidRPr="00852954" w:rsidRDefault="00DB6CBF" w:rsidP="000C3CE1">
            <w:pPr>
              <w:rPr>
                <w:rFonts w:eastAsia="Times New Roman" w:cs="Arial"/>
                <w:sz w:val="18"/>
                <w:szCs w:val="18"/>
                <w:lang w:eastAsia="en-AU"/>
              </w:rPr>
            </w:pPr>
            <w:r w:rsidRPr="00852954">
              <w:rPr>
                <w:rFonts w:eastAsia="Arial" w:cs="Arial"/>
                <w:sz w:val="18"/>
                <w:szCs w:val="18"/>
              </w:rPr>
              <w:t>Type of attendance</w:t>
            </w:r>
            <w:r>
              <w:rPr>
                <w:rFonts w:eastAsia="Arial" w:cs="Arial"/>
                <w:sz w:val="18"/>
                <w:szCs w:val="18"/>
              </w:rPr>
              <w:t xml:space="preserve">: </w:t>
            </w:r>
            <w:r w:rsidRPr="00852954">
              <w:rPr>
                <w:rFonts w:eastAsia="Arial" w:cs="Arial"/>
                <w:sz w:val="18"/>
                <w:szCs w:val="18"/>
              </w:rPr>
              <w:t xml:space="preserve"> </w:t>
            </w:r>
            <w:r w:rsidR="000C3CE1" w:rsidRPr="00852954">
              <w:rPr>
                <w:sz w:val="18"/>
                <w:szCs w:val="18"/>
              </w:rPr>
              <w:t>Part-time</w:t>
            </w:r>
          </w:p>
        </w:tc>
        <w:tc>
          <w:tcPr>
            <w:tcW w:w="1440" w:type="dxa"/>
          </w:tcPr>
          <w:p w14:paraId="5DA04052"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29.1</w:t>
            </w:r>
          </w:p>
        </w:tc>
        <w:tc>
          <w:tcPr>
            <w:tcW w:w="1441" w:type="dxa"/>
          </w:tcPr>
          <w:p w14:paraId="67D064A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24.4</w:t>
            </w:r>
          </w:p>
        </w:tc>
        <w:tc>
          <w:tcPr>
            <w:tcW w:w="1441" w:type="dxa"/>
          </w:tcPr>
          <w:p w14:paraId="40B3275A"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4.7</w:t>
            </w:r>
          </w:p>
        </w:tc>
        <w:tc>
          <w:tcPr>
            <w:tcW w:w="1441" w:type="dxa"/>
          </w:tcPr>
          <w:p w14:paraId="120A5648" w14:textId="759D66E1"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0.1</w:t>
            </w:r>
          </w:p>
        </w:tc>
      </w:tr>
      <w:tr w:rsidR="000C3CE1" w:rsidRPr="00852954" w14:paraId="0CDC8E40" w14:textId="319CBA5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07815C0" w14:textId="6CE8FB0B" w:rsidR="000C3CE1" w:rsidRPr="00852954" w:rsidRDefault="00DB6CBF" w:rsidP="000C3CE1">
            <w:pPr>
              <w:rPr>
                <w:rFonts w:eastAsia="Times New Roman" w:cs="Arial"/>
                <w:sz w:val="18"/>
                <w:szCs w:val="18"/>
                <w:lang w:eastAsia="en-AU"/>
              </w:rPr>
            </w:pPr>
            <w:r w:rsidRPr="00852954">
              <w:rPr>
                <w:rFonts w:eastAsia="Arial" w:cs="Arial"/>
                <w:sz w:val="18"/>
                <w:szCs w:val="18"/>
              </w:rPr>
              <w:t>Type of attendance</w:t>
            </w:r>
            <w:r>
              <w:rPr>
                <w:rFonts w:eastAsia="Arial" w:cs="Arial"/>
                <w:sz w:val="18"/>
                <w:szCs w:val="18"/>
              </w:rPr>
              <w:t xml:space="preserve">: </w:t>
            </w:r>
            <w:r w:rsidRPr="00852954">
              <w:rPr>
                <w:rFonts w:eastAsia="Arial" w:cs="Arial"/>
                <w:sz w:val="18"/>
                <w:szCs w:val="18"/>
              </w:rPr>
              <w:t xml:space="preserve"> </w:t>
            </w:r>
            <w:r w:rsidR="000C3CE1" w:rsidRPr="00852954">
              <w:rPr>
                <w:sz w:val="18"/>
                <w:szCs w:val="18"/>
              </w:rPr>
              <w:t>No information</w:t>
            </w:r>
          </w:p>
        </w:tc>
        <w:tc>
          <w:tcPr>
            <w:tcW w:w="1440" w:type="dxa"/>
          </w:tcPr>
          <w:p w14:paraId="69E72C3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1.6</w:t>
            </w:r>
          </w:p>
        </w:tc>
        <w:tc>
          <w:tcPr>
            <w:tcW w:w="1441" w:type="dxa"/>
          </w:tcPr>
          <w:p w14:paraId="6497D5B4"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1.7</w:t>
            </w:r>
          </w:p>
        </w:tc>
        <w:tc>
          <w:tcPr>
            <w:tcW w:w="1441" w:type="dxa"/>
          </w:tcPr>
          <w:p w14:paraId="2FEE3C2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0.0</w:t>
            </w:r>
          </w:p>
        </w:tc>
        <w:tc>
          <w:tcPr>
            <w:tcW w:w="1441" w:type="dxa"/>
          </w:tcPr>
          <w:p w14:paraId="64A629B8" w14:textId="3280B94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2D1E88B6" w14:textId="35595EAF"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CBD18E3" w14:textId="118DAB46" w:rsidR="000C3CE1" w:rsidRPr="00852954" w:rsidRDefault="00DB6CBF" w:rsidP="000C3CE1">
            <w:pPr>
              <w:rPr>
                <w:rFonts w:eastAsia="Times New Roman" w:cs="Arial"/>
                <w:sz w:val="18"/>
                <w:szCs w:val="18"/>
                <w:lang w:eastAsia="en-AU"/>
              </w:rPr>
            </w:pPr>
            <w:r w:rsidRPr="00852954">
              <w:rPr>
                <w:rFonts w:eastAsia="Arial" w:cs="Arial"/>
                <w:sz w:val="18"/>
                <w:szCs w:val="18"/>
              </w:rPr>
              <w:t>Aboriginal or Torres Strait Islander status</w:t>
            </w:r>
            <w:r>
              <w:rPr>
                <w:rFonts w:eastAsia="Arial" w:cs="Arial"/>
                <w:sz w:val="18"/>
                <w:szCs w:val="18"/>
              </w:rPr>
              <w:t xml:space="preserve">: </w:t>
            </w:r>
            <w:proofErr w:type="gramStart"/>
            <w:r w:rsidR="000C3CE1" w:rsidRPr="00852954">
              <w:rPr>
                <w:sz w:val="18"/>
                <w:szCs w:val="18"/>
              </w:rPr>
              <w:t>Non indigenous</w:t>
            </w:r>
            <w:proofErr w:type="gramEnd"/>
          </w:p>
        </w:tc>
        <w:tc>
          <w:tcPr>
            <w:tcW w:w="1440" w:type="dxa"/>
          </w:tcPr>
          <w:p w14:paraId="3D709F85"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98.9</w:t>
            </w:r>
          </w:p>
        </w:tc>
        <w:tc>
          <w:tcPr>
            <w:tcW w:w="1441" w:type="dxa"/>
          </w:tcPr>
          <w:p w14:paraId="24A4901A"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99.2</w:t>
            </w:r>
          </w:p>
        </w:tc>
        <w:tc>
          <w:tcPr>
            <w:tcW w:w="1441" w:type="dxa"/>
          </w:tcPr>
          <w:p w14:paraId="583906A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40923092" w14:textId="0F50B63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4A1A48F6" w14:textId="435E3871"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76F68DD" w14:textId="02F06437" w:rsidR="000C3CE1" w:rsidRPr="00852954" w:rsidRDefault="00DB6CBF" w:rsidP="000C3CE1">
            <w:pPr>
              <w:rPr>
                <w:rFonts w:eastAsia="Times New Roman" w:cs="Arial"/>
                <w:sz w:val="18"/>
                <w:szCs w:val="18"/>
                <w:lang w:eastAsia="en-AU"/>
              </w:rPr>
            </w:pPr>
            <w:r w:rsidRPr="00852954">
              <w:rPr>
                <w:rFonts w:eastAsia="Arial" w:cs="Arial"/>
                <w:sz w:val="18"/>
                <w:szCs w:val="18"/>
              </w:rPr>
              <w:t>Aboriginal or Torres Strait Islander status</w:t>
            </w:r>
            <w:r>
              <w:rPr>
                <w:rFonts w:eastAsia="Arial" w:cs="Arial"/>
                <w:sz w:val="18"/>
                <w:szCs w:val="18"/>
              </w:rPr>
              <w:t xml:space="preserve">: </w:t>
            </w:r>
            <w:r w:rsidR="000C3CE1" w:rsidRPr="00852954">
              <w:rPr>
                <w:sz w:val="18"/>
                <w:szCs w:val="18"/>
              </w:rPr>
              <w:t>Indigenous</w:t>
            </w:r>
          </w:p>
        </w:tc>
        <w:tc>
          <w:tcPr>
            <w:tcW w:w="1440" w:type="dxa"/>
          </w:tcPr>
          <w:p w14:paraId="5816A958"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1.1</w:t>
            </w:r>
          </w:p>
        </w:tc>
        <w:tc>
          <w:tcPr>
            <w:tcW w:w="1441" w:type="dxa"/>
          </w:tcPr>
          <w:p w14:paraId="786B849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0.8</w:t>
            </w:r>
          </w:p>
        </w:tc>
        <w:tc>
          <w:tcPr>
            <w:tcW w:w="1441" w:type="dxa"/>
          </w:tcPr>
          <w:p w14:paraId="4FCB473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0.3</w:t>
            </w:r>
          </w:p>
        </w:tc>
        <w:tc>
          <w:tcPr>
            <w:tcW w:w="1441" w:type="dxa"/>
          </w:tcPr>
          <w:p w14:paraId="10A81401" w14:textId="266BBC51"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7D2E4034" w14:textId="17CE1D2E"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7B103E6" w14:textId="2AEBDE9C" w:rsidR="000C3CE1" w:rsidRPr="00852954" w:rsidRDefault="00DB6CBF" w:rsidP="000C3CE1">
            <w:pPr>
              <w:rPr>
                <w:rFonts w:eastAsia="Times New Roman" w:cs="Arial"/>
                <w:sz w:val="18"/>
                <w:szCs w:val="18"/>
                <w:lang w:eastAsia="en-AU"/>
              </w:rPr>
            </w:pPr>
            <w:r w:rsidRPr="00852954">
              <w:rPr>
                <w:rFonts w:eastAsia="Arial" w:cs="Arial"/>
                <w:sz w:val="18"/>
                <w:szCs w:val="18"/>
              </w:rPr>
              <w:t>Language spoken at home</w:t>
            </w:r>
            <w:r>
              <w:rPr>
                <w:rFonts w:eastAsia="Arial" w:cs="Arial"/>
                <w:sz w:val="18"/>
                <w:szCs w:val="18"/>
              </w:rPr>
              <w:t xml:space="preserve">: </w:t>
            </w:r>
            <w:r w:rsidR="000C3CE1" w:rsidRPr="00852954">
              <w:rPr>
                <w:sz w:val="18"/>
                <w:szCs w:val="18"/>
              </w:rPr>
              <w:t>English speaking background</w:t>
            </w:r>
          </w:p>
        </w:tc>
        <w:tc>
          <w:tcPr>
            <w:tcW w:w="1440" w:type="dxa"/>
          </w:tcPr>
          <w:p w14:paraId="7CEF4AB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79.8</w:t>
            </w:r>
          </w:p>
        </w:tc>
        <w:tc>
          <w:tcPr>
            <w:tcW w:w="1441" w:type="dxa"/>
          </w:tcPr>
          <w:p w14:paraId="03126F95"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72.3</w:t>
            </w:r>
          </w:p>
        </w:tc>
        <w:tc>
          <w:tcPr>
            <w:tcW w:w="1441" w:type="dxa"/>
          </w:tcPr>
          <w:p w14:paraId="754F489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7.4</w:t>
            </w:r>
          </w:p>
        </w:tc>
        <w:tc>
          <w:tcPr>
            <w:tcW w:w="1441" w:type="dxa"/>
          </w:tcPr>
          <w:p w14:paraId="5942315F" w14:textId="0E2442D3"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0.2</w:t>
            </w:r>
          </w:p>
        </w:tc>
      </w:tr>
      <w:tr w:rsidR="00DB6CBF" w:rsidRPr="00852954" w14:paraId="478A21F6" w14:textId="5B6CE42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726201E0" w14:textId="35C7C1F1" w:rsidR="000C3CE1" w:rsidRPr="00852954" w:rsidRDefault="00DB6CBF" w:rsidP="000C3CE1">
            <w:pPr>
              <w:rPr>
                <w:rFonts w:eastAsia="Times New Roman" w:cs="Arial"/>
                <w:sz w:val="18"/>
                <w:szCs w:val="18"/>
                <w:lang w:eastAsia="en-AU"/>
              </w:rPr>
            </w:pPr>
            <w:r w:rsidRPr="00852954">
              <w:rPr>
                <w:rFonts w:eastAsia="Arial" w:cs="Arial"/>
                <w:sz w:val="18"/>
                <w:szCs w:val="18"/>
              </w:rPr>
              <w:t>Language spoken at home</w:t>
            </w:r>
            <w:r>
              <w:rPr>
                <w:rFonts w:eastAsia="Arial" w:cs="Arial"/>
                <w:sz w:val="18"/>
                <w:szCs w:val="18"/>
              </w:rPr>
              <w:t xml:space="preserve">: </w:t>
            </w:r>
            <w:proofErr w:type="gramStart"/>
            <w:r w:rsidR="000C3CE1" w:rsidRPr="00852954">
              <w:rPr>
                <w:sz w:val="18"/>
                <w:szCs w:val="18"/>
              </w:rPr>
              <w:t>Non-English</w:t>
            </w:r>
            <w:proofErr w:type="gramEnd"/>
            <w:r w:rsidR="000C3CE1" w:rsidRPr="00852954">
              <w:rPr>
                <w:sz w:val="18"/>
                <w:szCs w:val="18"/>
              </w:rPr>
              <w:t xml:space="preserve"> speaking background</w:t>
            </w:r>
          </w:p>
        </w:tc>
        <w:tc>
          <w:tcPr>
            <w:tcW w:w="1440" w:type="dxa"/>
          </w:tcPr>
          <w:p w14:paraId="34EED94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20.2</w:t>
            </w:r>
          </w:p>
        </w:tc>
        <w:tc>
          <w:tcPr>
            <w:tcW w:w="1441" w:type="dxa"/>
          </w:tcPr>
          <w:p w14:paraId="4A131A3E"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27.7</w:t>
            </w:r>
          </w:p>
        </w:tc>
        <w:tc>
          <w:tcPr>
            <w:tcW w:w="1441" w:type="dxa"/>
          </w:tcPr>
          <w:p w14:paraId="59E289F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-7.4</w:t>
            </w:r>
          </w:p>
        </w:tc>
        <w:tc>
          <w:tcPr>
            <w:tcW w:w="1441" w:type="dxa"/>
          </w:tcPr>
          <w:p w14:paraId="7B7A63F1" w14:textId="20245280"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0.2</w:t>
            </w:r>
          </w:p>
        </w:tc>
      </w:tr>
      <w:tr w:rsidR="00DB6CBF" w:rsidRPr="00852954" w14:paraId="4E88B670" w14:textId="64DC623B"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82B0C76" w14:textId="31C205F8" w:rsidR="000C3CE1" w:rsidRPr="00852954" w:rsidRDefault="00DB6CBF" w:rsidP="000C3CE1">
            <w:pPr>
              <w:rPr>
                <w:rFonts w:eastAsia="Times New Roman" w:cs="Arial"/>
                <w:sz w:val="18"/>
                <w:szCs w:val="18"/>
                <w:lang w:eastAsia="en-AU"/>
              </w:rPr>
            </w:pPr>
            <w:r w:rsidRPr="00852954">
              <w:rPr>
                <w:rFonts w:eastAsia="Arial" w:cs="Arial"/>
                <w:sz w:val="18"/>
                <w:szCs w:val="18"/>
              </w:rPr>
              <w:t>Citizenship</w:t>
            </w:r>
            <w:r>
              <w:rPr>
                <w:rFonts w:eastAsia="Arial" w:cs="Arial"/>
                <w:sz w:val="18"/>
                <w:szCs w:val="18"/>
              </w:rPr>
              <w:t xml:space="preserve">: </w:t>
            </w:r>
            <w:r w:rsidR="000C3CE1" w:rsidRPr="00852954">
              <w:rPr>
                <w:sz w:val="18"/>
                <w:szCs w:val="18"/>
              </w:rPr>
              <w:t>Domestic</w:t>
            </w:r>
          </w:p>
        </w:tc>
        <w:tc>
          <w:tcPr>
            <w:tcW w:w="1440" w:type="dxa"/>
          </w:tcPr>
          <w:p w14:paraId="5689ED9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72.5</w:t>
            </w:r>
          </w:p>
        </w:tc>
        <w:tc>
          <w:tcPr>
            <w:tcW w:w="1441" w:type="dxa"/>
          </w:tcPr>
          <w:p w14:paraId="046DD60A"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62.7</w:t>
            </w:r>
          </w:p>
        </w:tc>
        <w:tc>
          <w:tcPr>
            <w:tcW w:w="1441" w:type="dxa"/>
          </w:tcPr>
          <w:p w14:paraId="04B8F8F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9.9</w:t>
            </w:r>
          </w:p>
        </w:tc>
        <w:tc>
          <w:tcPr>
            <w:tcW w:w="1441" w:type="dxa"/>
          </w:tcPr>
          <w:p w14:paraId="75B16771" w14:textId="2C7DB4A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0.2</w:t>
            </w:r>
            <w:r>
              <w:rPr>
                <w:rFonts w:eastAsia="Arial" w:cs="Arial"/>
                <w:sz w:val="18"/>
                <w:szCs w:val="18"/>
              </w:rPr>
              <w:t xml:space="preserve"> (</w:t>
            </w:r>
            <w:r w:rsidRPr="00852954">
              <w:rPr>
                <w:rFonts w:eastAsia="Times New Roman" w:cs="Arial"/>
                <w:sz w:val="18"/>
                <w:szCs w:val="18"/>
                <w:lang w:eastAsia="en-AU"/>
              </w:rPr>
              <w:t>Small</w:t>
            </w:r>
            <w:r>
              <w:rPr>
                <w:rFonts w:eastAsia="Times New Roman" w:cs="Arial"/>
                <w:sz w:val="18"/>
                <w:szCs w:val="18"/>
                <w:lang w:eastAsia="en-AU"/>
              </w:rPr>
              <w:t>)</w:t>
            </w:r>
          </w:p>
        </w:tc>
      </w:tr>
      <w:tr w:rsidR="00DB6CBF" w:rsidRPr="00852954" w14:paraId="7D38F01D" w14:textId="31DA5D7A"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DCBC04D" w14:textId="6E3CFB63" w:rsidR="000C3CE1" w:rsidRPr="00852954" w:rsidRDefault="00DB6CBF" w:rsidP="000C3CE1">
            <w:pPr>
              <w:rPr>
                <w:rFonts w:eastAsia="Times New Roman" w:cs="Arial"/>
                <w:sz w:val="18"/>
                <w:szCs w:val="18"/>
                <w:lang w:eastAsia="en-AU"/>
              </w:rPr>
            </w:pPr>
            <w:r w:rsidRPr="00852954">
              <w:rPr>
                <w:rFonts w:eastAsia="Arial" w:cs="Arial"/>
                <w:sz w:val="18"/>
                <w:szCs w:val="18"/>
              </w:rPr>
              <w:t>Citizenship</w:t>
            </w:r>
            <w:r>
              <w:rPr>
                <w:rFonts w:eastAsia="Arial" w:cs="Arial"/>
                <w:sz w:val="18"/>
                <w:szCs w:val="18"/>
              </w:rPr>
              <w:t xml:space="preserve">: </w:t>
            </w:r>
            <w:r w:rsidR="000C3CE1" w:rsidRPr="00852954">
              <w:rPr>
                <w:sz w:val="18"/>
                <w:szCs w:val="18"/>
              </w:rPr>
              <w:t>Overseas</w:t>
            </w:r>
          </w:p>
        </w:tc>
        <w:tc>
          <w:tcPr>
            <w:tcW w:w="1440" w:type="dxa"/>
          </w:tcPr>
          <w:p w14:paraId="3C9D2D1A"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27.5</w:t>
            </w:r>
          </w:p>
        </w:tc>
        <w:tc>
          <w:tcPr>
            <w:tcW w:w="1441" w:type="dxa"/>
          </w:tcPr>
          <w:p w14:paraId="74D8244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37.3</w:t>
            </w:r>
          </w:p>
        </w:tc>
        <w:tc>
          <w:tcPr>
            <w:tcW w:w="1441" w:type="dxa"/>
          </w:tcPr>
          <w:p w14:paraId="22F4658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-9.9</w:t>
            </w:r>
          </w:p>
        </w:tc>
        <w:tc>
          <w:tcPr>
            <w:tcW w:w="1441" w:type="dxa"/>
          </w:tcPr>
          <w:p w14:paraId="2140DBE0" w14:textId="6D88D87D"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0.2</w:t>
            </w:r>
            <w:r>
              <w:rPr>
                <w:rFonts w:eastAsia="Arial" w:cs="Arial"/>
                <w:sz w:val="18"/>
                <w:szCs w:val="18"/>
              </w:rPr>
              <w:t xml:space="preserve"> (</w:t>
            </w:r>
            <w:r w:rsidRPr="00852954">
              <w:rPr>
                <w:rFonts w:eastAsia="Times New Roman" w:cs="Arial"/>
                <w:sz w:val="18"/>
                <w:szCs w:val="18"/>
                <w:lang w:eastAsia="en-AU"/>
              </w:rPr>
              <w:t>Small</w:t>
            </w:r>
            <w:r>
              <w:rPr>
                <w:rFonts w:eastAsia="Times New Roman" w:cs="Arial"/>
                <w:sz w:val="18"/>
                <w:szCs w:val="18"/>
                <w:lang w:eastAsia="en-AU"/>
              </w:rPr>
              <w:t>)</w:t>
            </w:r>
          </w:p>
        </w:tc>
      </w:tr>
      <w:tr w:rsidR="00DB6CBF" w:rsidRPr="00852954" w14:paraId="60D2C8F8" w14:textId="5224F209"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3F08CFD" w14:textId="61FA3ABD" w:rsidR="000C3CE1" w:rsidRPr="00852954" w:rsidRDefault="00DB6CBF" w:rsidP="000C3CE1">
            <w:pPr>
              <w:rPr>
                <w:rFonts w:eastAsia="Times New Roman" w:cs="Arial"/>
                <w:sz w:val="18"/>
                <w:szCs w:val="18"/>
                <w:lang w:eastAsia="en-AU"/>
              </w:rPr>
            </w:pPr>
            <w:r w:rsidRPr="00852954">
              <w:rPr>
                <w:rFonts w:eastAsia="Arial" w:cs="Arial"/>
                <w:sz w:val="18"/>
                <w:szCs w:val="18"/>
              </w:rPr>
              <w:t>Disability</w:t>
            </w:r>
            <w:r>
              <w:rPr>
                <w:rFonts w:eastAsia="Arial" w:cs="Arial"/>
                <w:sz w:val="18"/>
                <w:szCs w:val="18"/>
              </w:rPr>
              <w:t xml:space="preserve">: </w:t>
            </w:r>
            <w:r w:rsidR="000C3CE1" w:rsidRPr="00852954">
              <w:rPr>
                <w:sz w:val="18"/>
                <w:szCs w:val="18"/>
              </w:rPr>
              <w:t>No disability</w:t>
            </w:r>
          </w:p>
        </w:tc>
        <w:tc>
          <w:tcPr>
            <w:tcW w:w="1440" w:type="dxa"/>
          </w:tcPr>
          <w:p w14:paraId="5E5D87EC"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93.7</w:t>
            </w:r>
          </w:p>
        </w:tc>
        <w:tc>
          <w:tcPr>
            <w:tcW w:w="1441" w:type="dxa"/>
          </w:tcPr>
          <w:p w14:paraId="4534438C"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95.7</w:t>
            </w:r>
          </w:p>
        </w:tc>
        <w:tc>
          <w:tcPr>
            <w:tcW w:w="1441" w:type="dxa"/>
          </w:tcPr>
          <w:p w14:paraId="01103166"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-2.0</w:t>
            </w:r>
          </w:p>
        </w:tc>
        <w:tc>
          <w:tcPr>
            <w:tcW w:w="1441" w:type="dxa"/>
          </w:tcPr>
          <w:p w14:paraId="6E662AE5" w14:textId="35E6217B"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0.1</w:t>
            </w:r>
          </w:p>
        </w:tc>
      </w:tr>
      <w:tr w:rsidR="00DB6CBF" w:rsidRPr="00852954" w14:paraId="07B9A61D" w14:textId="6088750C"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174BD2B" w14:textId="3C7C0031" w:rsidR="000C3CE1" w:rsidRPr="00852954" w:rsidRDefault="000C3CE1" w:rsidP="000C3CE1">
            <w:pPr>
              <w:rPr>
                <w:rFonts w:eastAsia="Times New Roman" w:cs="Arial"/>
                <w:sz w:val="18"/>
                <w:szCs w:val="18"/>
                <w:lang w:eastAsia="en-AU"/>
              </w:rPr>
            </w:pPr>
            <w:r w:rsidRPr="00852954">
              <w:rPr>
                <w:sz w:val="18"/>
                <w:szCs w:val="18"/>
              </w:rPr>
              <w:t>Disability</w:t>
            </w:r>
            <w:r w:rsidR="00DB6CBF">
              <w:rPr>
                <w:sz w:val="18"/>
                <w:szCs w:val="18"/>
              </w:rPr>
              <w:t>: Has a disability</w:t>
            </w:r>
          </w:p>
        </w:tc>
        <w:tc>
          <w:tcPr>
            <w:tcW w:w="1440" w:type="dxa"/>
          </w:tcPr>
          <w:p w14:paraId="4689E3C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6.3</w:t>
            </w:r>
          </w:p>
        </w:tc>
        <w:tc>
          <w:tcPr>
            <w:tcW w:w="1441" w:type="dxa"/>
          </w:tcPr>
          <w:p w14:paraId="32F32161"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4.3</w:t>
            </w:r>
          </w:p>
        </w:tc>
        <w:tc>
          <w:tcPr>
            <w:tcW w:w="1441" w:type="dxa"/>
          </w:tcPr>
          <w:p w14:paraId="34545DE8"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2.0</w:t>
            </w:r>
          </w:p>
        </w:tc>
        <w:tc>
          <w:tcPr>
            <w:tcW w:w="1441" w:type="dxa"/>
          </w:tcPr>
          <w:p w14:paraId="6DFF2FE3" w14:textId="589F3F14"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DB6CBF" w:rsidRPr="00852954" w14:paraId="59E3977A" w14:textId="046BEEF0"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CA29652" w14:textId="158A0B26" w:rsidR="000C3CE1" w:rsidRPr="00852954" w:rsidRDefault="00DB6CBF" w:rsidP="000C3CE1">
            <w:pPr>
              <w:rPr>
                <w:rFonts w:eastAsia="Times New Roman" w:cs="Arial"/>
                <w:sz w:val="18"/>
                <w:szCs w:val="18"/>
                <w:lang w:eastAsia="en-AU"/>
              </w:rPr>
            </w:pPr>
            <w:r w:rsidRPr="00852954">
              <w:rPr>
                <w:rFonts w:eastAsia="Arial" w:cs="Arial"/>
                <w:sz w:val="18"/>
                <w:szCs w:val="18"/>
              </w:rPr>
              <w:t>Higher education provider type</w:t>
            </w:r>
            <w:r>
              <w:rPr>
                <w:rFonts w:eastAsia="Arial" w:cs="Arial"/>
                <w:sz w:val="18"/>
                <w:szCs w:val="18"/>
              </w:rPr>
              <w:t xml:space="preserve">: </w:t>
            </w:r>
            <w:r w:rsidR="000C3CE1" w:rsidRPr="00852954">
              <w:rPr>
                <w:sz w:val="18"/>
                <w:szCs w:val="18"/>
              </w:rPr>
              <w:t xml:space="preserve">University </w:t>
            </w:r>
          </w:p>
        </w:tc>
        <w:tc>
          <w:tcPr>
            <w:tcW w:w="1440" w:type="dxa"/>
          </w:tcPr>
          <w:p w14:paraId="246D76D9"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92.0</w:t>
            </w:r>
          </w:p>
        </w:tc>
        <w:tc>
          <w:tcPr>
            <w:tcW w:w="1441" w:type="dxa"/>
          </w:tcPr>
          <w:p w14:paraId="16751902"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91.7</w:t>
            </w:r>
          </w:p>
        </w:tc>
        <w:tc>
          <w:tcPr>
            <w:tcW w:w="1441" w:type="dxa"/>
          </w:tcPr>
          <w:p w14:paraId="254D21B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3BBA1ECA" w14:textId="7043C27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29C06944" w14:textId="6E3C0EA9"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B3708C7" w14:textId="6BDA79B5" w:rsidR="000C3CE1" w:rsidRPr="00852954" w:rsidRDefault="00DB6CBF" w:rsidP="000C3CE1">
            <w:pPr>
              <w:rPr>
                <w:rFonts w:eastAsia="Times New Roman" w:cs="Arial"/>
                <w:sz w:val="18"/>
                <w:szCs w:val="18"/>
                <w:lang w:eastAsia="en-AU"/>
              </w:rPr>
            </w:pPr>
            <w:r w:rsidRPr="00852954">
              <w:rPr>
                <w:rFonts w:eastAsia="Arial" w:cs="Arial"/>
                <w:sz w:val="18"/>
                <w:szCs w:val="18"/>
              </w:rPr>
              <w:t>Higher education provider type</w:t>
            </w:r>
            <w:r>
              <w:rPr>
                <w:rFonts w:eastAsia="Arial" w:cs="Arial"/>
                <w:sz w:val="18"/>
                <w:szCs w:val="18"/>
              </w:rPr>
              <w:t xml:space="preserve">: </w:t>
            </w:r>
            <w:r w:rsidR="000C3CE1" w:rsidRPr="00852954">
              <w:rPr>
                <w:sz w:val="18"/>
                <w:szCs w:val="18"/>
              </w:rPr>
              <w:t xml:space="preserve">NUHEI </w:t>
            </w:r>
          </w:p>
        </w:tc>
        <w:tc>
          <w:tcPr>
            <w:tcW w:w="1440" w:type="dxa"/>
          </w:tcPr>
          <w:p w14:paraId="59586B8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8.0</w:t>
            </w:r>
          </w:p>
        </w:tc>
        <w:tc>
          <w:tcPr>
            <w:tcW w:w="1441" w:type="dxa"/>
          </w:tcPr>
          <w:p w14:paraId="3021B41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8.3</w:t>
            </w:r>
          </w:p>
        </w:tc>
        <w:tc>
          <w:tcPr>
            <w:tcW w:w="1441" w:type="dxa"/>
          </w:tcPr>
          <w:p w14:paraId="1807C4D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110B5D16" w14:textId="72887E7C"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2E67DD7F" w14:textId="243881E1"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A1F32A8" w14:textId="6B5E6AE7" w:rsidR="000C3CE1" w:rsidRPr="00852954" w:rsidRDefault="00DB6CBF" w:rsidP="000C3CE1">
            <w:pPr>
              <w:rPr>
                <w:rFonts w:eastAsia="Times New Roman" w:cs="Arial"/>
                <w:sz w:val="18"/>
                <w:szCs w:val="18"/>
                <w:lang w:eastAsia="en-AU"/>
              </w:rPr>
            </w:pPr>
            <w:r w:rsidRPr="00852954">
              <w:rPr>
                <w:rFonts w:eastAsia="Arial" w:cs="Arial"/>
                <w:sz w:val="18"/>
                <w:szCs w:val="18"/>
              </w:rPr>
              <w:t>Institution size</w:t>
            </w:r>
            <w:r>
              <w:rPr>
                <w:rFonts w:eastAsia="Arial" w:cs="Arial"/>
                <w:sz w:val="18"/>
                <w:szCs w:val="18"/>
              </w:rPr>
              <w:t xml:space="preserve">: </w:t>
            </w:r>
            <w:r w:rsidR="000C3CE1" w:rsidRPr="00852954">
              <w:rPr>
                <w:sz w:val="18"/>
                <w:szCs w:val="18"/>
              </w:rPr>
              <w:t>1-3000 records</w:t>
            </w:r>
          </w:p>
        </w:tc>
        <w:tc>
          <w:tcPr>
            <w:tcW w:w="1440" w:type="dxa"/>
          </w:tcPr>
          <w:p w14:paraId="09E710F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14.8</w:t>
            </w:r>
          </w:p>
        </w:tc>
        <w:tc>
          <w:tcPr>
            <w:tcW w:w="1441" w:type="dxa"/>
          </w:tcPr>
          <w:p w14:paraId="008223C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13.6</w:t>
            </w:r>
          </w:p>
        </w:tc>
        <w:tc>
          <w:tcPr>
            <w:tcW w:w="1441" w:type="dxa"/>
          </w:tcPr>
          <w:p w14:paraId="1BA3598B"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1.3</w:t>
            </w:r>
          </w:p>
        </w:tc>
        <w:tc>
          <w:tcPr>
            <w:tcW w:w="1441" w:type="dxa"/>
          </w:tcPr>
          <w:p w14:paraId="26DB54CE" w14:textId="796955DA"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5B82394C" w14:textId="475121ED"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61A92A60" w14:textId="2037FF74" w:rsidR="000C3CE1" w:rsidRPr="00852954" w:rsidRDefault="00DB6CBF" w:rsidP="000C3CE1">
            <w:pPr>
              <w:rPr>
                <w:rFonts w:eastAsia="Times New Roman" w:cs="Arial"/>
                <w:sz w:val="18"/>
                <w:szCs w:val="18"/>
                <w:lang w:eastAsia="en-AU"/>
              </w:rPr>
            </w:pPr>
            <w:r w:rsidRPr="00852954">
              <w:rPr>
                <w:rFonts w:eastAsia="Arial" w:cs="Arial"/>
                <w:sz w:val="18"/>
                <w:szCs w:val="18"/>
              </w:rPr>
              <w:t>Institution size</w:t>
            </w:r>
            <w:r>
              <w:rPr>
                <w:rFonts w:eastAsia="Arial" w:cs="Arial"/>
                <w:sz w:val="18"/>
                <w:szCs w:val="18"/>
              </w:rPr>
              <w:t xml:space="preserve">: </w:t>
            </w:r>
            <w:r w:rsidR="000C3CE1" w:rsidRPr="00852954">
              <w:rPr>
                <w:sz w:val="18"/>
                <w:szCs w:val="18"/>
              </w:rPr>
              <w:t>3001-6000 records</w:t>
            </w:r>
          </w:p>
        </w:tc>
        <w:tc>
          <w:tcPr>
            <w:tcW w:w="1440" w:type="dxa"/>
          </w:tcPr>
          <w:p w14:paraId="31CB8B87"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22.7</w:t>
            </w:r>
          </w:p>
        </w:tc>
        <w:tc>
          <w:tcPr>
            <w:tcW w:w="1441" w:type="dxa"/>
          </w:tcPr>
          <w:p w14:paraId="68B48E09"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20.9</w:t>
            </w:r>
          </w:p>
        </w:tc>
        <w:tc>
          <w:tcPr>
            <w:tcW w:w="1441" w:type="dxa"/>
          </w:tcPr>
          <w:p w14:paraId="71B9E0D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1.9</w:t>
            </w:r>
          </w:p>
        </w:tc>
        <w:tc>
          <w:tcPr>
            <w:tcW w:w="1441" w:type="dxa"/>
          </w:tcPr>
          <w:p w14:paraId="0E8F58B1" w14:textId="590F814F"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18"/>
              </w:rPr>
            </w:pPr>
            <w:r w:rsidRPr="00852954">
              <w:rPr>
                <w:sz w:val="18"/>
                <w:szCs w:val="18"/>
              </w:rPr>
              <w:t>0.0</w:t>
            </w:r>
          </w:p>
        </w:tc>
      </w:tr>
      <w:tr w:rsidR="00DB6CBF" w:rsidRPr="00852954" w14:paraId="0045A7A5" w14:textId="2C4A3EBE"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DDCF380" w14:textId="1F4FCF66" w:rsidR="000C3CE1" w:rsidRPr="00852954" w:rsidRDefault="00DB6CBF" w:rsidP="000C3CE1">
            <w:pPr>
              <w:rPr>
                <w:rFonts w:eastAsia="Times New Roman" w:cs="Arial"/>
                <w:sz w:val="18"/>
                <w:szCs w:val="18"/>
                <w:lang w:eastAsia="en-AU"/>
              </w:rPr>
            </w:pPr>
            <w:r w:rsidRPr="00852954">
              <w:rPr>
                <w:rFonts w:eastAsia="Arial" w:cs="Arial"/>
                <w:sz w:val="18"/>
                <w:szCs w:val="18"/>
              </w:rPr>
              <w:t>Institution size</w:t>
            </w:r>
            <w:r>
              <w:rPr>
                <w:rFonts w:eastAsia="Arial" w:cs="Arial"/>
                <w:sz w:val="18"/>
                <w:szCs w:val="18"/>
              </w:rPr>
              <w:t xml:space="preserve">: </w:t>
            </w:r>
            <w:r w:rsidR="000C3CE1" w:rsidRPr="00852954">
              <w:rPr>
                <w:sz w:val="18"/>
                <w:szCs w:val="18"/>
              </w:rPr>
              <w:t>6001-9000 records</w:t>
            </w:r>
          </w:p>
        </w:tc>
        <w:tc>
          <w:tcPr>
            <w:tcW w:w="1440" w:type="dxa"/>
          </w:tcPr>
          <w:p w14:paraId="107635A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21.8</w:t>
            </w:r>
          </w:p>
        </w:tc>
        <w:tc>
          <w:tcPr>
            <w:tcW w:w="1441" w:type="dxa"/>
          </w:tcPr>
          <w:p w14:paraId="21F49AA3"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21.1</w:t>
            </w:r>
          </w:p>
        </w:tc>
        <w:tc>
          <w:tcPr>
            <w:tcW w:w="1441" w:type="dxa"/>
          </w:tcPr>
          <w:p w14:paraId="3FDD32AF"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0.7</w:t>
            </w:r>
          </w:p>
        </w:tc>
        <w:tc>
          <w:tcPr>
            <w:tcW w:w="1441" w:type="dxa"/>
          </w:tcPr>
          <w:p w14:paraId="3755BA98" w14:textId="42E089F1"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2954">
              <w:rPr>
                <w:sz w:val="18"/>
                <w:szCs w:val="18"/>
              </w:rPr>
              <w:t>0.0</w:t>
            </w:r>
          </w:p>
        </w:tc>
      </w:tr>
      <w:tr w:rsidR="00DB6CBF" w:rsidRPr="00852954" w14:paraId="105C3BE9" w14:textId="6EE41C34"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0B3D02C4" w14:textId="53D42FC1" w:rsidR="000C3CE1" w:rsidRPr="00852954" w:rsidRDefault="00DB6CBF" w:rsidP="000C3CE1">
            <w:pPr>
              <w:rPr>
                <w:rFonts w:eastAsia="Times New Roman" w:cs="Arial"/>
                <w:sz w:val="18"/>
                <w:szCs w:val="18"/>
                <w:lang w:eastAsia="en-AU"/>
              </w:rPr>
            </w:pPr>
            <w:r w:rsidRPr="00852954">
              <w:rPr>
                <w:rFonts w:eastAsia="Arial" w:cs="Arial"/>
                <w:sz w:val="18"/>
                <w:szCs w:val="18"/>
              </w:rPr>
              <w:t>Institution size</w:t>
            </w:r>
            <w:r>
              <w:rPr>
                <w:rFonts w:eastAsia="Arial" w:cs="Arial"/>
                <w:sz w:val="18"/>
                <w:szCs w:val="18"/>
              </w:rPr>
              <w:t xml:space="preserve">: </w:t>
            </w:r>
            <w:r w:rsidR="000C3CE1" w:rsidRPr="00852954">
              <w:rPr>
                <w:sz w:val="18"/>
                <w:szCs w:val="18"/>
              </w:rPr>
              <w:t>9001-12500 records</w:t>
            </w:r>
          </w:p>
        </w:tc>
        <w:tc>
          <w:tcPr>
            <w:tcW w:w="1440" w:type="dxa"/>
          </w:tcPr>
          <w:p w14:paraId="3E9FD7EC"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17.2</w:t>
            </w:r>
          </w:p>
        </w:tc>
        <w:tc>
          <w:tcPr>
            <w:tcW w:w="1441" w:type="dxa"/>
          </w:tcPr>
          <w:p w14:paraId="152B3BD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18.7</w:t>
            </w:r>
          </w:p>
        </w:tc>
        <w:tc>
          <w:tcPr>
            <w:tcW w:w="1441" w:type="dxa"/>
          </w:tcPr>
          <w:p w14:paraId="36A44E40"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sz w:val="18"/>
                <w:szCs w:val="18"/>
              </w:rPr>
              <w:t>-1.5</w:t>
            </w:r>
          </w:p>
        </w:tc>
        <w:tc>
          <w:tcPr>
            <w:tcW w:w="1441" w:type="dxa"/>
          </w:tcPr>
          <w:p w14:paraId="401ADF91" w14:textId="3B18BF03"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sz w:val="18"/>
                <w:szCs w:val="18"/>
              </w:rPr>
            </w:pPr>
            <w:r w:rsidRPr="00852954">
              <w:rPr>
                <w:sz w:val="18"/>
                <w:szCs w:val="18"/>
              </w:rPr>
              <w:t>0.0</w:t>
            </w:r>
          </w:p>
        </w:tc>
      </w:tr>
      <w:tr w:rsidR="00DB6CBF" w:rsidRPr="00852954" w14:paraId="4904A42B" w14:textId="61FF8E12"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3D731151" w14:textId="0E38E5B2" w:rsidR="000C3CE1" w:rsidRPr="00852954" w:rsidRDefault="00DB6CBF" w:rsidP="000C3CE1">
            <w:pPr>
              <w:rPr>
                <w:rFonts w:eastAsia="Times New Roman" w:cs="Arial"/>
                <w:sz w:val="18"/>
                <w:szCs w:val="18"/>
                <w:lang w:eastAsia="en-AU"/>
              </w:rPr>
            </w:pPr>
            <w:r w:rsidRPr="00852954">
              <w:rPr>
                <w:rFonts w:eastAsia="Arial" w:cs="Arial"/>
                <w:sz w:val="18"/>
                <w:szCs w:val="18"/>
              </w:rPr>
              <w:t>Institution size</w:t>
            </w:r>
            <w:r>
              <w:rPr>
                <w:rFonts w:eastAsia="Arial" w:cs="Arial"/>
                <w:sz w:val="18"/>
                <w:szCs w:val="18"/>
              </w:rPr>
              <w:t xml:space="preserve">: </w:t>
            </w:r>
            <w:r w:rsidR="000C3CE1" w:rsidRPr="00852954">
              <w:rPr>
                <w:sz w:val="18"/>
                <w:szCs w:val="18"/>
              </w:rPr>
              <w:t xml:space="preserve">12501+ records </w:t>
            </w:r>
          </w:p>
        </w:tc>
        <w:tc>
          <w:tcPr>
            <w:tcW w:w="1440" w:type="dxa"/>
          </w:tcPr>
          <w:p w14:paraId="026C28B2"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23.5</w:t>
            </w:r>
          </w:p>
        </w:tc>
        <w:tc>
          <w:tcPr>
            <w:tcW w:w="1441" w:type="dxa"/>
          </w:tcPr>
          <w:p w14:paraId="0A61E718"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25.9</w:t>
            </w:r>
          </w:p>
        </w:tc>
        <w:tc>
          <w:tcPr>
            <w:tcW w:w="1441" w:type="dxa"/>
          </w:tcPr>
          <w:p w14:paraId="68EB4090"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sz w:val="18"/>
                <w:szCs w:val="18"/>
              </w:rPr>
              <w:t>-2.4</w:t>
            </w:r>
          </w:p>
        </w:tc>
        <w:tc>
          <w:tcPr>
            <w:tcW w:w="1441" w:type="dxa"/>
          </w:tcPr>
          <w:p w14:paraId="23FA44EC" w14:textId="3F64B579"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2954">
              <w:rPr>
                <w:sz w:val="18"/>
                <w:szCs w:val="18"/>
              </w:rPr>
              <w:t>0.1</w:t>
            </w:r>
          </w:p>
        </w:tc>
      </w:tr>
      <w:tr w:rsidR="00DB6CBF" w:rsidRPr="00852954" w14:paraId="0AA627C5" w14:textId="474B1CF8"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16EF14B0" w14:textId="643F641C" w:rsidR="000C3CE1" w:rsidRPr="00852954" w:rsidRDefault="00DB6CBF" w:rsidP="000C3CE1">
            <w:pPr>
              <w:rPr>
                <w:rFonts w:eastAsia="Times New Roman" w:cs="Arial"/>
                <w:sz w:val="18"/>
                <w:szCs w:val="18"/>
                <w:lang w:eastAsia="en-AU"/>
              </w:rPr>
            </w:pPr>
            <w:r w:rsidRPr="00852954">
              <w:rPr>
                <w:rFonts w:eastAsia="Arial" w:cs="Arial"/>
                <w:sz w:val="18"/>
                <w:szCs w:val="18"/>
              </w:rPr>
              <w:t>Institution type</w:t>
            </w:r>
            <w:r>
              <w:rPr>
                <w:rFonts w:eastAsia="Arial" w:cs="Arial"/>
                <w:sz w:val="18"/>
                <w:szCs w:val="18"/>
              </w:rPr>
              <w:t xml:space="preserve">: </w:t>
            </w:r>
            <w:r w:rsidR="000C3CE1" w:rsidRPr="00852954">
              <w:rPr>
                <w:rFonts w:eastAsia="Arial" w:cs="Arial"/>
                <w:sz w:val="18"/>
                <w:szCs w:val="18"/>
              </w:rPr>
              <w:t>Group of 8</w:t>
            </w:r>
          </w:p>
        </w:tc>
        <w:tc>
          <w:tcPr>
            <w:tcW w:w="1440" w:type="dxa"/>
          </w:tcPr>
          <w:p w14:paraId="6CF97156"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28.2</w:t>
            </w:r>
          </w:p>
        </w:tc>
        <w:tc>
          <w:tcPr>
            <w:tcW w:w="1441" w:type="dxa"/>
          </w:tcPr>
          <w:p w14:paraId="387DE26F"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31.8</w:t>
            </w:r>
          </w:p>
        </w:tc>
        <w:tc>
          <w:tcPr>
            <w:tcW w:w="1441" w:type="dxa"/>
          </w:tcPr>
          <w:p w14:paraId="50648F45"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-3.6</w:t>
            </w:r>
          </w:p>
        </w:tc>
        <w:tc>
          <w:tcPr>
            <w:tcW w:w="1441" w:type="dxa"/>
          </w:tcPr>
          <w:p w14:paraId="27A33BFF" w14:textId="1592C591"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r w:rsidR="00DB6CBF" w:rsidRPr="00852954" w14:paraId="6AFE8B92" w14:textId="3C4180AD"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2350670B" w14:textId="600C6928" w:rsidR="000C3CE1" w:rsidRPr="00852954" w:rsidRDefault="00DB6CBF" w:rsidP="000C3CE1">
            <w:pPr>
              <w:rPr>
                <w:rFonts w:eastAsia="Times New Roman" w:cs="Arial"/>
                <w:sz w:val="18"/>
                <w:szCs w:val="18"/>
                <w:lang w:eastAsia="en-AU"/>
              </w:rPr>
            </w:pPr>
            <w:r w:rsidRPr="00852954">
              <w:rPr>
                <w:rFonts w:eastAsia="Arial" w:cs="Arial"/>
                <w:sz w:val="18"/>
                <w:szCs w:val="18"/>
              </w:rPr>
              <w:t>Institution type</w:t>
            </w:r>
            <w:r>
              <w:rPr>
                <w:rFonts w:eastAsia="Arial" w:cs="Arial"/>
                <w:sz w:val="18"/>
                <w:szCs w:val="18"/>
              </w:rPr>
              <w:t xml:space="preserve">: </w:t>
            </w:r>
            <w:r w:rsidR="000C3CE1" w:rsidRPr="00852954">
              <w:rPr>
                <w:rFonts w:eastAsia="Arial" w:cs="Arial"/>
                <w:sz w:val="18"/>
                <w:szCs w:val="18"/>
              </w:rPr>
              <w:t>NUHEI</w:t>
            </w:r>
          </w:p>
        </w:tc>
        <w:tc>
          <w:tcPr>
            <w:tcW w:w="1440" w:type="dxa"/>
          </w:tcPr>
          <w:p w14:paraId="5E8DC67E"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8.0</w:t>
            </w:r>
          </w:p>
        </w:tc>
        <w:tc>
          <w:tcPr>
            <w:tcW w:w="1441" w:type="dxa"/>
          </w:tcPr>
          <w:p w14:paraId="0004C424"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8.3</w:t>
            </w:r>
          </w:p>
        </w:tc>
        <w:tc>
          <w:tcPr>
            <w:tcW w:w="1441" w:type="dxa"/>
          </w:tcPr>
          <w:p w14:paraId="51E54FED" w14:textId="7777777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52954">
              <w:rPr>
                <w:rFonts w:eastAsia="Arial" w:cs="Arial"/>
                <w:sz w:val="18"/>
                <w:szCs w:val="18"/>
              </w:rPr>
              <w:t>-0.2</w:t>
            </w:r>
          </w:p>
        </w:tc>
        <w:tc>
          <w:tcPr>
            <w:tcW w:w="1441" w:type="dxa"/>
          </w:tcPr>
          <w:p w14:paraId="37F23AEC" w14:textId="3AB200A7" w:rsidR="000C3CE1" w:rsidRPr="00852954" w:rsidRDefault="000C3CE1" w:rsidP="000C3CE1">
            <w:pPr>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52954">
              <w:rPr>
                <w:rFonts w:eastAsia="Arial" w:cs="Arial"/>
                <w:sz w:val="18"/>
                <w:szCs w:val="18"/>
              </w:rPr>
              <w:t>0.0</w:t>
            </w:r>
          </w:p>
        </w:tc>
      </w:tr>
      <w:tr w:rsidR="00DB6CBF" w:rsidRPr="00852954" w14:paraId="593973EF" w14:textId="62CB53E9"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4" w:type="dxa"/>
            <w:noWrap/>
          </w:tcPr>
          <w:p w14:paraId="423D5201" w14:textId="63E594D6" w:rsidR="000C3CE1" w:rsidRPr="00852954" w:rsidRDefault="00DB6CBF" w:rsidP="000C3CE1">
            <w:pPr>
              <w:rPr>
                <w:rFonts w:eastAsia="Times New Roman" w:cs="Arial"/>
                <w:sz w:val="18"/>
                <w:szCs w:val="18"/>
                <w:lang w:eastAsia="en-AU"/>
              </w:rPr>
            </w:pPr>
            <w:r w:rsidRPr="00852954">
              <w:rPr>
                <w:rFonts w:eastAsia="Arial" w:cs="Arial"/>
                <w:sz w:val="18"/>
                <w:szCs w:val="18"/>
              </w:rPr>
              <w:t>Institution type</w:t>
            </w:r>
            <w:r>
              <w:rPr>
                <w:rFonts w:eastAsia="Arial" w:cs="Arial"/>
                <w:sz w:val="18"/>
                <w:szCs w:val="18"/>
              </w:rPr>
              <w:t xml:space="preserve">: </w:t>
            </w:r>
            <w:r w:rsidR="000C3CE1" w:rsidRPr="00852954">
              <w:rPr>
                <w:rFonts w:eastAsia="Arial" w:cs="Arial"/>
                <w:sz w:val="18"/>
                <w:szCs w:val="18"/>
              </w:rPr>
              <w:t>Other university</w:t>
            </w:r>
          </w:p>
        </w:tc>
        <w:tc>
          <w:tcPr>
            <w:tcW w:w="1440" w:type="dxa"/>
          </w:tcPr>
          <w:p w14:paraId="457FD4D8"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63.7</w:t>
            </w:r>
          </w:p>
        </w:tc>
        <w:tc>
          <w:tcPr>
            <w:tcW w:w="1441" w:type="dxa"/>
          </w:tcPr>
          <w:p w14:paraId="54152C33"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59.9</w:t>
            </w:r>
          </w:p>
        </w:tc>
        <w:tc>
          <w:tcPr>
            <w:tcW w:w="1441" w:type="dxa"/>
          </w:tcPr>
          <w:p w14:paraId="4B4D702D" w14:textId="77777777"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52954">
              <w:rPr>
                <w:rFonts w:eastAsia="Arial" w:cs="Arial"/>
                <w:sz w:val="18"/>
                <w:szCs w:val="18"/>
              </w:rPr>
              <w:t>3.8</w:t>
            </w:r>
          </w:p>
        </w:tc>
        <w:tc>
          <w:tcPr>
            <w:tcW w:w="1441" w:type="dxa"/>
          </w:tcPr>
          <w:p w14:paraId="2D5F0C3B" w14:textId="59CFCA41" w:rsidR="000C3CE1" w:rsidRPr="00852954" w:rsidRDefault="000C3CE1" w:rsidP="000C3CE1">
            <w:pPr>
              <w:jc w:val="center"/>
              <w:cnfStyle w:val="000000010000" w:firstRow="0" w:lastRow="0" w:firstColumn="0" w:lastColumn="0" w:oddVBand="0" w:evenVBand="0" w:oddHBand="0" w:evenHBand="1" w:firstRowFirstColumn="0" w:firstRowLastColumn="0" w:lastRowFirstColumn="0" w:lastRowLastColumn="0"/>
              <w:rPr>
                <w:rFonts w:eastAsia="Arial" w:cs="Arial"/>
                <w:sz w:val="18"/>
                <w:szCs w:val="18"/>
              </w:rPr>
            </w:pPr>
            <w:r w:rsidRPr="00852954">
              <w:rPr>
                <w:rFonts w:eastAsia="Arial" w:cs="Arial"/>
                <w:sz w:val="18"/>
                <w:szCs w:val="18"/>
              </w:rPr>
              <w:t>0.1</w:t>
            </w:r>
          </w:p>
        </w:tc>
      </w:tr>
    </w:tbl>
    <w:p w14:paraId="02B6B8DB" w14:textId="4899DC25" w:rsidR="008D7A56" w:rsidRPr="00714794" w:rsidRDefault="008D7A56" w:rsidP="001859BC">
      <w:pPr>
        <w:pStyle w:val="Heading3"/>
        <w:rPr>
          <w:color w:val="auto"/>
        </w:rPr>
      </w:pPr>
      <w:bookmarkStart w:id="310" w:name="_Toc118712930"/>
      <w:r w:rsidRPr="00714794">
        <w:rPr>
          <w:color w:val="auto"/>
        </w:rPr>
        <w:t>Characteristics associated with outcomes</w:t>
      </w:r>
      <w:bookmarkEnd w:id="310"/>
      <w:r w:rsidRPr="00714794">
        <w:rPr>
          <w:color w:val="auto"/>
        </w:rPr>
        <w:t xml:space="preserve"> </w:t>
      </w:r>
    </w:p>
    <w:p w14:paraId="36DE6CC5" w14:textId="54A0F8B6" w:rsidR="008D7A56" w:rsidRDefault="008D7A56" w:rsidP="008D7A56">
      <w:pPr>
        <w:pStyle w:val="Body"/>
      </w:pPr>
      <w:r>
        <w:t xml:space="preserve">An important consideration </w:t>
      </w:r>
      <w:r w:rsidR="006B18FB">
        <w:t xml:space="preserve">when assessing representation </w:t>
      </w:r>
      <w:r>
        <w:t>is the extent to which unit characteristics are also associated with survey outcomes.</w:t>
      </w:r>
      <w:r>
        <w:rPr>
          <w:rStyle w:val="FootnoteReference"/>
        </w:rPr>
        <w:footnoteReference w:id="8"/>
      </w:r>
      <w:r>
        <w:t xml:space="preserve"> For example, if a particular subgroup of the population is under-represented among respondents, any non-response error may be compounded if the subgroup also gives notably different responses to survey outcomes compared to other groups. In such a situation, estimates made from the survey would potentially be biased.</w:t>
      </w:r>
    </w:p>
    <w:p w14:paraId="0DFF98CA" w14:textId="3D865CF4" w:rsidR="008D7A56" w:rsidRDefault="008D7A56" w:rsidP="008D7A56">
      <w:pPr>
        <w:pStyle w:val="Body"/>
      </w:pPr>
      <w:r>
        <w:t xml:space="preserve">Using a similar approach to that </w:t>
      </w:r>
      <w:r w:rsidR="006B18FB">
        <w:t>outlined at Section 7.2.1</w:t>
      </w:r>
      <w:r>
        <w:t xml:space="preserve">, it can be determined which characteristics have strong associations with outcome variables. First, using a random forest model the outcome measures from respondent characteristics at the overall level was predicted. The relative importance of variables was reasonably consistent across </w:t>
      </w:r>
      <w:r w:rsidR="006B18FB">
        <w:t>key survey outcome measures in 2022 and is</w:t>
      </w:r>
      <w:r>
        <w:t xml:space="preserve"> shown in </w:t>
      </w:r>
      <w:r>
        <w:fldChar w:fldCharType="begin"/>
      </w:r>
      <w:r>
        <w:instrText xml:space="preserve"> REF _Ref111216070 \h </w:instrText>
      </w:r>
      <w:r>
        <w:fldChar w:fldCharType="separate"/>
      </w:r>
      <w:r w:rsidR="00834C82">
        <w:t xml:space="preserve">Table </w:t>
      </w:r>
      <w:r w:rsidR="00834C82">
        <w:rPr>
          <w:noProof/>
        </w:rPr>
        <w:t>20</w:t>
      </w:r>
      <w:r>
        <w:fldChar w:fldCharType="end"/>
      </w:r>
      <w:r>
        <w:t>.</w:t>
      </w:r>
      <w:r>
        <w:rPr>
          <w:rStyle w:val="FootnoteReference"/>
        </w:rPr>
        <w:footnoteReference w:id="9"/>
      </w:r>
      <w:r>
        <w:t xml:space="preserve"> </w:t>
      </w:r>
    </w:p>
    <w:p w14:paraId="086E6DFC" w14:textId="0BEEE6F9" w:rsidR="00ED7C1C" w:rsidRDefault="00ED7C1C" w:rsidP="008D7A56">
      <w:pPr>
        <w:pStyle w:val="Body"/>
      </w:pPr>
      <w:r w:rsidRPr="00ED7C1C">
        <w:t>It is noted that age and citizenship, which had notable differences between the responding and non-responding sample</w:t>
      </w:r>
      <w:r>
        <w:t xml:space="preserve"> (</w:t>
      </w:r>
      <w:r w:rsidR="00046E41">
        <w:t>refer</w:t>
      </w:r>
      <w:r w:rsidR="005D3020">
        <w:t xml:space="preserve"> to</w:t>
      </w:r>
      <w:r>
        <w:t xml:space="preserve"> </w:t>
      </w:r>
      <w:r>
        <w:fldChar w:fldCharType="begin"/>
      </w:r>
      <w:r>
        <w:instrText xml:space="preserve"> REF _Ref111215886 \h </w:instrText>
      </w:r>
      <w:r>
        <w:fldChar w:fldCharType="separate"/>
      </w:r>
      <w:r>
        <w:t xml:space="preserve">Table </w:t>
      </w:r>
      <w:r>
        <w:rPr>
          <w:noProof/>
        </w:rPr>
        <w:t>1</w:t>
      </w:r>
      <w:r>
        <w:fldChar w:fldCharType="end"/>
      </w:r>
      <w:r w:rsidR="00834C82">
        <w:t>9</w:t>
      </w:r>
      <w:r>
        <w:t>)</w:t>
      </w:r>
      <w:r w:rsidRPr="00ED7C1C">
        <w:t xml:space="preserve"> are strongly associated with core outcomes</w:t>
      </w:r>
      <w:r>
        <w:t xml:space="preserve"> (</w:t>
      </w:r>
      <w:r w:rsidR="00046E41">
        <w:t>refer</w:t>
      </w:r>
      <w:r>
        <w:t xml:space="preserve"> </w:t>
      </w:r>
      <w:r w:rsidR="005D3020">
        <w:t xml:space="preserve">to </w:t>
      </w:r>
      <w:r>
        <w:fldChar w:fldCharType="begin"/>
      </w:r>
      <w:r>
        <w:instrText xml:space="preserve"> REF _Ref111216070 \h </w:instrText>
      </w:r>
      <w:r>
        <w:fldChar w:fldCharType="separate"/>
      </w:r>
      <w:r>
        <w:t xml:space="preserve">Table </w:t>
      </w:r>
      <w:r>
        <w:fldChar w:fldCharType="end"/>
      </w:r>
      <w:r w:rsidR="00834C82">
        <w:t>20</w:t>
      </w:r>
      <w:r>
        <w:t>).</w:t>
      </w:r>
    </w:p>
    <w:p w14:paraId="345AAC91" w14:textId="77777777" w:rsidR="0090250A" w:rsidRDefault="0090250A">
      <w:pPr>
        <w:rPr>
          <w:rFonts w:ascii="Arial Bold" w:eastAsia="Times New Roman" w:hAnsi="Arial Bold" w:cs="Times New Roman"/>
          <w:b/>
          <w:bCs/>
          <w:color w:val="1F688D"/>
          <w:szCs w:val="18"/>
        </w:rPr>
      </w:pPr>
      <w:bookmarkStart w:id="311" w:name="_Ref111216070"/>
      <w:r>
        <w:br w:type="page"/>
      </w:r>
    </w:p>
    <w:p w14:paraId="219531FC" w14:textId="531D166C" w:rsidR="008D7A56" w:rsidRPr="00714794" w:rsidRDefault="008D7A56" w:rsidP="008D7A56">
      <w:pPr>
        <w:pStyle w:val="Caption"/>
        <w:rPr>
          <w:color w:val="auto"/>
        </w:rPr>
      </w:pPr>
      <w:bookmarkStart w:id="312" w:name="_Toc118712858"/>
      <w:r w:rsidRPr="00714794">
        <w:rPr>
          <w:color w:val="auto"/>
        </w:rPr>
        <w:t xml:space="preserve">Table </w:t>
      </w:r>
      <w:r w:rsidR="00286997" w:rsidRPr="00714794">
        <w:rPr>
          <w:color w:val="auto"/>
        </w:rPr>
        <w:fldChar w:fldCharType="begin"/>
      </w:r>
      <w:r w:rsidR="00286997" w:rsidRPr="00714794">
        <w:rPr>
          <w:color w:val="auto"/>
        </w:rPr>
        <w:instrText xml:space="preserve"> SEQ Table \* ARABIC </w:instrText>
      </w:r>
      <w:r w:rsidR="00286997" w:rsidRPr="00714794">
        <w:rPr>
          <w:color w:val="auto"/>
        </w:rPr>
        <w:fldChar w:fldCharType="separate"/>
      </w:r>
      <w:r w:rsidR="00746FEE">
        <w:rPr>
          <w:noProof/>
          <w:color w:val="auto"/>
        </w:rPr>
        <w:t>24</w:t>
      </w:r>
      <w:r w:rsidR="00286997" w:rsidRPr="00714794">
        <w:rPr>
          <w:noProof/>
          <w:color w:val="auto"/>
        </w:rPr>
        <w:fldChar w:fldCharType="end"/>
      </w:r>
      <w:bookmarkStart w:id="313" w:name="tab:out-imp"/>
      <w:bookmarkEnd w:id="311"/>
      <w:r w:rsidRPr="00714794">
        <w:rPr>
          <w:color w:val="auto"/>
        </w:rPr>
        <w:tab/>
        <w:t>Relative importance of graduate characteristics in predicting survey outcomes</w:t>
      </w:r>
      <w:bookmarkEnd w:id="312"/>
      <w:r w:rsidRPr="00714794">
        <w:rPr>
          <w:color w:val="auto"/>
        </w:rPr>
        <w:t xml:space="preserve"> </w:t>
      </w:r>
      <w:bookmarkEnd w:id="313"/>
    </w:p>
    <w:tbl>
      <w:tblPr>
        <w:tblStyle w:val="SRC"/>
        <w:tblW w:w="9228" w:type="dxa"/>
        <w:tblLayout w:type="fixed"/>
        <w:tblLook w:val="04A0" w:firstRow="1" w:lastRow="0" w:firstColumn="1" w:lastColumn="0" w:noHBand="0" w:noVBand="1"/>
      </w:tblPr>
      <w:tblGrid>
        <w:gridCol w:w="2977"/>
        <w:gridCol w:w="1562"/>
        <w:gridCol w:w="1563"/>
        <w:gridCol w:w="1563"/>
        <w:gridCol w:w="1563"/>
      </w:tblGrid>
      <w:tr w:rsidR="00714794" w:rsidRPr="00714794" w14:paraId="5F5718A5" w14:textId="154AE252" w:rsidTr="00DB6CBF">
        <w:trPr>
          <w:cnfStyle w:val="100000000000" w:firstRow="1" w:lastRow="0" w:firstColumn="0" w:lastColumn="0" w:oddVBand="0" w:evenVBand="0" w:oddHBand="0" w:evenHBand="0" w:firstRowFirstColumn="0" w:firstRowLastColumn="0" w:lastRowFirstColumn="0" w:lastRowLastColumn="0"/>
          <w:trHeight w:val="1129"/>
          <w:tblHeader/>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68CFE9AA" w14:textId="61F205CA" w:rsidR="00ED7C1C" w:rsidRPr="00DB6CBF" w:rsidRDefault="00ED7C1C" w:rsidP="00DB6CBF">
            <w:pPr>
              <w:jc w:val="left"/>
              <w:rPr>
                <w:rFonts w:eastAsia="Times New Roman" w:cs="Arial"/>
                <w:b w:val="0"/>
                <w:bCs w:val="0"/>
                <w:sz w:val="18"/>
                <w:szCs w:val="18"/>
                <w:lang w:eastAsia="en-AU"/>
              </w:rPr>
            </w:pPr>
            <w:bookmarkStart w:id="314" w:name="Title24"/>
            <w:bookmarkStart w:id="315" w:name="_Hlk111717771"/>
            <w:bookmarkEnd w:id="314"/>
            <w:r w:rsidRPr="00DB6CBF">
              <w:rPr>
                <w:rFonts w:eastAsia="Arial" w:cs="Arial"/>
                <w:sz w:val="18"/>
                <w:szCs w:val="18"/>
              </w:rPr>
              <w:t>Variable Label</w:t>
            </w:r>
          </w:p>
        </w:tc>
        <w:tc>
          <w:tcPr>
            <w:tcW w:w="1562" w:type="dxa"/>
            <w:vAlign w:val="bottom"/>
          </w:tcPr>
          <w:p w14:paraId="4C2BB128" w14:textId="32C82D15" w:rsidR="00ED7C1C" w:rsidRPr="00DB6CBF" w:rsidRDefault="00ED7C1C"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6CBF">
              <w:rPr>
                <w:rFonts w:eastAsia="Arial" w:cs="Arial"/>
                <w:sz w:val="18"/>
                <w:szCs w:val="18"/>
              </w:rPr>
              <w:t>Scale of Perceived Over-qualification (SPOQ) indicator</w:t>
            </w:r>
          </w:p>
        </w:tc>
        <w:tc>
          <w:tcPr>
            <w:tcW w:w="1563" w:type="dxa"/>
            <w:vAlign w:val="bottom"/>
          </w:tcPr>
          <w:p w14:paraId="43383BB3" w14:textId="0B2145C9" w:rsidR="00ED7C1C" w:rsidRPr="00DB6CBF" w:rsidRDefault="00ED7C1C"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6CBF">
              <w:rPr>
                <w:rFonts w:eastAsia="Arial" w:cs="Arial"/>
                <w:sz w:val="18"/>
                <w:szCs w:val="18"/>
              </w:rPr>
              <w:t>General employment indicator</w:t>
            </w:r>
          </w:p>
        </w:tc>
        <w:tc>
          <w:tcPr>
            <w:tcW w:w="1563" w:type="dxa"/>
            <w:vAlign w:val="bottom"/>
          </w:tcPr>
          <w:p w14:paraId="344D2EE9" w14:textId="167EF388" w:rsidR="00ED7C1C" w:rsidRPr="00DB6CBF" w:rsidRDefault="00ED7C1C"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6CBF">
              <w:rPr>
                <w:rFonts w:eastAsia="Arial" w:cs="Arial"/>
                <w:sz w:val="18"/>
                <w:szCs w:val="18"/>
              </w:rPr>
              <w:t>Part-time employment indicator</w:t>
            </w:r>
          </w:p>
        </w:tc>
        <w:tc>
          <w:tcPr>
            <w:tcW w:w="1563" w:type="dxa"/>
            <w:vAlign w:val="bottom"/>
          </w:tcPr>
          <w:p w14:paraId="74D91C95" w14:textId="1F517523" w:rsidR="00ED7C1C" w:rsidRPr="00DB6CBF" w:rsidRDefault="00ED7C1C" w:rsidP="00DB6CB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DB6CBF">
              <w:rPr>
                <w:rFonts w:eastAsia="Arial" w:cs="Arial"/>
                <w:sz w:val="18"/>
                <w:szCs w:val="18"/>
              </w:rPr>
              <w:t>Full-time employment indicator</w:t>
            </w:r>
          </w:p>
        </w:tc>
      </w:tr>
      <w:tr w:rsidR="00714794" w:rsidRPr="00714794" w14:paraId="20643413" w14:textId="482A7431"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2B594AE2" w14:textId="6442469A" w:rsidR="00ED7C1C" w:rsidRPr="00DB6CBF" w:rsidRDefault="00ED7C1C" w:rsidP="00370E5D">
            <w:pPr>
              <w:rPr>
                <w:rFonts w:eastAsia="Times New Roman" w:cs="Arial"/>
                <w:sz w:val="18"/>
                <w:szCs w:val="18"/>
                <w:lang w:eastAsia="en-AU"/>
              </w:rPr>
            </w:pPr>
            <w:r w:rsidRPr="00DB6CBF">
              <w:rPr>
                <w:sz w:val="18"/>
                <w:szCs w:val="18"/>
              </w:rPr>
              <w:t>Study area</w:t>
            </w:r>
          </w:p>
        </w:tc>
        <w:tc>
          <w:tcPr>
            <w:tcW w:w="1562" w:type="dxa"/>
          </w:tcPr>
          <w:p w14:paraId="1B9A8AE2" w14:textId="2C92DA64"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100.0</w:t>
            </w:r>
          </w:p>
        </w:tc>
        <w:tc>
          <w:tcPr>
            <w:tcW w:w="1563" w:type="dxa"/>
          </w:tcPr>
          <w:p w14:paraId="12CEBE38" w14:textId="23CEE6D7"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91.5</w:t>
            </w:r>
          </w:p>
        </w:tc>
        <w:tc>
          <w:tcPr>
            <w:tcW w:w="1563" w:type="dxa"/>
          </w:tcPr>
          <w:p w14:paraId="6E5A8D26" w14:textId="537A9AEC"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100.0</w:t>
            </w:r>
          </w:p>
        </w:tc>
        <w:tc>
          <w:tcPr>
            <w:tcW w:w="1563" w:type="dxa"/>
          </w:tcPr>
          <w:p w14:paraId="1FB86394" w14:textId="21964141"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100.0</w:t>
            </w:r>
          </w:p>
        </w:tc>
      </w:tr>
      <w:tr w:rsidR="00714794" w:rsidRPr="00714794" w14:paraId="5DEA01CF" w14:textId="7FD0EE31"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3F2E8C8D" w14:textId="06B68EC7" w:rsidR="00ED7C1C" w:rsidRPr="00DB6CBF" w:rsidRDefault="00ED7C1C" w:rsidP="00370E5D">
            <w:pPr>
              <w:rPr>
                <w:rFonts w:eastAsia="Times New Roman" w:cs="Arial"/>
                <w:sz w:val="18"/>
                <w:szCs w:val="18"/>
                <w:lang w:eastAsia="en-AU"/>
              </w:rPr>
            </w:pPr>
            <w:r w:rsidRPr="00DB6CBF">
              <w:rPr>
                <w:sz w:val="18"/>
                <w:szCs w:val="18"/>
              </w:rPr>
              <w:t xml:space="preserve">Citizenship </w:t>
            </w:r>
          </w:p>
        </w:tc>
        <w:tc>
          <w:tcPr>
            <w:tcW w:w="1562" w:type="dxa"/>
          </w:tcPr>
          <w:p w14:paraId="77D2DA48" w14:textId="69103D4F"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83.8</w:t>
            </w:r>
          </w:p>
        </w:tc>
        <w:tc>
          <w:tcPr>
            <w:tcW w:w="1563" w:type="dxa"/>
          </w:tcPr>
          <w:p w14:paraId="6F0CECEC" w14:textId="2040B869"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100.0</w:t>
            </w:r>
          </w:p>
        </w:tc>
        <w:tc>
          <w:tcPr>
            <w:tcW w:w="1563" w:type="dxa"/>
          </w:tcPr>
          <w:p w14:paraId="693C000F" w14:textId="6DEF672A"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12.4</w:t>
            </w:r>
          </w:p>
        </w:tc>
        <w:tc>
          <w:tcPr>
            <w:tcW w:w="1563" w:type="dxa"/>
          </w:tcPr>
          <w:p w14:paraId="0D4ECE4E" w14:textId="145599FE"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39.2</w:t>
            </w:r>
          </w:p>
        </w:tc>
      </w:tr>
      <w:tr w:rsidR="00714794" w:rsidRPr="00714794" w14:paraId="5FE07705" w14:textId="234D4D98"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75544793" w14:textId="2BC3ED9A" w:rsidR="00ED7C1C" w:rsidRPr="00DB6CBF" w:rsidRDefault="00ED7C1C" w:rsidP="00370E5D">
            <w:pPr>
              <w:rPr>
                <w:rFonts w:eastAsia="Times New Roman" w:cs="Arial"/>
                <w:sz w:val="18"/>
                <w:szCs w:val="18"/>
                <w:lang w:eastAsia="en-AU"/>
              </w:rPr>
            </w:pPr>
            <w:r w:rsidRPr="00DB6CBF">
              <w:rPr>
                <w:sz w:val="18"/>
                <w:szCs w:val="18"/>
              </w:rPr>
              <w:t xml:space="preserve">Higher </w:t>
            </w:r>
            <w:r w:rsidR="00C0760D" w:rsidRPr="00DB6CBF">
              <w:rPr>
                <w:sz w:val="18"/>
                <w:szCs w:val="18"/>
              </w:rPr>
              <w:t>e</w:t>
            </w:r>
            <w:r w:rsidRPr="00DB6CBF">
              <w:rPr>
                <w:sz w:val="18"/>
                <w:szCs w:val="18"/>
              </w:rPr>
              <w:t xml:space="preserve">ducation </w:t>
            </w:r>
            <w:r w:rsidR="00C0760D" w:rsidRPr="00DB6CBF">
              <w:rPr>
                <w:sz w:val="18"/>
                <w:szCs w:val="18"/>
              </w:rPr>
              <w:t>p</w:t>
            </w:r>
            <w:r w:rsidRPr="00DB6CBF">
              <w:rPr>
                <w:sz w:val="18"/>
                <w:szCs w:val="18"/>
              </w:rPr>
              <w:t>rovider name</w:t>
            </w:r>
          </w:p>
        </w:tc>
        <w:tc>
          <w:tcPr>
            <w:tcW w:w="1562" w:type="dxa"/>
          </w:tcPr>
          <w:p w14:paraId="3D4AC964" w14:textId="7D045F04"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70.7</w:t>
            </w:r>
          </w:p>
        </w:tc>
        <w:tc>
          <w:tcPr>
            <w:tcW w:w="1563" w:type="dxa"/>
          </w:tcPr>
          <w:p w14:paraId="791CC5E2" w14:textId="3558C20F"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69.2</w:t>
            </w:r>
          </w:p>
        </w:tc>
        <w:tc>
          <w:tcPr>
            <w:tcW w:w="1563" w:type="dxa"/>
          </w:tcPr>
          <w:p w14:paraId="1B3A887A" w14:textId="29198055"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58.8</w:t>
            </w:r>
          </w:p>
        </w:tc>
        <w:tc>
          <w:tcPr>
            <w:tcW w:w="1563" w:type="dxa"/>
          </w:tcPr>
          <w:p w14:paraId="67A69017" w14:textId="525D1046"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49.8</w:t>
            </w:r>
          </w:p>
        </w:tc>
      </w:tr>
      <w:tr w:rsidR="00714794" w:rsidRPr="00714794" w14:paraId="1A7F922C"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567A6615" w14:textId="167EF3C1" w:rsidR="00ED7C1C" w:rsidRPr="00DB6CBF" w:rsidRDefault="00ED7C1C" w:rsidP="00370E5D">
            <w:pPr>
              <w:rPr>
                <w:rFonts w:eastAsia="Times New Roman" w:cs="Arial"/>
                <w:sz w:val="18"/>
                <w:szCs w:val="18"/>
                <w:lang w:eastAsia="en-AU"/>
              </w:rPr>
            </w:pPr>
            <w:r w:rsidRPr="00DB6CBF">
              <w:rPr>
                <w:sz w:val="18"/>
                <w:szCs w:val="18"/>
              </w:rPr>
              <w:t xml:space="preserve">Age </w:t>
            </w:r>
          </w:p>
        </w:tc>
        <w:tc>
          <w:tcPr>
            <w:tcW w:w="1562" w:type="dxa"/>
          </w:tcPr>
          <w:p w14:paraId="30AB1855" w14:textId="3A51A8BF"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68.8</w:t>
            </w:r>
          </w:p>
        </w:tc>
        <w:tc>
          <w:tcPr>
            <w:tcW w:w="1563" w:type="dxa"/>
          </w:tcPr>
          <w:p w14:paraId="2ED15384" w14:textId="69C37BC1"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73.0</w:t>
            </w:r>
          </w:p>
        </w:tc>
        <w:tc>
          <w:tcPr>
            <w:tcW w:w="1563" w:type="dxa"/>
          </w:tcPr>
          <w:p w14:paraId="2F7DB23D" w14:textId="0B6F8930"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53.6</w:t>
            </w:r>
          </w:p>
        </w:tc>
        <w:tc>
          <w:tcPr>
            <w:tcW w:w="1563" w:type="dxa"/>
          </w:tcPr>
          <w:p w14:paraId="042BAC59" w14:textId="50EEA365"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52.7</w:t>
            </w:r>
          </w:p>
        </w:tc>
      </w:tr>
      <w:tr w:rsidR="00714794" w:rsidRPr="00714794" w14:paraId="313A207D"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2BEA22F3" w14:textId="1F59FF8B" w:rsidR="00ED7C1C" w:rsidRPr="00DB6CBF" w:rsidRDefault="00ED7C1C" w:rsidP="00370E5D">
            <w:pPr>
              <w:rPr>
                <w:rFonts w:eastAsia="Times New Roman" w:cs="Arial"/>
                <w:sz w:val="18"/>
                <w:szCs w:val="18"/>
                <w:lang w:eastAsia="en-AU"/>
              </w:rPr>
            </w:pPr>
            <w:r w:rsidRPr="00DB6CBF">
              <w:rPr>
                <w:sz w:val="18"/>
                <w:szCs w:val="18"/>
              </w:rPr>
              <w:t xml:space="preserve">Course of study type </w:t>
            </w:r>
          </w:p>
        </w:tc>
        <w:tc>
          <w:tcPr>
            <w:tcW w:w="1562" w:type="dxa"/>
          </w:tcPr>
          <w:p w14:paraId="504B7CB3" w14:textId="7251BB1C"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55.3</w:t>
            </w:r>
          </w:p>
        </w:tc>
        <w:tc>
          <w:tcPr>
            <w:tcW w:w="1563" w:type="dxa"/>
          </w:tcPr>
          <w:p w14:paraId="7AFBB03F" w14:textId="44841BAE"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59.9</w:t>
            </w:r>
          </w:p>
        </w:tc>
        <w:tc>
          <w:tcPr>
            <w:tcW w:w="1563" w:type="dxa"/>
          </w:tcPr>
          <w:p w14:paraId="24A55D32" w14:textId="1B26BB74"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41.5</w:t>
            </w:r>
          </w:p>
        </w:tc>
        <w:tc>
          <w:tcPr>
            <w:tcW w:w="1563" w:type="dxa"/>
          </w:tcPr>
          <w:p w14:paraId="76F507D3" w14:textId="37F2116E"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51.1</w:t>
            </w:r>
          </w:p>
        </w:tc>
      </w:tr>
      <w:tr w:rsidR="00714794" w:rsidRPr="00714794" w14:paraId="21297E90"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76F4C123" w14:textId="355FEB53" w:rsidR="00ED7C1C" w:rsidRPr="00DB6CBF" w:rsidRDefault="00C0760D" w:rsidP="00370E5D">
            <w:pPr>
              <w:rPr>
                <w:rFonts w:eastAsia="Times New Roman" w:cs="Arial"/>
                <w:sz w:val="18"/>
                <w:szCs w:val="18"/>
                <w:lang w:eastAsia="en-AU"/>
              </w:rPr>
            </w:pPr>
            <w:r w:rsidRPr="00DB6CBF">
              <w:rPr>
                <w:sz w:val="18"/>
                <w:szCs w:val="18"/>
              </w:rPr>
              <w:t>Language spoken at home</w:t>
            </w:r>
          </w:p>
        </w:tc>
        <w:tc>
          <w:tcPr>
            <w:tcW w:w="1562" w:type="dxa"/>
          </w:tcPr>
          <w:p w14:paraId="26A2424B" w14:textId="212D8E3C"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37.7</w:t>
            </w:r>
          </w:p>
        </w:tc>
        <w:tc>
          <w:tcPr>
            <w:tcW w:w="1563" w:type="dxa"/>
          </w:tcPr>
          <w:p w14:paraId="39D60459" w14:textId="6BB6555B"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45.9</w:t>
            </w:r>
          </w:p>
        </w:tc>
        <w:tc>
          <w:tcPr>
            <w:tcW w:w="1563" w:type="dxa"/>
          </w:tcPr>
          <w:p w14:paraId="6271A0A6" w14:textId="4CF581CA"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6.9</w:t>
            </w:r>
          </w:p>
        </w:tc>
        <w:tc>
          <w:tcPr>
            <w:tcW w:w="1563" w:type="dxa"/>
          </w:tcPr>
          <w:p w14:paraId="3C2CE3BC" w14:textId="0180F46F"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14.9</w:t>
            </w:r>
          </w:p>
        </w:tc>
      </w:tr>
      <w:tr w:rsidR="00714794" w:rsidRPr="00714794" w14:paraId="15E29BC0"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284BB357" w14:textId="4B2DF5D4" w:rsidR="00ED7C1C" w:rsidRPr="00DB6CBF" w:rsidRDefault="00ED7C1C" w:rsidP="00370E5D">
            <w:pPr>
              <w:rPr>
                <w:rFonts w:eastAsia="Times New Roman" w:cs="Arial"/>
                <w:sz w:val="18"/>
                <w:szCs w:val="18"/>
                <w:lang w:eastAsia="en-AU"/>
              </w:rPr>
            </w:pPr>
            <w:r w:rsidRPr="00DB6CBF">
              <w:rPr>
                <w:sz w:val="18"/>
                <w:szCs w:val="18"/>
              </w:rPr>
              <w:t>Institution size</w:t>
            </w:r>
          </w:p>
        </w:tc>
        <w:tc>
          <w:tcPr>
            <w:tcW w:w="1562" w:type="dxa"/>
          </w:tcPr>
          <w:p w14:paraId="7B2BE798" w14:textId="3D3CA600"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27.1</w:t>
            </w:r>
          </w:p>
        </w:tc>
        <w:tc>
          <w:tcPr>
            <w:tcW w:w="1563" w:type="dxa"/>
          </w:tcPr>
          <w:p w14:paraId="5E60AE00" w14:textId="5AB92717"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28.5</w:t>
            </w:r>
          </w:p>
        </w:tc>
        <w:tc>
          <w:tcPr>
            <w:tcW w:w="1563" w:type="dxa"/>
          </w:tcPr>
          <w:p w14:paraId="3E001289" w14:textId="0C1D7613"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23.9</w:t>
            </w:r>
          </w:p>
        </w:tc>
        <w:tc>
          <w:tcPr>
            <w:tcW w:w="1563" w:type="dxa"/>
          </w:tcPr>
          <w:p w14:paraId="23D3F820" w14:textId="61476CC6"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19.0</w:t>
            </w:r>
          </w:p>
        </w:tc>
      </w:tr>
      <w:tr w:rsidR="00714794" w:rsidRPr="00714794" w14:paraId="2F9F13F3"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7141735C" w14:textId="3BD3A65F" w:rsidR="00ED7C1C" w:rsidRPr="00DB6CBF" w:rsidRDefault="00ED7C1C" w:rsidP="00370E5D">
            <w:pPr>
              <w:rPr>
                <w:rFonts w:eastAsia="Times New Roman" w:cs="Arial"/>
                <w:sz w:val="18"/>
                <w:szCs w:val="18"/>
                <w:lang w:eastAsia="en-AU"/>
              </w:rPr>
            </w:pPr>
            <w:r w:rsidRPr="00DB6CBF">
              <w:rPr>
                <w:sz w:val="18"/>
                <w:szCs w:val="18"/>
              </w:rPr>
              <w:t xml:space="preserve">Level of study </w:t>
            </w:r>
          </w:p>
        </w:tc>
        <w:tc>
          <w:tcPr>
            <w:tcW w:w="1562" w:type="dxa"/>
          </w:tcPr>
          <w:p w14:paraId="76F379C5" w14:textId="7C9CEC88"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22.4</w:t>
            </w:r>
          </w:p>
        </w:tc>
        <w:tc>
          <w:tcPr>
            <w:tcW w:w="1563" w:type="dxa"/>
          </w:tcPr>
          <w:p w14:paraId="75936363" w14:textId="2B2B1DFC"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24.4</w:t>
            </w:r>
          </w:p>
        </w:tc>
        <w:tc>
          <w:tcPr>
            <w:tcW w:w="1563" w:type="dxa"/>
          </w:tcPr>
          <w:p w14:paraId="3258D1AA" w14:textId="302A1AB3"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14.2</w:t>
            </w:r>
          </w:p>
        </w:tc>
        <w:tc>
          <w:tcPr>
            <w:tcW w:w="1563" w:type="dxa"/>
          </w:tcPr>
          <w:p w14:paraId="1470349C" w14:textId="5A4F09CF"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29.4</w:t>
            </w:r>
          </w:p>
        </w:tc>
      </w:tr>
      <w:tr w:rsidR="00714794" w:rsidRPr="00714794" w14:paraId="01E2BB8E"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0EC89D43" w14:textId="41A24E79" w:rsidR="00ED7C1C" w:rsidRPr="00DB6CBF" w:rsidRDefault="00ED7C1C" w:rsidP="00370E5D">
            <w:pPr>
              <w:rPr>
                <w:rFonts w:eastAsia="Times New Roman" w:cs="Arial"/>
                <w:sz w:val="18"/>
                <w:szCs w:val="18"/>
                <w:lang w:eastAsia="en-AU"/>
              </w:rPr>
            </w:pPr>
            <w:r w:rsidRPr="00DB6CBF">
              <w:rPr>
                <w:sz w:val="18"/>
                <w:szCs w:val="18"/>
              </w:rPr>
              <w:t xml:space="preserve">Type of attendance </w:t>
            </w:r>
          </w:p>
        </w:tc>
        <w:tc>
          <w:tcPr>
            <w:tcW w:w="1562" w:type="dxa"/>
          </w:tcPr>
          <w:p w14:paraId="4145DCFF" w14:textId="7A1573E6"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15.9</w:t>
            </w:r>
          </w:p>
        </w:tc>
        <w:tc>
          <w:tcPr>
            <w:tcW w:w="1563" w:type="dxa"/>
          </w:tcPr>
          <w:p w14:paraId="303BEB52" w14:textId="240C3CF6"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17.2</w:t>
            </w:r>
          </w:p>
        </w:tc>
        <w:tc>
          <w:tcPr>
            <w:tcW w:w="1563" w:type="dxa"/>
          </w:tcPr>
          <w:p w14:paraId="05BF639D" w14:textId="048B6D55"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13.7</w:t>
            </w:r>
          </w:p>
        </w:tc>
        <w:tc>
          <w:tcPr>
            <w:tcW w:w="1563" w:type="dxa"/>
          </w:tcPr>
          <w:p w14:paraId="1A5D21B4" w14:textId="73EDFFB0"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13.0</w:t>
            </w:r>
          </w:p>
        </w:tc>
      </w:tr>
      <w:tr w:rsidR="00714794" w:rsidRPr="00714794" w14:paraId="19A6C83B"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18F551B4" w14:textId="0C76EA6B" w:rsidR="00ED7C1C" w:rsidRPr="00DB6CBF" w:rsidRDefault="00ED7C1C" w:rsidP="00370E5D">
            <w:pPr>
              <w:rPr>
                <w:rFonts w:eastAsia="Times New Roman" w:cs="Arial"/>
                <w:sz w:val="18"/>
                <w:szCs w:val="18"/>
                <w:lang w:eastAsia="en-AU"/>
              </w:rPr>
            </w:pPr>
            <w:r w:rsidRPr="00DB6CBF">
              <w:rPr>
                <w:sz w:val="18"/>
                <w:szCs w:val="18"/>
              </w:rPr>
              <w:t>Gender</w:t>
            </w:r>
          </w:p>
        </w:tc>
        <w:tc>
          <w:tcPr>
            <w:tcW w:w="1562" w:type="dxa"/>
          </w:tcPr>
          <w:p w14:paraId="164C2EA0" w14:textId="490BB881"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14.0</w:t>
            </w:r>
          </w:p>
        </w:tc>
        <w:tc>
          <w:tcPr>
            <w:tcW w:w="1563" w:type="dxa"/>
          </w:tcPr>
          <w:p w14:paraId="03A56780" w14:textId="61B1F817"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15.0</w:t>
            </w:r>
          </w:p>
        </w:tc>
        <w:tc>
          <w:tcPr>
            <w:tcW w:w="1563" w:type="dxa"/>
          </w:tcPr>
          <w:p w14:paraId="7B8055E4" w14:textId="03877249"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26.5</w:t>
            </w:r>
          </w:p>
        </w:tc>
        <w:tc>
          <w:tcPr>
            <w:tcW w:w="1563" w:type="dxa"/>
          </w:tcPr>
          <w:p w14:paraId="056BF51B" w14:textId="7E380B85"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15.0</w:t>
            </w:r>
          </w:p>
        </w:tc>
      </w:tr>
      <w:tr w:rsidR="00714794" w:rsidRPr="00714794" w14:paraId="6555A488"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31DBAFC0" w14:textId="0AA94822" w:rsidR="00ED7C1C" w:rsidRPr="00DB6CBF" w:rsidRDefault="00ED7C1C" w:rsidP="00370E5D">
            <w:pPr>
              <w:rPr>
                <w:rFonts w:eastAsia="Times New Roman" w:cs="Arial"/>
                <w:sz w:val="18"/>
                <w:szCs w:val="18"/>
                <w:lang w:eastAsia="en-AU"/>
              </w:rPr>
            </w:pPr>
            <w:r w:rsidRPr="00DB6CBF">
              <w:rPr>
                <w:sz w:val="18"/>
                <w:szCs w:val="18"/>
              </w:rPr>
              <w:t xml:space="preserve">Disability </w:t>
            </w:r>
          </w:p>
        </w:tc>
        <w:tc>
          <w:tcPr>
            <w:tcW w:w="1562" w:type="dxa"/>
          </w:tcPr>
          <w:p w14:paraId="53F2143E" w14:textId="075A26C7"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6.2</w:t>
            </w:r>
          </w:p>
        </w:tc>
        <w:tc>
          <w:tcPr>
            <w:tcW w:w="1563" w:type="dxa"/>
          </w:tcPr>
          <w:p w14:paraId="08FF70E8" w14:textId="288E42C3"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13.1</w:t>
            </w:r>
          </w:p>
        </w:tc>
        <w:tc>
          <w:tcPr>
            <w:tcW w:w="1563" w:type="dxa"/>
          </w:tcPr>
          <w:p w14:paraId="4A9B3AB7" w14:textId="74A3FB98"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6.7</w:t>
            </w:r>
          </w:p>
        </w:tc>
        <w:tc>
          <w:tcPr>
            <w:tcW w:w="1563" w:type="dxa"/>
          </w:tcPr>
          <w:p w14:paraId="40284E6E" w14:textId="51F7DE5E" w:rsidR="00ED7C1C" w:rsidRPr="00714794" w:rsidRDefault="00ED7C1C"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8.3</w:t>
            </w:r>
          </w:p>
        </w:tc>
      </w:tr>
      <w:tr w:rsidR="00714794" w:rsidRPr="00714794" w14:paraId="1875FF35"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276B9049" w14:textId="5CECA3A5" w:rsidR="00ED7C1C" w:rsidRPr="00DB6CBF" w:rsidRDefault="00ED7C1C" w:rsidP="00370E5D">
            <w:pPr>
              <w:rPr>
                <w:rFonts w:eastAsia="Times New Roman" w:cs="Arial"/>
                <w:sz w:val="18"/>
                <w:szCs w:val="18"/>
                <w:lang w:eastAsia="en-AU"/>
              </w:rPr>
            </w:pPr>
            <w:r w:rsidRPr="00DB6CBF">
              <w:rPr>
                <w:sz w:val="18"/>
                <w:szCs w:val="18"/>
              </w:rPr>
              <w:t>Institut</w:t>
            </w:r>
            <w:r w:rsidR="00C0760D" w:rsidRPr="00DB6CBF">
              <w:rPr>
                <w:sz w:val="18"/>
                <w:szCs w:val="18"/>
              </w:rPr>
              <w:t>ion</w:t>
            </w:r>
            <w:r w:rsidRPr="00DB6CBF">
              <w:rPr>
                <w:sz w:val="18"/>
                <w:szCs w:val="18"/>
              </w:rPr>
              <w:t xml:space="preserve"> type</w:t>
            </w:r>
          </w:p>
        </w:tc>
        <w:tc>
          <w:tcPr>
            <w:tcW w:w="1562" w:type="dxa"/>
          </w:tcPr>
          <w:p w14:paraId="648B02AE" w14:textId="72C1BC82"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6.2</w:t>
            </w:r>
          </w:p>
        </w:tc>
        <w:tc>
          <w:tcPr>
            <w:tcW w:w="1563" w:type="dxa"/>
          </w:tcPr>
          <w:p w14:paraId="43F2B5F6" w14:textId="0D69AE68"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15.0</w:t>
            </w:r>
          </w:p>
        </w:tc>
        <w:tc>
          <w:tcPr>
            <w:tcW w:w="1563" w:type="dxa"/>
          </w:tcPr>
          <w:p w14:paraId="513B75A8" w14:textId="2A5483E7"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8.4</w:t>
            </w:r>
          </w:p>
        </w:tc>
        <w:tc>
          <w:tcPr>
            <w:tcW w:w="1563" w:type="dxa"/>
          </w:tcPr>
          <w:p w14:paraId="711D9F52" w14:textId="075510A2" w:rsidR="00ED7C1C" w:rsidRPr="00714794" w:rsidRDefault="00ED7C1C"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6.6</w:t>
            </w:r>
          </w:p>
        </w:tc>
      </w:tr>
      <w:tr w:rsidR="00714794" w:rsidRPr="00714794" w14:paraId="01563DD9"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31CBCFF9" w14:textId="199118A3" w:rsidR="00370E5D" w:rsidRPr="00DB6CBF" w:rsidRDefault="00C0760D" w:rsidP="00370E5D">
            <w:pPr>
              <w:rPr>
                <w:rFonts w:eastAsia="Times New Roman" w:cs="Arial"/>
                <w:sz w:val="18"/>
                <w:szCs w:val="18"/>
                <w:lang w:eastAsia="en-AU"/>
              </w:rPr>
            </w:pPr>
            <w:r w:rsidRPr="00DB6CBF">
              <w:rPr>
                <w:sz w:val="18"/>
                <w:szCs w:val="18"/>
              </w:rPr>
              <w:t>Aboriginal or Torres Strait Islander status</w:t>
            </w:r>
          </w:p>
        </w:tc>
        <w:tc>
          <w:tcPr>
            <w:tcW w:w="1562" w:type="dxa"/>
          </w:tcPr>
          <w:p w14:paraId="72F644CB" w14:textId="1DD3B234"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0.6</w:t>
            </w:r>
          </w:p>
        </w:tc>
        <w:tc>
          <w:tcPr>
            <w:tcW w:w="1563" w:type="dxa"/>
          </w:tcPr>
          <w:p w14:paraId="6CBA0892" w14:textId="7FECEF4D"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0.5</w:t>
            </w:r>
          </w:p>
        </w:tc>
        <w:tc>
          <w:tcPr>
            <w:tcW w:w="1563" w:type="dxa"/>
          </w:tcPr>
          <w:p w14:paraId="37E7A760" w14:textId="436AB652"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0.6</w:t>
            </w:r>
          </w:p>
        </w:tc>
        <w:tc>
          <w:tcPr>
            <w:tcW w:w="1563" w:type="dxa"/>
          </w:tcPr>
          <w:p w14:paraId="4D0CDBBA" w14:textId="3231D18C"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0.0</w:t>
            </w:r>
          </w:p>
        </w:tc>
      </w:tr>
      <w:tr w:rsidR="00714794" w:rsidRPr="00714794" w14:paraId="4C4AD2DC" w14:textId="77777777" w:rsidTr="00DB6C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60D083BE" w14:textId="5CE073F8" w:rsidR="00370E5D" w:rsidRPr="00DB6CBF" w:rsidRDefault="00C0760D" w:rsidP="00370E5D">
            <w:pPr>
              <w:rPr>
                <w:rFonts w:eastAsia="Times New Roman" w:cs="Arial"/>
                <w:sz w:val="18"/>
                <w:szCs w:val="18"/>
                <w:lang w:eastAsia="en-AU"/>
              </w:rPr>
            </w:pPr>
            <w:r w:rsidRPr="00DB6CBF">
              <w:rPr>
                <w:sz w:val="18"/>
                <w:szCs w:val="18"/>
              </w:rPr>
              <w:t>Country of birth</w:t>
            </w:r>
          </w:p>
        </w:tc>
        <w:tc>
          <w:tcPr>
            <w:tcW w:w="1562" w:type="dxa"/>
          </w:tcPr>
          <w:p w14:paraId="3A5AFE52" w14:textId="204C1CD6" w:rsidR="00370E5D" w:rsidRPr="00714794" w:rsidRDefault="00370E5D"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0.3</w:t>
            </w:r>
          </w:p>
        </w:tc>
        <w:tc>
          <w:tcPr>
            <w:tcW w:w="1563" w:type="dxa"/>
          </w:tcPr>
          <w:p w14:paraId="4FDB51A7" w14:textId="119730EA" w:rsidR="00370E5D" w:rsidRPr="00714794" w:rsidRDefault="00370E5D"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1.1</w:t>
            </w:r>
          </w:p>
        </w:tc>
        <w:tc>
          <w:tcPr>
            <w:tcW w:w="1563" w:type="dxa"/>
          </w:tcPr>
          <w:p w14:paraId="2BD8408C" w14:textId="506B8E15" w:rsidR="00370E5D" w:rsidRPr="00714794" w:rsidRDefault="00370E5D"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1.9</w:t>
            </w:r>
          </w:p>
        </w:tc>
        <w:tc>
          <w:tcPr>
            <w:tcW w:w="1563" w:type="dxa"/>
          </w:tcPr>
          <w:p w14:paraId="2230FC46" w14:textId="4CCEFCC0" w:rsidR="00370E5D" w:rsidRPr="00714794" w:rsidRDefault="00370E5D" w:rsidP="00370E5D">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714794">
              <w:rPr>
                <w:sz w:val="18"/>
                <w:szCs w:val="18"/>
              </w:rPr>
              <w:t>0.6</w:t>
            </w:r>
          </w:p>
        </w:tc>
      </w:tr>
      <w:tr w:rsidR="00714794" w:rsidRPr="00714794" w14:paraId="2A1FF670" w14:textId="77777777" w:rsidTr="00DB6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noWrap/>
          </w:tcPr>
          <w:p w14:paraId="427C8890" w14:textId="32C91A5C" w:rsidR="00370E5D" w:rsidRPr="00DB6CBF" w:rsidRDefault="00370E5D" w:rsidP="00370E5D">
            <w:pPr>
              <w:rPr>
                <w:rFonts w:eastAsia="Times New Roman" w:cs="Arial"/>
                <w:sz w:val="18"/>
                <w:szCs w:val="18"/>
                <w:lang w:eastAsia="en-AU"/>
              </w:rPr>
            </w:pPr>
            <w:r w:rsidRPr="00DB6CBF">
              <w:rPr>
                <w:sz w:val="18"/>
                <w:szCs w:val="18"/>
              </w:rPr>
              <w:t xml:space="preserve">Higher </w:t>
            </w:r>
            <w:r w:rsidR="00C0760D" w:rsidRPr="00DB6CBF">
              <w:rPr>
                <w:sz w:val="18"/>
                <w:szCs w:val="18"/>
              </w:rPr>
              <w:t>e</w:t>
            </w:r>
            <w:r w:rsidRPr="00DB6CBF">
              <w:rPr>
                <w:sz w:val="18"/>
                <w:szCs w:val="18"/>
              </w:rPr>
              <w:t xml:space="preserve">ducation </w:t>
            </w:r>
            <w:r w:rsidR="00C0760D" w:rsidRPr="00DB6CBF">
              <w:rPr>
                <w:sz w:val="18"/>
                <w:szCs w:val="18"/>
              </w:rPr>
              <w:t>p</w:t>
            </w:r>
            <w:r w:rsidRPr="00DB6CBF">
              <w:rPr>
                <w:sz w:val="18"/>
                <w:szCs w:val="18"/>
              </w:rPr>
              <w:t xml:space="preserve">rovider </w:t>
            </w:r>
            <w:r w:rsidR="00C0760D" w:rsidRPr="00DB6CBF">
              <w:rPr>
                <w:sz w:val="18"/>
                <w:szCs w:val="18"/>
              </w:rPr>
              <w:t>t</w:t>
            </w:r>
            <w:r w:rsidRPr="00DB6CBF">
              <w:rPr>
                <w:sz w:val="18"/>
                <w:szCs w:val="18"/>
              </w:rPr>
              <w:t>ype</w:t>
            </w:r>
          </w:p>
        </w:tc>
        <w:tc>
          <w:tcPr>
            <w:tcW w:w="1562" w:type="dxa"/>
          </w:tcPr>
          <w:p w14:paraId="3E8FDDA5" w14:textId="1D7B2F94"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0.0</w:t>
            </w:r>
          </w:p>
        </w:tc>
        <w:tc>
          <w:tcPr>
            <w:tcW w:w="1563" w:type="dxa"/>
          </w:tcPr>
          <w:p w14:paraId="3036DAE9" w14:textId="50AED0DC"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0.0</w:t>
            </w:r>
          </w:p>
        </w:tc>
        <w:tc>
          <w:tcPr>
            <w:tcW w:w="1563" w:type="dxa"/>
          </w:tcPr>
          <w:p w14:paraId="4378D990" w14:textId="64831B06"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0.0</w:t>
            </w:r>
          </w:p>
        </w:tc>
        <w:tc>
          <w:tcPr>
            <w:tcW w:w="1563" w:type="dxa"/>
          </w:tcPr>
          <w:p w14:paraId="0E3F36A4" w14:textId="549F4229" w:rsidR="00370E5D" w:rsidRPr="00714794" w:rsidRDefault="00370E5D" w:rsidP="00370E5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714794">
              <w:rPr>
                <w:sz w:val="18"/>
                <w:szCs w:val="18"/>
              </w:rPr>
              <w:t>1.5</w:t>
            </w:r>
          </w:p>
        </w:tc>
      </w:tr>
    </w:tbl>
    <w:p w14:paraId="39BE532A" w14:textId="15578392" w:rsidR="008D7A56" w:rsidRPr="005113B1" w:rsidRDefault="008D7A56" w:rsidP="00834C82">
      <w:pPr>
        <w:pStyle w:val="Body"/>
        <w:spacing w:before="240"/>
      </w:pPr>
      <w:bookmarkStart w:id="316" w:name="refs"/>
      <w:bookmarkEnd w:id="315"/>
      <w:bookmarkEnd w:id="316"/>
      <w:r>
        <w:t xml:space="preserve">In summation, it is apparent that overall representativeness has remained fairly stable over the past three GOS rounds. When looking at particular graduate characteristics important for predicting survey response, </w:t>
      </w:r>
      <w:r w:rsidR="002E3ED5">
        <w:t>age</w:t>
      </w:r>
      <w:r>
        <w:t xml:space="preserve">, </w:t>
      </w:r>
      <w:r w:rsidR="002E3ED5">
        <w:t>study area</w:t>
      </w:r>
      <w:r>
        <w:t xml:space="preserve"> and </w:t>
      </w:r>
      <w:r w:rsidR="002E3ED5">
        <w:t>h</w:t>
      </w:r>
      <w:r>
        <w:t xml:space="preserve">igher education provider (in that order) appear as the top three areas of interest. Future GOS rounds should continue to prioritise specific response maximisation activities aimed at engaging </w:t>
      </w:r>
      <w:r w:rsidR="002E3ED5">
        <w:t xml:space="preserve">graduates </w:t>
      </w:r>
      <w:r>
        <w:t xml:space="preserve">with these characteristics. Refer to Section </w:t>
      </w:r>
      <w:r>
        <w:fldChar w:fldCharType="begin"/>
      </w:r>
      <w:r>
        <w:instrText xml:space="preserve"> REF _Ref111545230 \r \h  \* MERGEFORMAT </w:instrText>
      </w:r>
      <w:r>
        <w:fldChar w:fldCharType="separate"/>
      </w:r>
      <w:r w:rsidR="009117F1">
        <w:t>8</w:t>
      </w:r>
      <w:r>
        <w:fldChar w:fldCharType="end"/>
      </w:r>
      <w:r>
        <w:t xml:space="preserve"> for further discussion about considerations for future surveys. </w:t>
      </w:r>
    </w:p>
    <w:p w14:paraId="42265851" w14:textId="3F80ED60" w:rsidR="00055701" w:rsidRPr="009F20E1" w:rsidRDefault="00055701" w:rsidP="00850747">
      <w:pPr>
        <w:pStyle w:val="Heading2"/>
        <w:rPr>
          <w:color w:val="auto"/>
        </w:rPr>
      </w:pPr>
      <w:bookmarkStart w:id="317" w:name="_Toc118712931"/>
      <w:r w:rsidRPr="009F20E1">
        <w:rPr>
          <w:color w:val="auto"/>
        </w:rPr>
        <w:t>Sources of response</w:t>
      </w:r>
      <w:bookmarkStart w:id="318" w:name="_Ref513813435"/>
      <w:bookmarkEnd w:id="295"/>
      <w:bookmarkEnd w:id="296"/>
      <w:bookmarkEnd w:id="297"/>
      <w:bookmarkEnd w:id="317"/>
    </w:p>
    <w:bookmarkStart w:id="319" w:name="_Ref20380307"/>
    <w:bookmarkStart w:id="320" w:name="_Ref111635288"/>
    <w:bookmarkStart w:id="321" w:name="_Toc118712859"/>
    <w:p w14:paraId="1BD9E3CC" w14:textId="04F1A777" w:rsidR="00A24CA5" w:rsidRDefault="00A24CA5" w:rsidP="00A24CA5">
      <w:pPr>
        <w:pStyle w:val="Body"/>
      </w:pPr>
      <w:r>
        <w:fldChar w:fldCharType="begin"/>
      </w:r>
      <w:r>
        <w:instrText xml:space="preserve"> REF _Ref123823366 \h </w:instrText>
      </w:r>
      <w:r>
        <w:fldChar w:fldCharType="separate"/>
      </w:r>
      <w:r w:rsidRPr="009F20E1">
        <w:t xml:space="preserve">Table </w:t>
      </w:r>
      <w:r>
        <w:rPr>
          <w:noProof/>
        </w:rPr>
        <w:t>25</w:t>
      </w:r>
      <w:r>
        <w:fldChar w:fldCharType="end"/>
      </w:r>
      <w:r w:rsidRPr="00FB22D6">
        <w:t xml:space="preserve"> (on the next page) summarises the </w:t>
      </w:r>
      <w:r>
        <w:t>breakdown of online</w:t>
      </w:r>
      <w:r w:rsidRPr="00FB22D6">
        <w:t xml:space="preserve"> survey completion methods and includes </w:t>
      </w:r>
      <w:r>
        <w:t xml:space="preserve">sources of </w:t>
      </w:r>
      <w:r w:rsidRPr="00FB22D6">
        <w:t xml:space="preserve">response by gender, age, and citizenship due to the variation in method of accessing the survey within these groups. </w:t>
      </w:r>
      <w:r>
        <w:t>As o</w:t>
      </w:r>
      <w:r w:rsidRPr="00FB22D6">
        <w:t xml:space="preserve">nly minimal differences were observed when reviewing source of response by institution type or course level, these groups are not displayed. </w:t>
      </w:r>
    </w:p>
    <w:p w14:paraId="1104D817" w14:textId="77777777" w:rsidR="00A24CA5" w:rsidRDefault="00A24CA5" w:rsidP="00A24CA5">
      <w:pPr>
        <w:pStyle w:val="Body"/>
      </w:pPr>
      <w:r w:rsidRPr="00120DA4">
        <w:t xml:space="preserve">Survey completion via </w:t>
      </w:r>
      <w:r>
        <w:t>the direct link in email communications</w:t>
      </w:r>
      <w:r w:rsidRPr="00120DA4">
        <w:t xml:space="preserve"> was most popular for all subgroups.</w:t>
      </w:r>
      <w:r>
        <w:t xml:space="preserve"> However, males, those aged 30 or under, and international graduates were less likely to respond via a link in an email communication than females, those over 30 and domestic graduates respectively. </w:t>
      </w:r>
      <w:r w:rsidRPr="0008783E">
        <w:t xml:space="preserve">Completing via the direct link in SMS was the next most popular method of response amongst </w:t>
      </w:r>
      <w:r>
        <w:t>most</w:t>
      </w:r>
      <w:r w:rsidRPr="0008783E">
        <w:t xml:space="preserve"> subgroups</w:t>
      </w:r>
      <w:r>
        <w:t>, except international graduates</w:t>
      </w:r>
      <w:r w:rsidRPr="0008783E">
        <w:t>.</w:t>
      </w:r>
      <w:r>
        <w:t xml:space="preserve"> Completion via SMS was more likely among females, those aged under 30 and domestic graduates. </w:t>
      </w:r>
    </w:p>
    <w:p w14:paraId="01E29FB5" w14:textId="77777777" w:rsidR="00A24CA5" w:rsidRDefault="00A24CA5" w:rsidP="00A24CA5">
      <w:pPr>
        <w:pStyle w:val="Body"/>
        <w:rPr>
          <w:shd w:val="clear" w:color="auto" w:fill="FFFFFF" w:themeFill="background1"/>
        </w:rPr>
      </w:pPr>
      <w:r>
        <w:rPr>
          <w:shd w:val="clear" w:color="auto" w:fill="FFFFFF" w:themeFill="background1"/>
        </w:rPr>
        <w:t>I</w:t>
      </w:r>
      <w:r w:rsidRPr="00D40BB3">
        <w:rPr>
          <w:shd w:val="clear" w:color="auto" w:fill="FFFFFF" w:themeFill="background1"/>
        </w:rPr>
        <w:t>n field reminder calls were targeted at international graduates in the 2022 GOS in support of the International Engagement Strategy</w:t>
      </w:r>
      <w:r>
        <w:rPr>
          <w:shd w:val="clear" w:color="auto" w:fill="FFFFFF" w:themeFill="background1"/>
        </w:rPr>
        <w:t xml:space="preserve">, which accounts for the high proportion of international graduates responding via this contact method. </w:t>
      </w:r>
    </w:p>
    <w:p w14:paraId="6E15A2D1" w14:textId="77777777" w:rsidR="00A24CA5" w:rsidRDefault="00A24CA5" w:rsidP="00A24CA5">
      <w:pPr>
        <w:pStyle w:val="Body"/>
      </w:pPr>
      <w:r>
        <w:t>T</w:t>
      </w:r>
      <w:r w:rsidRPr="0008783E">
        <w:t xml:space="preserve">his highlights the continued need to preference other communication methods, including SMS and </w:t>
      </w:r>
      <w:r>
        <w:t>in field reminder calls</w:t>
      </w:r>
      <w:r w:rsidRPr="0008783E">
        <w:t>, over extensive email contact for these subgroups.</w:t>
      </w:r>
    </w:p>
    <w:p w14:paraId="4F141161" w14:textId="587006DC" w:rsidR="00A24CA5" w:rsidRDefault="00A24CA5" w:rsidP="00A24CA5">
      <w:pPr>
        <w:pStyle w:val="Body"/>
      </w:pPr>
      <w:r w:rsidRPr="00FB22D6">
        <w:t xml:space="preserve">It should be noted that only completed surveys directly attributable to the </w:t>
      </w:r>
      <w:proofErr w:type="gramStart"/>
      <w:r w:rsidRPr="00FB22D6">
        <w:t>in field</w:t>
      </w:r>
      <w:proofErr w:type="gramEnd"/>
      <w:r w:rsidRPr="00FB22D6">
        <w:t xml:space="preserve"> reminder calls, post field reminder calls and SMS are recorded as such in</w:t>
      </w:r>
      <w:r>
        <w:t xml:space="preserve"> </w:t>
      </w:r>
      <w:r>
        <w:fldChar w:fldCharType="begin"/>
      </w:r>
      <w:r>
        <w:instrText xml:space="preserve"> REF _Ref123823366 \h </w:instrText>
      </w:r>
      <w:r>
        <w:fldChar w:fldCharType="separate"/>
      </w:r>
      <w:r w:rsidRPr="009F20E1">
        <w:t xml:space="preserve">Table </w:t>
      </w:r>
      <w:r>
        <w:rPr>
          <w:noProof/>
        </w:rPr>
        <w:t>25</w:t>
      </w:r>
      <w:r>
        <w:fldChar w:fldCharType="end"/>
      </w:r>
      <w:r w:rsidRPr="00FB22D6">
        <w:t xml:space="preserve">. It is possible that, for example, reminder call activity may prompt a graduate to click on the direct survey link in an email they had previously received. In this context, the analysis presented at </w:t>
      </w:r>
      <w:r>
        <w:fldChar w:fldCharType="begin"/>
      </w:r>
      <w:r>
        <w:instrText xml:space="preserve"> REF _Ref123823366 \h </w:instrText>
      </w:r>
      <w:r>
        <w:fldChar w:fldCharType="separate"/>
      </w:r>
      <w:r w:rsidRPr="009F20E1">
        <w:t xml:space="preserve">Table </w:t>
      </w:r>
      <w:r>
        <w:rPr>
          <w:noProof/>
        </w:rPr>
        <w:t>25</w:t>
      </w:r>
      <w:r>
        <w:fldChar w:fldCharType="end"/>
      </w:r>
      <w:r w:rsidRPr="00FB22D6">
        <w:fldChar w:fldCharType="begin"/>
      </w:r>
      <w:r w:rsidRPr="00FB22D6">
        <w:instrText xml:space="preserve"> REF _Ref20380307 \h  \* MERGEFORMAT </w:instrText>
      </w:r>
      <w:r w:rsidR="00024851">
        <w:fldChar w:fldCharType="separate"/>
      </w:r>
      <w:r w:rsidRPr="00FB22D6">
        <w:fldChar w:fldCharType="end"/>
      </w:r>
      <w:r w:rsidRPr="00FB22D6">
        <w:t xml:space="preserve"> should only be considered indicative. It should also be noted that the opportunity to complete via each method was not necessarily equal between subgroups.</w:t>
      </w:r>
    </w:p>
    <w:p w14:paraId="229E7111" w14:textId="565A6051" w:rsidR="00055701" w:rsidRPr="009F20E1" w:rsidRDefault="00055701" w:rsidP="00055701">
      <w:pPr>
        <w:pStyle w:val="Caption"/>
        <w:rPr>
          <w:color w:val="auto"/>
        </w:rPr>
      </w:pPr>
      <w:bookmarkStart w:id="322" w:name="_Ref123823366"/>
      <w:r w:rsidRPr="009F20E1">
        <w:rPr>
          <w:color w:val="auto"/>
        </w:rPr>
        <w:t xml:space="preserve">Table </w:t>
      </w:r>
      <w:r w:rsidR="00286997" w:rsidRPr="009F20E1">
        <w:rPr>
          <w:color w:val="auto"/>
        </w:rPr>
        <w:fldChar w:fldCharType="begin"/>
      </w:r>
      <w:r w:rsidR="00286997" w:rsidRPr="009F20E1">
        <w:rPr>
          <w:color w:val="auto"/>
        </w:rPr>
        <w:instrText xml:space="preserve"> SEQ Table \* ARABIC </w:instrText>
      </w:r>
      <w:r w:rsidR="00286997" w:rsidRPr="009F20E1">
        <w:rPr>
          <w:color w:val="auto"/>
        </w:rPr>
        <w:fldChar w:fldCharType="separate"/>
      </w:r>
      <w:r w:rsidR="00746FEE">
        <w:rPr>
          <w:noProof/>
          <w:color w:val="auto"/>
        </w:rPr>
        <w:t>25</w:t>
      </w:r>
      <w:r w:rsidR="00286997" w:rsidRPr="009F20E1">
        <w:rPr>
          <w:noProof/>
          <w:color w:val="auto"/>
        </w:rPr>
        <w:fldChar w:fldCharType="end"/>
      </w:r>
      <w:bookmarkEnd w:id="319"/>
      <w:bookmarkEnd w:id="322"/>
      <w:r w:rsidRPr="009F20E1">
        <w:rPr>
          <w:color w:val="auto"/>
        </w:rPr>
        <w:tab/>
        <w:t>Sources of response</w:t>
      </w:r>
      <w:bookmarkEnd w:id="320"/>
      <w:bookmarkEnd w:id="321"/>
    </w:p>
    <w:tbl>
      <w:tblPr>
        <w:tblStyle w:val="SRC"/>
        <w:tblW w:w="9779" w:type="dxa"/>
        <w:tblLook w:val="04A0" w:firstRow="1" w:lastRow="0" w:firstColumn="1" w:lastColumn="0" w:noHBand="0" w:noVBand="1"/>
      </w:tblPr>
      <w:tblGrid>
        <w:gridCol w:w="2175"/>
        <w:gridCol w:w="757"/>
        <w:gridCol w:w="1086"/>
        <w:gridCol w:w="1088"/>
        <w:gridCol w:w="1067"/>
        <w:gridCol w:w="1065"/>
        <w:gridCol w:w="1177"/>
        <w:gridCol w:w="1364"/>
      </w:tblGrid>
      <w:tr w:rsidR="009F20E1" w:rsidRPr="009F20E1" w14:paraId="5DA4ACFB" w14:textId="77777777" w:rsidTr="002A34EF">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2175" w:type="dxa"/>
            <w:vAlign w:val="bottom"/>
          </w:tcPr>
          <w:p w14:paraId="3895C570" w14:textId="77777777" w:rsidR="00286997" w:rsidRPr="007F15D6" w:rsidRDefault="00286997" w:rsidP="00286997">
            <w:pPr>
              <w:jc w:val="left"/>
              <w:rPr>
                <w:color w:val="auto"/>
              </w:rPr>
            </w:pPr>
            <w:bookmarkStart w:id="323" w:name="Title25" w:colFirst="0" w:colLast="0"/>
            <w:r w:rsidRPr="006A126E">
              <w:rPr>
                <w:rFonts w:eastAsia="Times New Roman" w:cs="Arial"/>
                <w:color w:val="1F698E" w:themeColor="accent1"/>
                <w:sz w:val="18"/>
                <w:szCs w:val="18"/>
                <w:lang w:eastAsia="en-AU"/>
              </w:rPr>
              <w:t>Categories </w:t>
            </w:r>
          </w:p>
          <w:p w14:paraId="21749196" w14:textId="77777777" w:rsidR="00A5513F" w:rsidRPr="009F20E1" w:rsidRDefault="00A5513F" w:rsidP="00286997">
            <w:pPr>
              <w:jc w:val="left"/>
              <w:rPr>
                <w:rFonts w:eastAsia="Times New Roman" w:cs="Arial"/>
                <w:b w:val="0"/>
                <w:bCs w:val="0"/>
                <w:color w:val="auto"/>
                <w:sz w:val="18"/>
                <w:szCs w:val="18"/>
                <w:lang w:eastAsia="en-AU"/>
              </w:rPr>
            </w:pPr>
          </w:p>
        </w:tc>
        <w:tc>
          <w:tcPr>
            <w:tcW w:w="757" w:type="dxa"/>
            <w:vAlign w:val="bottom"/>
          </w:tcPr>
          <w:p w14:paraId="1001E383" w14:textId="459D9F6E"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Total</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c>
          <w:tcPr>
            <w:tcW w:w="1086" w:type="dxa"/>
            <w:vAlign w:val="bottom"/>
          </w:tcPr>
          <w:p w14:paraId="3381DF06" w14:textId="1E93F94A"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Gender</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Female</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c>
          <w:tcPr>
            <w:tcW w:w="1088" w:type="dxa"/>
            <w:vAlign w:val="bottom"/>
          </w:tcPr>
          <w:p w14:paraId="1855B922" w14:textId="6E8CF337"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Gender</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Male</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c>
          <w:tcPr>
            <w:tcW w:w="1067" w:type="dxa"/>
            <w:vAlign w:val="bottom"/>
          </w:tcPr>
          <w:p w14:paraId="2BABF990" w14:textId="2C160494"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Age</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30 or under</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c>
          <w:tcPr>
            <w:tcW w:w="1065" w:type="dxa"/>
            <w:vAlign w:val="bottom"/>
          </w:tcPr>
          <w:p w14:paraId="7F91C33B" w14:textId="436BE6D6"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Age</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Over 30</w:t>
            </w:r>
            <w:r w:rsidR="00A5513F" w:rsidRPr="002A34EF">
              <w:rPr>
                <w:rFonts w:eastAsia="Times New Roman" w:cs="Arial"/>
                <w:sz w:val="18"/>
                <w:szCs w:val="18"/>
                <w:lang w:eastAsia="en-AU"/>
              </w:rPr>
              <w:t>%</w:t>
            </w:r>
          </w:p>
        </w:tc>
        <w:tc>
          <w:tcPr>
            <w:tcW w:w="1177" w:type="dxa"/>
            <w:vAlign w:val="bottom"/>
          </w:tcPr>
          <w:p w14:paraId="15FB97EF" w14:textId="3C186B41"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Citizenship indicator</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Domestic</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c>
          <w:tcPr>
            <w:tcW w:w="1364" w:type="dxa"/>
            <w:vAlign w:val="bottom"/>
          </w:tcPr>
          <w:p w14:paraId="70007C12" w14:textId="0A4E8E3C" w:rsidR="00A5513F" w:rsidRPr="002A34EF" w:rsidRDefault="009F20E1" w:rsidP="002A34EF">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2A34EF">
              <w:rPr>
                <w:rFonts w:eastAsia="Times New Roman" w:cs="Arial"/>
                <w:sz w:val="18"/>
                <w:szCs w:val="18"/>
                <w:lang w:eastAsia="en-AU"/>
              </w:rPr>
              <w:t>Citizenship indicator</w:t>
            </w:r>
            <w:r w:rsidRPr="002A34EF">
              <w:rPr>
                <w:rFonts w:eastAsia="Times New Roman" w:cs="Arial"/>
                <w:b w:val="0"/>
                <w:bCs w:val="0"/>
                <w:sz w:val="18"/>
                <w:szCs w:val="18"/>
                <w:lang w:eastAsia="en-AU"/>
              </w:rPr>
              <w:t xml:space="preserve"> </w:t>
            </w:r>
            <w:r w:rsidRPr="002A34EF">
              <w:rPr>
                <w:rFonts w:eastAsia="Times New Roman" w:cs="Arial"/>
                <w:sz w:val="18"/>
                <w:szCs w:val="18"/>
                <w:lang w:eastAsia="en-AU"/>
              </w:rPr>
              <w:t>International</w:t>
            </w:r>
            <w:r w:rsidRPr="002A34EF">
              <w:rPr>
                <w:rFonts w:eastAsia="Times New Roman" w:cs="Arial"/>
                <w:b w:val="0"/>
                <w:bCs w:val="0"/>
                <w:sz w:val="18"/>
                <w:szCs w:val="18"/>
                <w:lang w:eastAsia="en-AU"/>
              </w:rPr>
              <w:t xml:space="preserve"> </w:t>
            </w:r>
            <w:r w:rsidR="00A5513F" w:rsidRPr="002A34EF">
              <w:rPr>
                <w:rFonts w:eastAsia="Times New Roman" w:cs="Arial"/>
                <w:sz w:val="18"/>
                <w:szCs w:val="18"/>
                <w:lang w:eastAsia="en-AU"/>
              </w:rPr>
              <w:t>%</w:t>
            </w:r>
          </w:p>
        </w:tc>
      </w:tr>
      <w:tr w:rsidR="00A24CA5" w:rsidRPr="009F20E1" w14:paraId="171DD039" w14:textId="77777777" w:rsidTr="002D2D0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hideMark/>
          </w:tcPr>
          <w:p w14:paraId="63A70523" w14:textId="020508DB" w:rsidR="00A24CA5" w:rsidRPr="002A34EF" w:rsidRDefault="00A24CA5" w:rsidP="00A24CA5">
            <w:pPr>
              <w:rPr>
                <w:rFonts w:eastAsia="Times New Roman" w:cs="Arial"/>
                <w:sz w:val="18"/>
                <w:szCs w:val="18"/>
                <w:lang w:eastAsia="en-AU"/>
              </w:rPr>
            </w:pPr>
            <w:bookmarkStart w:id="324" w:name="_Hlk111634789"/>
            <w:bookmarkEnd w:id="323"/>
            <w:r w:rsidRPr="002A34EF">
              <w:rPr>
                <w:rFonts w:cs="Arial"/>
                <w:sz w:val="18"/>
                <w:szCs w:val="18"/>
              </w:rPr>
              <w:t>Final response rate</w:t>
            </w:r>
          </w:p>
        </w:tc>
        <w:tc>
          <w:tcPr>
            <w:tcW w:w="757" w:type="dxa"/>
          </w:tcPr>
          <w:p w14:paraId="58B32838" w14:textId="3670E0D7"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39.4</w:t>
            </w:r>
          </w:p>
        </w:tc>
        <w:tc>
          <w:tcPr>
            <w:tcW w:w="1086" w:type="dxa"/>
          </w:tcPr>
          <w:p w14:paraId="197D0CEC" w14:textId="60833229"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42.1</w:t>
            </w:r>
          </w:p>
        </w:tc>
        <w:tc>
          <w:tcPr>
            <w:tcW w:w="1088" w:type="dxa"/>
          </w:tcPr>
          <w:p w14:paraId="6D658137" w14:textId="35AC4F14"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35.6</w:t>
            </w:r>
          </w:p>
        </w:tc>
        <w:tc>
          <w:tcPr>
            <w:tcW w:w="1067" w:type="dxa"/>
          </w:tcPr>
          <w:p w14:paraId="6A1AFFC2" w14:textId="15805B2A"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34.8</w:t>
            </w:r>
          </w:p>
        </w:tc>
        <w:tc>
          <w:tcPr>
            <w:tcW w:w="1065" w:type="dxa"/>
          </w:tcPr>
          <w:p w14:paraId="28D29B28" w14:textId="4EEFFD7E"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53.9</w:t>
            </w:r>
          </w:p>
        </w:tc>
        <w:tc>
          <w:tcPr>
            <w:tcW w:w="1177" w:type="dxa"/>
          </w:tcPr>
          <w:p w14:paraId="329713AA" w14:textId="15A6F817"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42.9</w:t>
            </w:r>
          </w:p>
        </w:tc>
        <w:tc>
          <w:tcPr>
            <w:tcW w:w="1364" w:type="dxa"/>
          </w:tcPr>
          <w:p w14:paraId="68DA3B32" w14:textId="254288D3"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20"/>
                <w:lang w:eastAsia="en-AU"/>
              </w:rPr>
            </w:pPr>
            <w:r>
              <w:rPr>
                <w:rFonts w:cs="Arial"/>
                <w:b/>
                <w:bCs/>
                <w:color w:val="000000"/>
                <w:sz w:val="18"/>
                <w:szCs w:val="18"/>
              </w:rPr>
              <w:t>32.4</w:t>
            </w:r>
          </w:p>
        </w:tc>
      </w:tr>
      <w:bookmarkEnd w:id="324"/>
      <w:tr w:rsidR="00A24CA5" w:rsidRPr="009F20E1" w14:paraId="214CE46E" w14:textId="77777777" w:rsidTr="002D2D0A">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hideMark/>
          </w:tcPr>
          <w:p w14:paraId="6DC9D320" w14:textId="324EB46B" w:rsidR="00A24CA5" w:rsidRPr="002A34EF" w:rsidRDefault="00A24CA5" w:rsidP="00A24CA5">
            <w:pPr>
              <w:rPr>
                <w:rFonts w:eastAsia="Times New Roman" w:cs="Arial"/>
                <w:sz w:val="18"/>
                <w:szCs w:val="18"/>
                <w:lang w:eastAsia="en-AU"/>
              </w:rPr>
            </w:pPr>
            <w:r w:rsidRPr="002A34EF">
              <w:rPr>
                <w:rFonts w:cs="Arial"/>
                <w:sz w:val="18"/>
                <w:szCs w:val="18"/>
              </w:rPr>
              <w:t>Authentication</w:t>
            </w:r>
          </w:p>
        </w:tc>
        <w:tc>
          <w:tcPr>
            <w:tcW w:w="757" w:type="dxa"/>
          </w:tcPr>
          <w:p w14:paraId="5AA1E5B3" w14:textId="6A12A695"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0.4</w:t>
            </w:r>
          </w:p>
        </w:tc>
        <w:tc>
          <w:tcPr>
            <w:tcW w:w="1086" w:type="dxa"/>
          </w:tcPr>
          <w:p w14:paraId="72B56A35" w14:textId="1BF2B00E"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0.4</w:t>
            </w:r>
          </w:p>
        </w:tc>
        <w:tc>
          <w:tcPr>
            <w:tcW w:w="1088" w:type="dxa"/>
          </w:tcPr>
          <w:p w14:paraId="34B86F90" w14:textId="1088A381"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0.4</w:t>
            </w:r>
          </w:p>
        </w:tc>
        <w:tc>
          <w:tcPr>
            <w:tcW w:w="1067" w:type="dxa"/>
          </w:tcPr>
          <w:p w14:paraId="229CA7FA" w14:textId="2F4C8120"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0.5</w:t>
            </w:r>
          </w:p>
        </w:tc>
        <w:tc>
          <w:tcPr>
            <w:tcW w:w="1065" w:type="dxa"/>
          </w:tcPr>
          <w:p w14:paraId="6EE4F24A" w14:textId="68998BD6"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0.2</w:t>
            </w:r>
          </w:p>
        </w:tc>
        <w:tc>
          <w:tcPr>
            <w:tcW w:w="1177" w:type="dxa"/>
          </w:tcPr>
          <w:p w14:paraId="6030043B" w14:textId="5A43BC9B"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0.4</w:t>
            </w:r>
          </w:p>
        </w:tc>
        <w:tc>
          <w:tcPr>
            <w:tcW w:w="1364" w:type="dxa"/>
          </w:tcPr>
          <w:p w14:paraId="2D1F354F" w14:textId="77C15C3B"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0.4</w:t>
            </w:r>
          </w:p>
        </w:tc>
      </w:tr>
      <w:tr w:rsidR="00A24CA5" w:rsidRPr="009F20E1" w14:paraId="1DB5F2FB" w14:textId="77777777" w:rsidTr="002D2D0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tcPr>
          <w:p w14:paraId="5F2C18D3" w14:textId="134E009F" w:rsidR="00A24CA5" w:rsidRPr="002A34EF" w:rsidRDefault="00A24CA5" w:rsidP="00A24CA5">
            <w:pPr>
              <w:rPr>
                <w:rFonts w:eastAsia="Times New Roman" w:cs="Arial"/>
                <w:sz w:val="18"/>
                <w:szCs w:val="18"/>
                <w:lang w:eastAsia="en-AU"/>
              </w:rPr>
            </w:pPr>
            <w:r w:rsidRPr="002A34EF">
              <w:rPr>
                <w:rFonts w:cs="Arial"/>
                <w:sz w:val="18"/>
                <w:szCs w:val="18"/>
              </w:rPr>
              <w:t>Type in</w:t>
            </w:r>
          </w:p>
        </w:tc>
        <w:tc>
          <w:tcPr>
            <w:tcW w:w="757" w:type="dxa"/>
          </w:tcPr>
          <w:p w14:paraId="39C13DE7" w14:textId="1B991784"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086" w:type="dxa"/>
          </w:tcPr>
          <w:p w14:paraId="4570AC4C" w14:textId="24FD8D3E"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088" w:type="dxa"/>
          </w:tcPr>
          <w:p w14:paraId="0E8EB03C" w14:textId="2931FB67"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067" w:type="dxa"/>
          </w:tcPr>
          <w:p w14:paraId="130BB25C" w14:textId="2559ABDB"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065" w:type="dxa"/>
          </w:tcPr>
          <w:p w14:paraId="42C62E9E" w14:textId="5BC7533A"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177" w:type="dxa"/>
          </w:tcPr>
          <w:p w14:paraId="47F729E8" w14:textId="4D2E5C4F"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364" w:type="dxa"/>
          </w:tcPr>
          <w:p w14:paraId="700F8032" w14:textId="1806C3B7"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0.1</w:t>
            </w:r>
          </w:p>
        </w:tc>
      </w:tr>
      <w:tr w:rsidR="00A24CA5" w:rsidRPr="009F20E1" w14:paraId="5F396937" w14:textId="77777777" w:rsidTr="002D2D0A">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tcPr>
          <w:p w14:paraId="2683AEB8" w14:textId="4339C909" w:rsidR="00A24CA5" w:rsidRPr="002A34EF" w:rsidRDefault="00A24CA5" w:rsidP="00A24CA5">
            <w:pPr>
              <w:rPr>
                <w:rFonts w:eastAsia="Times New Roman" w:cs="Arial"/>
                <w:sz w:val="18"/>
                <w:szCs w:val="18"/>
                <w:lang w:eastAsia="en-AU"/>
              </w:rPr>
            </w:pPr>
            <w:r w:rsidRPr="002A34EF">
              <w:rPr>
                <w:rFonts w:cs="Arial"/>
                <w:sz w:val="18"/>
                <w:szCs w:val="18"/>
              </w:rPr>
              <w:t>Survey link (email)</w:t>
            </w:r>
          </w:p>
        </w:tc>
        <w:tc>
          <w:tcPr>
            <w:tcW w:w="757" w:type="dxa"/>
          </w:tcPr>
          <w:p w14:paraId="24D290B4" w14:textId="4998B927"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89.0</w:t>
            </w:r>
          </w:p>
        </w:tc>
        <w:tc>
          <w:tcPr>
            <w:tcW w:w="1086" w:type="dxa"/>
          </w:tcPr>
          <w:p w14:paraId="3D060449" w14:textId="48C4BDC2"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89.7</w:t>
            </w:r>
          </w:p>
        </w:tc>
        <w:tc>
          <w:tcPr>
            <w:tcW w:w="1088" w:type="dxa"/>
          </w:tcPr>
          <w:p w14:paraId="2ADF3585" w14:textId="193497E5"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87.9</w:t>
            </w:r>
          </w:p>
        </w:tc>
        <w:tc>
          <w:tcPr>
            <w:tcW w:w="1067" w:type="dxa"/>
          </w:tcPr>
          <w:p w14:paraId="5014F05A" w14:textId="3D5ECBDF"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87.7</w:t>
            </w:r>
          </w:p>
        </w:tc>
        <w:tc>
          <w:tcPr>
            <w:tcW w:w="1065" w:type="dxa"/>
          </w:tcPr>
          <w:p w14:paraId="4E55A002" w14:textId="76F0CFEE"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91.8</w:t>
            </w:r>
          </w:p>
        </w:tc>
        <w:tc>
          <w:tcPr>
            <w:tcW w:w="1177" w:type="dxa"/>
          </w:tcPr>
          <w:p w14:paraId="45E85B78" w14:textId="4DF082CD"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91.2</w:t>
            </w:r>
          </w:p>
        </w:tc>
        <w:tc>
          <w:tcPr>
            <w:tcW w:w="1364" w:type="dxa"/>
          </w:tcPr>
          <w:p w14:paraId="7E09F643" w14:textId="3503A139"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83.4</w:t>
            </w:r>
          </w:p>
        </w:tc>
      </w:tr>
      <w:tr w:rsidR="00A24CA5" w:rsidRPr="009F20E1" w14:paraId="2CBDEC81" w14:textId="77777777" w:rsidTr="002D2D0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tcPr>
          <w:p w14:paraId="150F351C" w14:textId="685758DE" w:rsidR="00A24CA5" w:rsidRPr="002A34EF" w:rsidRDefault="00A24CA5" w:rsidP="00A24CA5">
            <w:pPr>
              <w:rPr>
                <w:rFonts w:eastAsia="Times New Roman" w:cs="Arial"/>
                <w:sz w:val="18"/>
                <w:szCs w:val="18"/>
                <w:lang w:eastAsia="en-AU"/>
              </w:rPr>
            </w:pPr>
            <w:r w:rsidRPr="002A34EF">
              <w:rPr>
                <w:rFonts w:cs="Arial"/>
                <w:sz w:val="18"/>
                <w:szCs w:val="18"/>
              </w:rPr>
              <w:t>Survey link (SMS)</w:t>
            </w:r>
          </w:p>
        </w:tc>
        <w:tc>
          <w:tcPr>
            <w:tcW w:w="757" w:type="dxa"/>
          </w:tcPr>
          <w:p w14:paraId="03752647" w14:textId="089E4A41"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6.2</w:t>
            </w:r>
          </w:p>
        </w:tc>
        <w:tc>
          <w:tcPr>
            <w:tcW w:w="1086" w:type="dxa"/>
          </w:tcPr>
          <w:p w14:paraId="404A20A0" w14:textId="1EDBC009"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6.5</w:t>
            </w:r>
          </w:p>
        </w:tc>
        <w:tc>
          <w:tcPr>
            <w:tcW w:w="1088" w:type="dxa"/>
          </w:tcPr>
          <w:p w14:paraId="76D261C1" w14:textId="41437449"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5.8</w:t>
            </w:r>
          </w:p>
        </w:tc>
        <w:tc>
          <w:tcPr>
            <w:tcW w:w="1067" w:type="dxa"/>
          </w:tcPr>
          <w:p w14:paraId="7FFD1BD3" w14:textId="105DDC38"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6.3</w:t>
            </w:r>
          </w:p>
        </w:tc>
        <w:tc>
          <w:tcPr>
            <w:tcW w:w="1065" w:type="dxa"/>
          </w:tcPr>
          <w:p w14:paraId="2C217174" w14:textId="5DAAD1F5"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6.0</w:t>
            </w:r>
          </w:p>
        </w:tc>
        <w:tc>
          <w:tcPr>
            <w:tcW w:w="1177" w:type="dxa"/>
          </w:tcPr>
          <w:p w14:paraId="1A0A361A" w14:textId="710775F6"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6.6</w:t>
            </w:r>
          </w:p>
        </w:tc>
        <w:tc>
          <w:tcPr>
            <w:tcW w:w="1364" w:type="dxa"/>
          </w:tcPr>
          <w:p w14:paraId="14CA3773" w14:textId="6CFC67C9"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en-AU"/>
              </w:rPr>
            </w:pPr>
            <w:r>
              <w:rPr>
                <w:rFonts w:cs="Arial"/>
                <w:color w:val="000000"/>
                <w:sz w:val="18"/>
                <w:szCs w:val="18"/>
              </w:rPr>
              <w:t>5.2</w:t>
            </w:r>
          </w:p>
        </w:tc>
      </w:tr>
      <w:tr w:rsidR="00A24CA5" w:rsidRPr="009F20E1" w14:paraId="52B9C555" w14:textId="77777777" w:rsidTr="002D2D0A">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hideMark/>
          </w:tcPr>
          <w:p w14:paraId="1DE40370" w14:textId="4D7A2271" w:rsidR="00A24CA5" w:rsidRPr="002A34EF" w:rsidRDefault="00A24CA5" w:rsidP="00A24CA5">
            <w:pPr>
              <w:rPr>
                <w:rFonts w:eastAsia="Times New Roman" w:cs="Arial"/>
                <w:sz w:val="18"/>
                <w:szCs w:val="18"/>
                <w:lang w:eastAsia="en-AU"/>
              </w:rPr>
            </w:pPr>
            <w:r w:rsidRPr="002A34EF">
              <w:rPr>
                <w:rFonts w:cs="Arial"/>
                <w:sz w:val="18"/>
                <w:szCs w:val="18"/>
              </w:rPr>
              <w:t>In field reminder calls</w:t>
            </w:r>
          </w:p>
        </w:tc>
        <w:tc>
          <w:tcPr>
            <w:tcW w:w="757" w:type="dxa"/>
          </w:tcPr>
          <w:p w14:paraId="6AE7EA4B" w14:textId="217236F9"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2.4</w:t>
            </w:r>
          </w:p>
        </w:tc>
        <w:tc>
          <w:tcPr>
            <w:tcW w:w="1086" w:type="dxa"/>
          </w:tcPr>
          <w:p w14:paraId="4F64B15C" w14:textId="4B1B142C"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1.7</w:t>
            </w:r>
          </w:p>
        </w:tc>
        <w:tc>
          <w:tcPr>
            <w:tcW w:w="1088" w:type="dxa"/>
          </w:tcPr>
          <w:p w14:paraId="64F4EFCF" w14:textId="360C1132"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3.5</w:t>
            </w:r>
          </w:p>
        </w:tc>
        <w:tc>
          <w:tcPr>
            <w:tcW w:w="1067" w:type="dxa"/>
          </w:tcPr>
          <w:p w14:paraId="23A0CCCA" w14:textId="7CD7F0EC"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3.2</w:t>
            </w:r>
          </w:p>
        </w:tc>
        <w:tc>
          <w:tcPr>
            <w:tcW w:w="1065" w:type="dxa"/>
          </w:tcPr>
          <w:p w14:paraId="6ADD2D22" w14:textId="28A88041"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0.6</w:t>
            </w:r>
          </w:p>
        </w:tc>
        <w:tc>
          <w:tcPr>
            <w:tcW w:w="1177" w:type="dxa"/>
          </w:tcPr>
          <w:p w14:paraId="421963B1" w14:textId="1B1FF8A5"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&lt;0.1</w:t>
            </w:r>
          </w:p>
        </w:tc>
        <w:tc>
          <w:tcPr>
            <w:tcW w:w="1364" w:type="dxa"/>
          </w:tcPr>
          <w:p w14:paraId="63125E55" w14:textId="73E72D9C"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en-AU"/>
              </w:rPr>
            </w:pPr>
            <w:r>
              <w:rPr>
                <w:rFonts w:cs="Arial"/>
                <w:color w:val="000000"/>
                <w:sz w:val="18"/>
                <w:szCs w:val="18"/>
              </w:rPr>
              <w:t>8.6</w:t>
            </w:r>
          </w:p>
        </w:tc>
      </w:tr>
      <w:tr w:rsidR="00A24CA5" w:rsidRPr="009F20E1" w14:paraId="01C8EEE6" w14:textId="77777777" w:rsidTr="002D2D0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tcPr>
          <w:p w14:paraId="3BD441A5" w14:textId="44242629" w:rsidR="00A24CA5" w:rsidRPr="002A34EF" w:rsidRDefault="00A24CA5" w:rsidP="00A24CA5">
            <w:pPr>
              <w:rPr>
                <w:rFonts w:eastAsia="Times New Roman" w:cs="Arial"/>
                <w:sz w:val="18"/>
                <w:szCs w:val="18"/>
                <w:lang w:eastAsia="en-AU"/>
              </w:rPr>
            </w:pPr>
            <w:r w:rsidRPr="002A34EF">
              <w:rPr>
                <w:rFonts w:cs="Arial"/>
                <w:sz w:val="18"/>
                <w:szCs w:val="18"/>
              </w:rPr>
              <w:t>Post field reminder calls</w:t>
            </w:r>
          </w:p>
        </w:tc>
        <w:tc>
          <w:tcPr>
            <w:tcW w:w="757" w:type="dxa"/>
          </w:tcPr>
          <w:p w14:paraId="49827425" w14:textId="1BB16B86"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1.4</w:t>
            </w:r>
          </w:p>
        </w:tc>
        <w:tc>
          <w:tcPr>
            <w:tcW w:w="1086" w:type="dxa"/>
          </w:tcPr>
          <w:p w14:paraId="58E722C5" w14:textId="64984873"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1.2</w:t>
            </w:r>
          </w:p>
        </w:tc>
        <w:tc>
          <w:tcPr>
            <w:tcW w:w="1088" w:type="dxa"/>
          </w:tcPr>
          <w:p w14:paraId="362DB283" w14:textId="0F473840"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1.9</w:t>
            </w:r>
          </w:p>
        </w:tc>
        <w:tc>
          <w:tcPr>
            <w:tcW w:w="1067" w:type="dxa"/>
          </w:tcPr>
          <w:p w14:paraId="1226285B" w14:textId="1D2743BE"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1.7</w:t>
            </w:r>
          </w:p>
        </w:tc>
        <w:tc>
          <w:tcPr>
            <w:tcW w:w="1065" w:type="dxa"/>
          </w:tcPr>
          <w:p w14:paraId="5CE6D996" w14:textId="7742E4FE"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0.9</w:t>
            </w:r>
          </w:p>
        </w:tc>
        <w:tc>
          <w:tcPr>
            <w:tcW w:w="1177" w:type="dxa"/>
          </w:tcPr>
          <w:p w14:paraId="1F3647FB" w14:textId="2EEB5BDA"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1.3</w:t>
            </w:r>
          </w:p>
        </w:tc>
        <w:tc>
          <w:tcPr>
            <w:tcW w:w="1364" w:type="dxa"/>
          </w:tcPr>
          <w:p w14:paraId="00741EA9" w14:textId="35B18418" w:rsidR="00A24CA5" w:rsidRPr="009F20E1" w:rsidRDefault="00A24CA5" w:rsidP="00A24CA5">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color w:val="000000"/>
                <w:sz w:val="18"/>
                <w:szCs w:val="18"/>
              </w:rPr>
              <w:t>1.8</w:t>
            </w:r>
          </w:p>
        </w:tc>
      </w:tr>
      <w:tr w:rsidR="00A24CA5" w:rsidRPr="009F20E1" w14:paraId="7A71A796" w14:textId="77777777" w:rsidTr="002D2D0A">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75" w:type="dxa"/>
          </w:tcPr>
          <w:p w14:paraId="1BF4F075" w14:textId="626E1A0E" w:rsidR="00A24CA5" w:rsidRPr="002A34EF" w:rsidRDefault="00A24CA5" w:rsidP="00A24CA5">
            <w:pPr>
              <w:rPr>
                <w:rFonts w:cs="Arial"/>
                <w:sz w:val="18"/>
                <w:szCs w:val="18"/>
              </w:rPr>
            </w:pPr>
            <w:r w:rsidRPr="002A34EF">
              <w:rPr>
                <w:rFonts w:cs="Arial"/>
                <w:sz w:val="18"/>
                <w:szCs w:val="18"/>
              </w:rPr>
              <w:t>SMS fee-for-service</w:t>
            </w:r>
          </w:p>
        </w:tc>
        <w:tc>
          <w:tcPr>
            <w:tcW w:w="757" w:type="dxa"/>
          </w:tcPr>
          <w:p w14:paraId="1EB97DAA" w14:textId="14A86471"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0.5</w:t>
            </w:r>
          </w:p>
        </w:tc>
        <w:tc>
          <w:tcPr>
            <w:tcW w:w="1086" w:type="dxa"/>
          </w:tcPr>
          <w:p w14:paraId="4D16AF56" w14:textId="031212AA"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0.5</w:t>
            </w:r>
          </w:p>
        </w:tc>
        <w:tc>
          <w:tcPr>
            <w:tcW w:w="1088" w:type="dxa"/>
          </w:tcPr>
          <w:p w14:paraId="7A514224" w14:textId="5127C9F4"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0.4</w:t>
            </w:r>
          </w:p>
        </w:tc>
        <w:tc>
          <w:tcPr>
            <w:tcW w:w="1067" w:type="dxa"/>
          </w:tcPr>
          <w:p w14:paraId="1A635F5C" w14:textId="615968E1"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0.5</w:t>
            </w:r>
          </w:p>
        </w:tc>
        <w:tc>
          <w:tcPr>
            <w:tcW w:w="1065" w:type="dxa"/>
          </w:tcPr>
          <w:p w14:paraId="714DFEB2" w14:textId="6F37C14B"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0.4</w:t>
            </w:r>
          </w:p>
        </w:tc>
        <w:tc>
          <w:tcPr>
            <w:tcW w:w="1177" w:type="dxa"/>
          </w:tcPr>
          <w:p w14:paraId="5830EE4B" w14:textId="07C1F994"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0.5</w:t>
            </w:r>
          </w:p>
        </w:tc>
        <w:tc>
          <w:tcPr>
            <w:tcW w:w="1364" w:type="dxa"/>
          </w:tcPr>
          <w:p w14:paraId="6832A85B" w14:textId="3899AB11" w:rsidR="00A24CA5" w:rsidRPr="009F20E1" w:rsidRDefault="00A24CA5" w:rsidP="00A24CA5">
            <w:pPr>
              <w:jc w:val="center"/>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color w:val="000000"/>
                <w:sz w:val="18"/>
                <w:szCs w:val="18"/>
              </w:rPr>
              <w:t>0.4</w:t>
            </w:r>
          </w:p>
        </w:tc>
      </w:tr>
    </w:tbl>
    <w:p w14:paraId="09D0B453" w14:textId="3B5C3CA3" w:rsidR="00055701" w:rsidRPr="00F11491" w:rsidRDefault="00055701" w:rsidP="00850747">
      <w:pPr>
        <w:pStyle w:val="Heading2"/>
        <w:rPr>
          <w:color w:val="auto"/>
        </w:rPr>
      </w:pPr>
      <w:bookmarkStart w:id="325" w:name="_Toc515532176"/>
      <w:bookmarkStart w:id="326" w:name="_Toc79661975"/>
      <w:bookmarkStart w:id="327" w:name="_Toc118712932"/>
      <w:bookmarkEnd w:id="318"/>
      <w:r w:rsidRPr="00F11491">
        <w:rPr>
          <w:color w:val="auto"/>
        </w:rPr>
        <w:t>Sample retention for GOS-L</w:t>
      </w:r>
      <w:bookmarkEnd w:id="325"/>
      <w:bookmarkEnd w:id="326"/>
      <w:bookmarkEnd w:id="327"/>
    </w:p>
    <w:p w14:paraId="11FE89A1" w14:textId="234C9F45" w:rsidR="00FF7682" w:rsidRPr="00C163BE" w:rsidRDefault="00055701" w:rsidP="00055701">
      <w:pPr>
        <w:pStyle w:val="Body"/>
      </w:pPr>
      <w:r w:rsidRPr="00C163BE">
        <w:t>Graduates were generally open to being contacted for future research across all 202</w:t>
      </w:r>
      <w:r w:rsidR="00C163BE" w:rsidRPr="00C163BE">
        <w:t>2</w:t>
      </w:r>
      <w:r w:rsidRPr="00C163BE">
        <w:t xml:space="preserve"> GOS collection rounds, which is the point at which sample is built for the GOS-L. </w:t>
      </w:r>
    </w:p>
    <w:p w14:paraId="53712B5F" w14:textId="2162E901" w:rsidR="008B4295" w:rsidRPr="00C163BE" w:rsidRDefault="00055701" w:rsidP="008B4295">
      <w:pPr>
        <w:pStyle w:val="Body"/>
        <w:spacing w:before="0"/>
      </w:pPr>
      <w:r w:rsidRPr="00C163BE">
        <w:t>As shown in</w:t>
      </w:r>
      <w:r w:rsidR="00A5513F" w:rsidRPr="00C163BE">
        <w:fldChar w:fldCharType="begin"/>
      </w:r>
      <w:r w:rsidR="00A5513F" w:rsidRPr="00C163BE">
        <w:instrText xml:space="preserve"> REF _Ref80107828 \h </w:instrText>
      </w:r>
      <w:r w:rsidR="00C902E6" w:rsidRPr="00C163BE">
        <w:instrText xml:space="preserve"> \* MERGEFORMAT </w:instrText>
      </w:r>
      <w:r w:rsidR="00A5513F" w:rsidRPr="00C163BE">
        <w:fldChar w:fldCharType="separate"/>
      </w:r>
      <w:r w:rsidR="00BC11EB">
        <w:t xml:space="preserve"> </w:t>
      </w:r>
      <w:r w:rsidR="00834C82" w:rsidRPr="00C163BE">
        <w:t>Table</w:t>
      </w:r>
      <w:r w:rsidR="00834C82" w:rsidRPr="00C163BE">
        <w:rPr>
          <w:noProof/>
        </w:rPr>
        <w:t xml:space="preserve"> </w:t>
      </w:r>
      <w:r w:rsidR="00834C82">
        <w:rPr>
          <w:noProof/>
        </w:rPr>
        <w:t>22</w:t>
      </w:r>
      <w:r w:rsidR="00A5513F" w:rsidRPr="00C163BE">
        <w:fldChar w:fldCharType="end"/>
      </w:r>
      <w:r w:rsidRPr="00C163BE">
        <w:t>, a total of</w:t>
      </w:r>
      <w:r w:rsidR="00C163BE" w:rsidRPr="00C163BE">
        <w:t xml:space="preserve"> 76,568</w:t>
      </w:r>
      <w:r w:rsidRPr="00C163BE">
        <w:t xml:space="preserve"> graduates, or more than half (58.</w:t>
      </w:r>
      <w:r w:rsidR="00C163BE" w:rsidRPr="00C163BE">
        <w:t>0</w:t>
      </w:r>
      <w:r w:rsidRPr="00C163BE">
        <w:t xml:space="preserve"> per cent) of all GOS completes, agreed to </w:t>
      </w:r>
      <w:r w:rsidR="00B70EAB">
        <w:t xml:space="preserve">be </w:t>
      </w:r>
      <w:r w:rsidRPr="00C163BE">
        <w:t>contact</w:t>
      </w:r>
      <w:r w:rsidR="00B70EAB">
        <w:t>ed</w:t>
      </w:r>
      <w:r w:rsidRPr="00C163BE">
        <w:t xml:space="preserve"> for future research purposes.</w:t>
      </w:r>
      <w:r w:rsidR="008B4295">
        <w:t xml:space="preserve"> This level of agreement was</w:t>
      </w:r>
      <w:r w:rsidR="008B4295" w:rsidRPr="00C163BE">
        <w:t xml:space="preserve"> compar</w:t>
      </w:r>
      <w:r w:rsidR="008B4295">
        <w:t>able</w:t>
      </w:r>
      <w:r w:rsidR="008B4295" w:rsidRPr="00C163BE">
        <w:t xml:space="preserve"> to 2021 (58.2 per cent).</w:t>
      </w:r>
      <w:r w:rsidR="008B4295">
        <w:t xml:space="preserve"> </w:t>
      </w:r>
      <w:r w:rsidR="008B4295" w:rsidRPr="00C163BE">
        <w:t xml:space="preserve">Improved understanding of factors correlated with consent to recontact should remain an area of interest to achieve further growth of the GOS-L sample base. </w:t>
      </w:r>
    </w:p>
    <w:p w14:paraId="26A29B69" w14:textId="2F3841B0" w:rsidR="00055701" w:rsidRDefault="00055701" w:rsidP="00055701">
      <w:pPr>
        <w:pStyle w:val="Body"/>
      </w:pPr>
      <w:r w:rsidRPr="00C163BE">
        <w:t>Fewer than one in five graduates (19.</w:t>
      </w:r>
      <w:r w:rsidR="00C163BE" w:rsidRPr="00C163BE">
        <w:t>3</w:t>
      </w:r>
      <w:r w:rsidRPr="00C163BE">
        <w:t xml:space="preserve"> per cent) did not provide a response to the ‘consent to future contact’ question, by either choosing not to provide a response or stopping the survey before seeing the ‘consent to future contact’ question. </w:t>
      </w:r>
    </w:p>
    <w:p w14:paraId="7D0C704D" w14:textId="77777777" w:rsidR="002E3ED5" w:rsidRDefault="00225EB0" w:rsidP="002E3ED5">
      <w:pPr>
        <w:pStyle w:val="Body"/>
      </w:pPr>
      <w:r>
        <w:t xml:space="preserve">To ensure the </w:t>
      </w:r>
      <w:r w:rsidR="008F526D">
        <w:t>efficacy</w:t>
      </w:r>
      <w:r>
        <w:t xml:space="preserve"> of the GOS-L sample build process, consideration should be given to </w:t>
      </w:r>
      <w:r w:rsidR="004B488C">
        <w:t xml:space="preserve">resuming the administration of </w:t>
      </w:r>
      <w:r>
        <w:t>a ‘panel maintenance’ survey</w:t>
      </w:r>
      <w:r w:rsidR="004B488C">
        <w:t xml:space="preserve"> </w:t>
      </w:r>
      <w:r>
        <w:t>to graduates who consented to contact for further research in the GOS</w:t>
      </w:r>
      <w:r w:rsidR="004B488C">
        <w:t xml:space="preserve">. </w:t>
      </w:r>
      <w:r>
        <w:t xml:space="preserve">This survey would give graduates to correct or update their best contact details ahead of their </w:t>
      </w:r>
      <w:r w:rsidR="009A0B7D">
        <w:t>respective GOS-L collection.</w:t>
      </w:r>
      <w:r w:rsidR="004B488C">
        <w:t xml:space="preserve"> </w:t>
      </w:r>
      <w:bookmarkStart w:id="328" w:name="_Ref80103384"/>
      <w:bookmarkStart w:id="329" w:name="_Ref80107828"/>
      <w:bookmarkStart w:id="330" w:name="_Toc461723925"/>
      <w:bookmarkStart w:id="331" w:name="_Toc515114036"/>
    </w:p>
    <w:p w14:paraId="4DB55F46" w14:textId="3A210E5A" w:rsidR="00055701" w:rsidRPr="00F11491" w:rsidRDefault="00055701" w:rsidP="00055701">
      <w:pPr>
        <w:pStyle w:val="Caption"/>
        <w:rPr>
          <w:color w:val="auto"/>
        </w:rPr>
      </w:pPr>
      <w:bookmarkStart w:id="332" w:name="_Toc118712860"/>
      <w:r w:rsidRPr="00F11491">
        <w:rPr>
          <w:color w:val="auto"/>
        </w:rPr>
        <w:t xml:space="preserve">Table </w:t>
      </w:r>
      <w:r w:rsidR="00286997" w:rsidRPr="00F11491">
        <w:rPr>
          <w:color w:val="auto"/>
        </w:rPr>
        <w:fldChar w:fldCharType="begin"/>
      </w:r>
      <w:r w:rsidR="00286997" w:rsidRPr="00F11491">
        <w:rPr>
          <w:color w:val="auto"/>
        </w:rPr>
        <w:instrText xml:space="preserve"> SEQ Table \* ARABIC </w:instrText>
      </w:r>
      <w:r w:rsidR="00286997" w:rsidRPr="00F11491">
        <w:rPr>
          <w:color w:val="auto"/>
        </w:rPr>
        <w:fldChar w:fldCharType="separate"/>
      </w:r>
      <w:r w:rsidR="00746FEE">
        <w:rPr>
          <w:noProof/>
          <w:color w:val="auto"/>
        </w:rPr>
        <w:t>26</w:t>
      </w:r>
      <w:r w:rsidR="00286997" w:rsidRPr="00F11491">
        <w:rPr>
          <w:noProof/>
          <w:color w:val="auto"/>
        </w:rPr>
        <w:fldChar w:fldCharType="end"/>
      </w:r>
      <w:bookmarkEnd w:id="328"/>
      <w:bookmarkEnd w:id="329"/>
      <w:r w:rsidRPr="00F11491">
        <w:rPr>
          <w:color w:val="auto"/>
        </w:rPr>
        <w:tab/>
        <w:t>Graduate responses to further contact for GOS-L</w:t>
      </w:r>
      <w:bookmarkEnd w:id="330"/>
      <w:bookmarkEnd w:id="331"/>
      <w:bookmarkEnd w:id="332"/>
    </w:p>
    <w:tbl>
      <w:tblPr>
        <w:tblStyle w:val="SRC"/>
        <w:tblW w:w="9060" w:type="dxa"/>
        <w:tblCellMar>
          <w:left w:w="57" w:type="dxa"/>
          <w:right w:w="57" w:type="dxa"/>
        </w:tblCellMar>
        <w:tblLook w:val="04A0" w:firstRow="1" w:lastRow="0" w:firstColumn="1" w:lastColumn="0" w:noHBand="0" w:noVBand="1"/>
      </w:tblPr>
      <w:tblGrid>
        <w:gridCol w:w="2120"/>
        <w:gridCol w:w="1065"/>
        <w:gridCol w:w="1065"/>
        <w:gridCol w:w="959"/>
        <w:gridCol w:w="959"/>
        <w:gridCol w:w="747"/>
        <w:gridCol w:w="651"/>
        <w:gridCol w:w="843"/>
        <w:gridCol w:w="651"/>
      </w:tblGrid>
      <w:tr w:rsidR="00F11491" w:rsidRPr="00F11491" w14:paraId="020B84C7" w14:textId="77777777" w:rsidTr="00505E3A">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4329893" w14:textId="77777777" w:rsidR="00F11491" w:rsidRPr="00505E3A" w:rsidRDefault="00F11491" w:rsidP="00505E3A">
            <w:pPr>
              <w:jc w:val="left"/>
              <w:rPr>
                <w:rFonts w:eastAsia="Times New Roman" w:cs="Arial"/>
                <w:b w:val="0"/>
                <w:bCs w:val="0"/>
                <w:sz w:val="18"/>
                <w:szCs w:val="18"/>
                <w:lang w:eastAsia="en-AU"/>
              </w:rPr>
            </w:pPr>
            <w:bookmarkStart w:id="333" w:name="Title26"/>
            <w:bookmarkEnd w:id="333"/>
            <w:r w:rsidRPr="00505E3A">
              <w:rPr>
                <w:rFonts w:eastAsia="Times New Roman" w:cs="Arial"/>
                <w:sz w:val="18"/>
                <w:szCs w:val="18"/>
                <w:lang w:eastAsia="en-AU"/>
              </w:rPr>
              <w:t>Sample retention phase</w:t>
            </w:r>
          </w:p>
          <w:p w14:paraId="6E8F8D97" w14:textId="77777777" w:rsidR="00055701" w:rsidRPr="00505E3A" w:rsidRDefault="00055701">
            <w:pPr>
              <w:rPr>
                <w:rFonts w:eastAsia="Times New Roman" w:cs="Arial"/>
                <w:b w:val="0"/>
                <w:bCs w:val="0"/>
                <w:sz w:val="18"/>
                <w:szCs w:val="18"/>
                <w:lang w:eastAsia="en-AU"/>
              </w:rPr>
            </w:pPr>
          </w:p>
        </w:tc>
        <w:tc>
          <w:tcPr>
            <w:tcW w:w="1065" w:type="dxa"/>
            <w:hideMark/>
          </w:tcPr>
          <w:p w14:paraId="44AF3F05"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November</w:t>
            </w:r>
          </w:p>
          <w:p w14:paraId="1437D26B" w14:textId="45ED736D"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 2021</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 xml:space="preserve">n </w:t>
            </w:r>
          </w:p>
        </w:tc>
        <w:tc>
          <w:tcPr>
            <w:tcW w:w="1065" w:type="dxa"/>
            <w:hideMark/>
          </w:tcPr>
          <w:p w14:paraId="4171E91A"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November</w:t>
            </w:r>
          </w:p>
          <w:p w14:paraId="3C901063" w14:textId="3BDA1A46"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 2021</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w:t>
            </w:r>
          </w:p>
        </w:tc>
        <w:tc>
          <w:tcPr>
            <w:tcW w:w="959" w:type="dxa"/>
            <w:hideMark/>
          </w:tcPr>
          <w:p w14:paraId="32A7B711"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February </w:t>
            </w:r>
          </w:p>
          <w:p w14:paraId="7DD184AC" w14:textId="56A22103"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2022</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 xml:space="preserve">n </w:t>
            </w:r>
          </w:p>
        </w:tc>
        <w:tc>
          <w:tcPr>
            <w:tcW w:w="959" w:type="dxa"/>
            <w:hideMark/>
          </w:tcPr>
          <w:p w14:paraId="24D945F6"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February </w:t>
            </w:r>
          </w:p>
          <w:p w14:paraId="69DBAB19" w14:textId="2A02628A"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2022</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w:t>
            </w:r>
          </w:p>
        </w:tc>
        <w:tc>
          <w:tcPr>
            <w:tcW w:w="747" w:type="dxa"/>
            <w:hideMark/>
          </w:tcPr>
          <w:p w14:paraId="18DEA9BD"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May </w:t>
            </w:r>
          </w:p>
          <w:p w14:paraId="2B3FDE96" w14:textId="31226777"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2022</w:t>
            </w:r>
            <w:r w:rsidR="00055701" w:rsidRPr="00505E3A">
              <w:rPr>
                <w:rFonts w:eastAsia="Times New Roman" w:cs="Arial"/>
                <w:sz w:val="18"/>
                <w:szCs w:val="18"/>
                <w:lang w:eastAsia="en-AU"/>
              </w:rPr>
              <w:t xml:space="preserve">n </w:t>
            </w:r>
          </w:p>
        </w:tc>
        <w:tc>
          <w:tcPr>
            <w:tcW w:w="651" w:type="dxa"/>
            <w:hideMark/>
          </w:tcPr>
          <w:p w14:paraId="55963DB6" w14:textId="77777777" w:rsidR="00F1149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 xml:space="preserve">May </w:t>
            </w:r>
          </w:p>
          <w:p w14:paraId="4C4AE7AC" w14:textId="7FCA5158" w:rsidR="00055701" w:rsidRPr="00505E3A" w:rsidRDefault="00F11491" w:rsidP="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2022</w:t>
            </w:r>
          </w:p>
        </w:tc>
        <w:tc>
          <w:tcPr>
            <w:tcW w:w="843" w:type="dxa"/>
            <w:hideMark/>
          </w:tcPr>
          <w:p w14:paraId="70A6A0C0" w14:textId="2BDF7EFA" w:rsidR="00055701" w:rsidRPr="00505E3A" w:rsidRDefault="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Total</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 xml:space="preserve">n </w:t>
            </w:r>
          </w:p>
        </w:tc>
        <w:tc>
          <w:tcPr>
            <w:tcW w:w="651" w:type="dxa"/>
            <w:hideMark/>
          </w:tcPr>
          <w:p w14:paraId="4371DBD6" w14:textId="6809ABDC" w:rsidR="00055701" w:rsidRPr="00505E3A" w:rsidRDefault="00F11491">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505E3A">
              <w:rPr>
                <w:rFonts w:eastAsia="Times New Roman" w:cs="Arial"/>
                <w:sz w:val="18"/>
                <w:szCs w:val="18"/>
                <w:lang w:eastAsia="en-AU"/>
              </w:rPr>
              <w:t>Total</w:t>
            </w:r>
            <w:r w:rsidRPr="00505E3A">
              <w:rPr>
                <w:rFonts w:eastAsia="Times New Roman" w:cs="Arial"/>
                <w:b w:val="0"/>
                <w:bCs w:val="0"/>
                <w:sz w:val="18"/>
                <w:szCs w:val="18"/>
                <w:lang w:eastAsia="en-AU"/>
              </w:rPr>
              <w:t xml:space="preserve"> </w:t>
            </w:r>
            <w:r w:rsidR="00055701" w:rsidRPr="00505E3A">
              <w:rPr>
                <w:rFonts w:eastAsia="Times New Roman" w:cs="Arial"/>
                <w:sz w:val="18"/>
                <w:szCs w:val="18"/>
                <w:lang w:eastAsia="en-AU"/>
              </w:rPr>
              <w:t>%</w:t>
            </w:r>
          </w:p>
        </w:tc>
      </w:tr>
      <w:tr w:rsidR="00F11491" w:rsidRPr="00F11491" w14:paraId="0A87ABD4" w14:textId="77777777" w:rsidTr="00505E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796612C" w14:textId="0B7DF670" w:rsidR="009C2750" w:rsidRPr="00F11491" w:rsidRDefault="00505E3A" w:rsidP="00F11491">
            <w:pPr>
              <w:rPr>
                <w:rFonts w:eastAsia="Times New Roman" w:cs="Arial"/>
                <w:sz w:val="18"/>
                <w:szCs w:val="18"/>
                <w:lang w:eastAsia="en-AU"/>
              </w:rPr>
            </w:pPr>
            <w:r w:rsidRPr="00F11491">
              <w:rPr>
                <w:rFonts w:eastAsia="Times New Roman" w:cs="Arial"/>
                <w:sz w:val="18"/>
                <w:szCs w:val="18"/>
                <w:lang w:eastAsia="en-AU"/>
              </w:rPr>
              <w:t>Consent to contact at GOS-L</w:t>
            </w:r>
            <w:r>
              <w:rPr>
                <w:rFonts w:eastAsia="Times New Roman" w:cs="Arial"/>
                <w:sz w:val="18"/>
                <w:szCs w:val="18"/>
                <w:lang w:eastAsia="en-AU"/>
              </w:rPr>
              <w:t xml:space="preserve">: </w:t>
            </w:r>
            <w:r w:rsidR="009C2750" w:rsidRPr="00F11491">
              <w:rPr>
                <w:rFonts w:eastAsia="Times New Roman" w:cs="Arial"/>
                <w:sz w:val="18"/>
                <w:szCs w:val="18"/>
                <w:lang w:eastAsia="en-AU"/>
              </w:rPr>
              <w:t>Yes</w:t>
            </w:r>
          </w:p>
        </w:tc>
        <w:tc>
          <w:tcPr>
            <w:tcW w:w="1065" w:type="dxa"/>
          </w:tcPr>
          <w:p w14:paraId="7F1AA155" w14:textId="2EA53A54"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24,066</w:t>
            </w:r>
          </w:p>
        </w:tc>
        <w:tc>
          <w:tcPr>
            <w:tcW w:w="1065" w:type="dxa"/>
          </w:tcPr>
          <w:p w14:paraId="3BAC3D9A" w14:textId="13BB6715"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57.0</w:t>
            </w:r>
          </w:p>
        </w:tc>
        <w:tc>
          <w:tcPr>
            <w:tcW w:w="959" w:type="dxa"/>
          </w:tcPr>
          <w:p w14:paraId="59C4235F" w14:textId="176E5DCF"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5,588</w:t>
            </w:r>
          </w:p>
        </w:tc>
        <w:tc>
          <w:tcPr>
            <w:tcW w:w="959" w:type="dxa"/>
          </w:tcPr>
          <w:p w14:paraId="548DD8F7" w14:textId="00118520"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59.2</w:t>
            </w:r>
          </w:p>
        </w:tc>
        <w:tc>
          <w:tcPr>
            <w:tcW w:w="747" w:type="dxa"/>
          </w:tcPr>
          <w:p w14:paraId="60C95352" w14:textId="3B2CD592"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46,914</w:t>
            </w:r>
          </w:p>
        </w:tc>
        <w:tc>
          <w:tcPr>
            <w:tcW w:w="651" w:type="dxa"/>
          </w:tcPr>
          <w:p w14:paraId="268E5798" w14:textId="420A1DAE"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58.4</w:t>
            </w:r>
          </w:p>
        </w:tc>
        <w:tc>
          <w:tcPr>
            <w:tcW w:w="843" w:type="dxa"/>
          </w:tcPr>
          <w:p w14:paraId="3DC31DCA" w14:textId="192162F2"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76,568</w:t>
            </w:r>
          </w:p>
        </w:tc>
        <w:tc>
          <w:tcPr>
            <w:tcW w:w="651" w:type="dxa"/>
          </w:tcPr>
          <w:p w14:paraId="015A915F" w14:textId="30DDA360"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58.0</w:t>
            </w:r>
          </w:p>
        </w:tc>
      </w:tr>
      <w:tr w:rsidR="00F11491" w:rsidRPr="00F11491" w14:paraId="0B1C983F" w14:textId="77777777" w:rsidTr="00505E3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1D78DFB" w14:textId="3660BF5C" w:rsidR="009C2750" w:rsidRPr="00F11491" w:rsidRDefault="00505E3A" w:rsidP="00F11491">
            <w:pPr>
              <w:rPr>
                <w:rFonts w:eastAsia="Times New Roman" w:cs="Arial"/>
                <w:sz w:val="18"/>
                <w:szCs w:val="18"/>
                <w:lang w:eastAsia="en-AU"/>
              </w:rPr>
            </w:pPr>
            <w:r w:rsidRPr="00F11491">
              <w:rPr>
                <w:rFonts w:eastAsia="Times New Roman" w:cs="Arial"/>
                <w:sz w:val="18"/>
                <w:szCs w:val="18"/>
                <w:lang w:eastAsia="en-AU"/>
              </w:rPr>
              <w:t>Consent to contact at GOS-L</w:t>
            </w:r>
            <w:r>
              <w:rPr>
                <w:rFonts w:eastAsia="Times New Roman" w:cs="Arial"/>
                <w:sz w:val="18"/>
                <w:szCs w:val="18"/>
                <w:lang w:eastAsia="en-AU"/>
              </w:rPr>
              <w:t xml:space="preserve">: </w:t>
            </w:r>
            <w:r w:rsidR="009C2750" w:rsidRPr="00F11491">
              <w:rPr>
                <w:rFonts w:eastAsia="Times New Roman" w:cs="Arial"/>
                <w:sz w:val="18"/>
                <w:szCs w:val="18"/>
                <w:lang w:eastAsia="en-AU"/>
              </w:rPr>
              <w:t>No</w:t>
            </w:r>
          </w:p>
        </w:tc>
        <w:tc>
          <w:tcPr>
            <w:tcW w:w="1065" w:type="dxa"/>
          </w:tcPr>
          <w:p w14:paraId="156E8A60" w14:textId="41D15BF6"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9,842</w:t>
            </w:r>
          </w:p>
        </w:tc>
        <w:tc>
          <w:tcPr>
            <w:tcW w:w="1065" w:type="dxa"/>
          </w:tcPr>
          <w:p w14:paraId="4CBF38D6" w14:textId="17C1CE27"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23.3</w:t>
            </w:r>
          </w:p>
        </w:tc>
        <w:tc>
          <w:tcPr>
            <w:tcW w:w="959" w:type="dxa"/>
          </w:tcPr>
          <w:p w14:paraId="5EF45586" w14:textId="010E6339"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2,069</w:t>
            </w:r>
          </w:p>
        </w:tc>
        <w:tc>
          <w:tcPr>
            <w:tcW w:w="959" w:type="dxa"/>
          </w:tcPr>
          <w:p w14:paraId="5E81EDDD" w14:textId="200125E6"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21.9</w:t>
            </w:r>
          </w:p>
        </w:tc>
        <w:tc>
          <w:tcPr>
            <w:tcW w:w="747" w:type="dxa"/>
          </w:tcPr>
          <w:p w14:paraId="398F1E9D" w14:textId="6717B821"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18,068</w:t>
            </w:r>
          </w:p>
        </w:tc>
        <w:tc>
          <w:tcPr>
            <w:tcW w:w="651" w:type="dxa"/>
          </w:tcPr>
          <w:p w14:paraId="42963305" w14:textId="13FFAB96"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22.5</w:t>
            </w:r>
          </w:p>
        </w:tc>
        <w:tc>
          <w:tcPr>
            <w:tcW w:w="843" w:type="dxa"/>
          </w:tcPr>
          <w:p w14:paraId="17301352" w14:textId="52665057"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29,979</w:t>
            </w:r>
          </w:p>
        </w:tc>
        <w:tc>
          <w:tcPr>
            <w:tcW w:w="651" w:type="dxa"/>
          </w:tcPr>
          <w:p w14:paraId="2A61F5BA" w14:textId="3A24F1F2"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22.7</w:t>
            </w:r>
          </w:p>
        </w:tc>
      </w:tr>
      <w:tr w:rsidR="00F11491" w:rsidRPr="00F11491" w14:paraId="1A41BFFA" w14:textId="77777777" w:rsidTr="00505E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3095ACA" w14:textId="5BA4EEF9" w:rsidR="009C2750" w:rsidRPr="00F11491" w:rsidRDefault="00505E3A" w:rsidP="00F11491">
            <w:pPr>
              <w:rPr>
                <w:rFonts w:eastAsia="Times New Roman" w:cs="Arial"/>
                <w:sz w:val="18"/>
                <w:szCs w:val="18"/>
                <w:lang w:eastAsia="en-AU"/>
              </w:rPr>
            </w:pPr>
            <w:r w:rsidRPr="00F11491">
              <w:rPr>
                <w:rFonts w:eastAsia="Times New Roman" w:cs="Arial"/>
                <w:sz w:val="18"/>
                <w:szCs w:val="18"/>
                <w:lang w:eastAsia="en-AU"/>
              </w:rPr>
              <w:t>Consent to contact at GOS-L</w:t>
            </w:r>
            <w:r>
              <w:rPr>
                <w:rFonts w:eastAsia="Times New Roman" w:cs="Arial"/>
                <w:sz w:val="18"/>
                <w:szCs w:val="18"/>
                <w:lang w:eastAsia="en-AU"/>
              </w:rPr>
              <w:t xml:space="preserve">: </w:t>
            </w:r>
            <w:r w:rsidR="009C2750" w:rsidRPr="00F11491">
              <w:rPr>
                <w:rFonts w:eastAsia="Times New Roman" w:cs="Arial"/>
                <w:sz w:val="18"/>
                <w:szCs w:val="18"/>
                <w:lang w:eastAsia="en-AU"/>
              </w:rPr>
              <w:t>Missing</w:t>
            </w:r>
          </w:p>
        </w:tc>
        <w:tc>
          <w:tcPr>
            <w:tcW w:w="1065" w:type="dxa"/>
          </w:tcPr>
          <w:p w14:paraId="78ECD02B" w14:textId="3662B0AC"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8,311</w:t>
            </w:r>
          </w:p>
        </w:tc>
        <w:tc>
          <w:tcPr>
            <w:tcW w:w="1065" w:type="dxa"/>
          </w:tcPr>
          <w:p w14:paraId="2FFB0B31" w14:textId="03209593"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19.7</w:t>
            </w:r>
          </w:p>
        </w:tc>
        <w:tc>
          <w:tcPr>
            <w:tcW w:w="959" w:type="dxa"/>
          </w:tcPr>
          <w:p w14:paraId="4CE91D28" w14:textId="1416C8C6"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1,777</w:t>
            </w:r>
          </w:p>
        </w:tc>
        <w:tc>
          <w:tcPr>
            <w:tcW w:w="959" w:type="dxa"/>
          </w:tcPr>
          <w:p w14:paraId="261076E0" w14:textId="49211964"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18.8</w:t>
            </w:r>
          </w:p>
        </w:tc>
        <w:tc>
          <w:tcPr>
            <w:tcW w:w="747" w:type="dxa"/>
          </w:tcPr>
          <w:p w14:paraId="60AD4611" w14:textId="15D7EA6C"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15,349</w:t>
            </w:r>
          </w:p>
        </w:tc>
        <w:tc>
          <w:tcPr>
            <w:tcW w:w="651" w:type="dxa"/>
          </w:tcPr>
          <w:p w14:paraId="7265DA15" w14:textId="1748E397"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19.1</w:t>
            </w:r>
          </w:p>
        </w:tc>
        <w:tc>
          <w:tcPr>
            <w:tcW w:w="843" w:type="dxa"/>
          </w:tcPr>
          <w:p w14:paraId="486C44A6" w14:textId="624FCDBA"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25,437</w:t>
            </w:r>
          </w:p>
        </w:tc>
        <w:tc>
          <w:tcPr>
            <w:tcW w:w="651" w:type="dxa"/>
          </w:tcPr>
          <w:p w14:paraId="7C92793B" w14:textId="2A94496A" w:rsidR="009C2750" w:rsidRPr="00F11491" w:rsidRDefault="009C2750" w:rsidP="009C275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19.3</w:t>
            </w:r>
          </w:p>
        </w:tc>
      </w:tr>
      <w:tr w:rsidR="00F11491" w:rsidRPr="00F11491" w14:paraId="0378C99C" w14:textId="77777777" w:rsidTr="00505E3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76E90E4" w14:textId="664DDAA7" w:rsidR="009C2750" w:rsidRPr="00F11491" w:rsidRDefault="00505E3A" w:rsidP="00F11491">
            <w:pPr>
              <w:rPr>
                <w:rFonts w:eastAsia="Times New Roman" w:cs="Arial"/>
                <w:sz w:val="18"/>
                <w:szCs w:val="18"/>
                <w:lang w:eastAsia="en-AU"/>
              </w:rPr>
            </w:pPr>
            <w:r w:rsidRPr="00F11491">
              <w:rPr>
                <w:rFonts w:eastAsia="Times New Roman" w:cs="Arial"/>
                <w:sz w:val="18"/>
                <w:szCs w:val="18"/>
                <w:lang w:eastAsia="en-AU"/>
              </w:rPr>
              <w:t>Consent to contact at GOS-L</w:t>
            </w:r>
            <w:r>
              <w:rPr>
                <w:rFonts w:eastAsia="Times New Roman" w:cs="Arial"/>
                <w:sz w:val="18"/>
                <w:szCs w:val="18"/>
                <w:lang w:eastAsia="en-AU"/>
              </w:rPr>
              <w:t xml:space="preserve">: </w:t>
            </w:r>
            <w:r w:rsidR="009C2750" w:rsidRPr="00F11491">
              <w:rPr>
                <w:rFonts w:eastAsia="Times New Roman" w:cs="Arial"/>
                <w:sz w:val="18"/>
                <w:szCs w:val="18"/>
                <w:lang w:eastAsia="en-AU"/>
              </w:rPr>
              <w:t>Total</w:t>
            </w:r>
          </w:p>
        </w:tc>
        <w:tc>
          <w:tcPr>
            <w:tcW w:w="1065" w:type="dxa"/>
          </w:tcPr>
          <w:p w14:paraId="17B96814" w14:textId="15D1301E"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42,219</w:t>
            </w:r>
          </w:p>
        </w:tc>
        <w:tc>
          <w:tcPr>
            <w:tcW w:w="1065" w:type="dxa"/>
          </w:tcPr>
          <w:p w14:paraId="3EDA744C" w14:textId="152FA2C0"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100.0</w:t>
            </w:r>
          </w:p>
        </w:tc>
        <w:tc>
          <w:tcPr>
            <w:tcW w:w="959" w:type="dxa"/>
          </w:tcPr>
          <w:p w14:paraId="5DAC67D1" w14:textId="5F836DE6"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9,434</w:t>
            </w:r>
          </w:p>
        </w:tc>
        <w:tc>
          <w:tcPr>
            <w:tcW w:w="959" w:type="dxa"/>
          </w:tcPr>
          <w:p w14:paraId="3A179F75" w14:textId="501BFBB4"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100.0</w:t>
            </w:r>
          </w:p>
        </w:tc>
        <w:tc>
          <w:tcPr>
            <w:tcW w:w="747" w:type="dxa"/>
          </w:tcPr>
          <w:p w14:paraId="374D1FE0" w14:textId="5C93F87D"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80,331</w:t>
            </w:r>
          </w:p>
        </w:tc>
        <w:tc>
          <w:tcPr>
            <w:tcW w:w="651" w:type="dxa"/>
          </w:tcPr>
          <w:p w14:paraId="24CC9C15" w14:textId="33B0B3EB"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100.0</w:t>
            </w:r>
          </w:p>
        </w:tc>
        <w:tc>
          <w:tcPr>
            <w:tcW w:w="843" w:type="dxa"/>
          </w:tcPr>
          <w:p w14:paraId="588CA4F3" w14:textId="1CF3166A"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131,984</w:t>
            </w:r>
          </w:p>
        </w:tc>
        <w:tc>
          <w:tcPr>
            <w:tcW w:w="651" w:type="dxa"/>
          </w:tcPr>
          <w:p w14:paraId="26A0D785" w14:textId="34AFA465"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11491">
              <w:rPr>
                <w:rFonts w:cs="Arial"/>
                <w:sz w:val="18"/>
                <w:szCs w:val="18"/>
              </w:rPr>
              <w:t>100.0</w:t>
            </w:r>
          </w:p>
        </w:tc>
      </w:tr>
      <w:tr w:rsidR="00505E3A" w:rsidRPr="00F11491" w14:paraId="07F08BC3" w14:textId="77777777" w:rsidTr="00505E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tcPr>
          <w:p w14:paraId="2545E128" w14:textId="10459097" w:rsidR="00F11491" w:rsidRPr="00F11491" w:rsidRDefault="001A5F7D" w:rsidP="00F11491">
            <w:pPr>
              <w:rPr>
                <w:rFonts w:eastAsia="Times New Roman" w:cs="Arial"/>
                <w:b w:val="0"/>
                <w:bCs w:val="0"/>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F11491" w:rsidRPr="00F11491">
              <w:rPr>
                <w:rFonts w:eastAsia="Times New Roman" w:cs="Arial"/>
                <w:sz w:val="18"/>
                <w:szCs w:val="18"/>
                <w:lang w:eastAsia="en-AU"/>
              </w:rPr>
              <w:t>Permanent email address is as used in GOS</w:t>
            </w:r>
          </w:p>
        </w:tc>
        <w:tc>
          <w:tcPr>
            <w:tcW w:w="1065" w:type="dxa"/>
          </w:tcPr>
          <w:p w14:paraId="04DB8EC8" w14:textId="5C380D7C"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22,450</w:t>
            </w:r>
          </w:p>
        </w:tc>
        <w:tc>
          <w:tcPr>
            <w:tcW w:w="1065" w:type="dxa"/>
          </w:tcPr>
          <w:p w14:paraId="76013A90" w14:textId="6D6A31A0"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78.8</w:t>
            </w:r>
          </w:p>
        </w:tc>
        <w:tc>
          <w:tcPr>
            <w:tcW w:w="959" w:type="dxa"/>
          </w:tcPr>
          <w:p w14:paraId="28309116" w14:textId="1DFEB054"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5,444</w:t>
            </w:r>
          </w:p>
        </w:tc>
        <w:tc>
          <w:tcPr>
            <w:tcW w:w="959" w:type="dxa"/>
          </w:tcPr>
          <w:p w14:paraId="6A3ACCAF" w14:textId="4EBF3AE4"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84.7</w:t>
            </w:r>
          </w:p>
        </w:tc>
        <w:tc>
          <w:tcPr>
            <w:tcW w:w="747" w:type="dxa"/>
          </w:tcPr>
          <w:p w14:paraId="6CCB51A7" w14:textId="19431565"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44,056</w:t>
            </w:r>
          </w:p>
        </w:tc>
        <w:tc>
          <w:tcPr>
            <w:tcW w:w="651" w:type="dxa"/>
          </w:tcPr>
          <w:p w14:paraId="4F086C14" w14:textId="3D9891FE"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80.8</w:t>
            </w:r>
          </w:p>
        </w:tc>
        <w:tc>
          <w:tcPr>
            <w:tcW w:w="843" w:type="dxa"/>
          </w:tcPr>
          <w:p w14:paraId="11271136" w14:textId="21258FFF"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71,950</w:t>
            </w:r>
          </w:p>
        </w:tc>
        <w:tc>
          <w:tcPr>
            <w:tcW w:w="651" w:type="dxa"/>
          </w:tcPr>
          <w:p w14:paraId="22CC0535" w14:textId="3911F17E"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11491">
              <w:rPr>
                <w:rFonts w:cs="Arial"/>
                <w:sz w:val="18"/>
                <w:szCs w:val="18"/>
              </w:rPr>
              <w:t>80.5</w:t>
            </w:r>
          </w:p>
        </w:tc>
      </w:tr>
      <w:tr w:rsidR="001A5F7D" w:rsidRPr="00F11491" w14:paraId="6E64EDCD" w14:textId="77777777" w:rsidTr="00505E3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tcPr>
          <w:p w14:paraId="2E40E081" w14:textId="0A1E9A60" w:rsidR="00F11491" w:rsidRPr="00F11491" w:rsidRDefault="001A5F7D" w:rsidP="00F11491">
            <w:pPr>
              <w:rPr>
                <w:rFonts w:eastAsia="Times New Roman" w:cs="Arial"/>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F11491">
              <w:rPr>
                <w:rFonts w:eastAsia="Times New Roman" w:cs="Arial"/>
                <w:sz w:val="18"/>
                <w:szCs w:val="18"/>
                <w:lang w:eastAsia="en-AU"/>
              </w:rPr>
              <w:t>New permanent email address provided</w:t>
            </w:r>
          </w:p>
        </w:tc>
        <w:tc>
          <w:tcPr>
            <w:tcW w:w="1065" w:type="dxa"/>
          </w:tcPr>
          <w:p w14:paraId="09F173F5" w14:textId="58F27D8D"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3,858</w:t>
            </w:r>
          </w:p>
        </w:tc>
        <w:tc>
          <w:tcPr>
            <w:tcW w:w="1065" w:type="dxa"/>
          </w:tcPr>
          <w:p w14:paraId="0EFA2F3C" w14:textId="69C76ACE"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13.5</w:t>
            </w:r>
          </w:p>
        </w:tc>
        <w:tc>
          <w:tcPr>
            <w:tcW w:w="959" w:type="dxa"/>
          </w:tcPr>
          <w:p w14:paraId="2EF2D13D" w14:textId="22593FD9"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557</w:t>
            </w:r>
          </w:p>
        </w:tc>
        <w:tc>
          <w:tcPr>
            <w:tcW w:w="959" w:type="dxa"/>
          </w:tcPr>
          <w:p w14:paraId="3451CCBB" w14:textId="54F32798"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8.7</w:t>
            </w:r>
          </w:p>
        </w:tc>
        <w:tc>
          <w:tcPr>
            <w:tcW w:w="747" w:type="dxa"/>
          </w:tcPr>
          <w:p w14:paraId="4127E4EB" w14:textId="0F42E22A"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6,562</w:t>
            </w:r>
          </w:p>
        </w:tc>
        <w:tc>
          <w:tcPr>
            <w:tcW w:w="651" w:type="dxa"/>
          </w:tcPr>
          <w:p w14:paraId="3285F40C" w14:textId="13EB26F9"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12.0</w:t>
            </w:r>
          </w:p>
        </w:tc>
        <w:tc>
          <w:tcPr>
            <w:tcW w:w="843" w:type="dxa"/>
          </w:tcPr>
          <w:p w14:paraId="57F040AE" w14:textId="3F42DD66"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10,977</w:t>
            </w:r>
          </w:p>
        </w:tc>
        <w:tc>
          <w:tcPr>
            <w:tcW w:w="651" w:type="dxa"/>
          </w:tcPr>
          <w:p w14:paraId="36EE48A0" w14:textId="03345BB7"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12.3</w:t>
            </w:r>
          </w:p>
        </w:tc>
      </w:tr>
      <w:tr w:rsidR="00505E3A" w:rsidRPr="00F11491" w14:paraId="19F458AC" w14:textId="77777777" w:rsidTr="00505E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tcPr>
          <w:p w14:paraId="525927A7" w14:textId="531509EC" w:rsidR="00F11491" w:rsidRPr="00F11491" w:rsidRDefault="001A5F7D" w:rsidP="00F11491">
            <w:pPr>
              <w:rPr>
                <w:rFonts w:eastAsia="Times New Roman" w:cs="Arial"/>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F11491">
              <w:rPr>
                <w:rFonts w:eastAsia="Times New Roman" w:cs="Arial"/>
                <w:sz w:val="18"/>
                <w:szCs w:val="18"/>
                <w:lang w:eastAsia="en-AU"/>
              </w:rPr>
              <w:t>Don’t have a permanent email address</w:t>
            </w:r>
          </w:p>
        </w:tc>
        <w:tc>
          <w:tcPr>
            <w:tcW w:w="1065" w:type="dxa"/>
          </w:tcPr>
          <w:p w14:paraId="41531074" w14:textId="0AAF1DCD"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251</w:t>
            </w:r>
          </w:p>
        </w:tc>
        <w:tc>
          <w:tcPr>
            <w:tcW w:w="1065" w:type="dxa"/>
          </w:tcPr>
          <w:p w14:paraId="2AAB035D" w14:textId="7B16FC4A"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0.9</w:t>
            </w:r>
          </w:p>
        </w:tc>
        <w:tc>
          <w:tcPr>
            <w:tcW w:w="959" w:type="dxa"/>
          </w:tcPr>
          <w:p w14:paraId="7DACDCB9" w14:textId="3BD9AA45"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41</w:t>
            </w:r>
          </w:p>
        </w:tc>
        <w:tc>
          <w:tcPr>
            <w:tcW w:w="959" w:type="dxa"/>
          </w:tcPr>
          <w:p w14:paraId="6B9CB285" w14:textId="2865EC50"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0.6</w:t>
            </w:r>
          </w:p>
        </w:tc>
        <w:tc>
          <w:tcPr>
            <w:tcW w:w="747" w:type="dxa"/>
          </w:tcPr>
          <w:p w14:paraId="75798855" w14:textId="69278B55"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359</w:t>
            </w:r>
          </w:p>
        </w:tc>
        <w:tc>
          <w:tcPr>
            <w:tcW w:w="651" w:type="dxa"/>
          </w:tcPr>
          <w:p w14:paraId="527013FF" w14:textId="2D1926A7"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0.7</w:t>
            </w:r>
          </w:p>
        </w:tc>
        <w:tc>
          <w:tcPr>
            <w:tcW w:w="843" w:type="dxa"/>
          </w:tcPr>
          <w:p w14:paraId="30BC05DD" w14:textId="38ECA84A"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651</w:t>
            </w:r>
          </w:p>
        </w:tc>
        <w:tc>
          <w:tcPr>
            <w:tcW w:w="651" w:type="dxa"/>
          </w:tcPr>
          <w:p w14:paraId="3839BC2A" w14:textId="6A00EDA1"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0.7</w:t>
            </w:r>
          </w:p>
        </w:tc>
      </w:tr>
      <w:tr w:rsidR="001A5F7D" w:rsidRPr="00F11491" w14:paraId="4048EDA6" w14:textId="77777777" w:rsidTr="00505E3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tcPr>
          <w:p w14:paraId="19D5C88C" w14:textId="692A93A6" w:rsidR="00F11491" w:rsidRPr="00F11491" w:rsidRDefault="001A5F7D" w:rsidP="00F11491">
            <w:pPr>
              <w:rPr>
                <w:rFonts w:eastAsia="Times New Roman" w:cs="Arial"/>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F11491">
              <w:rPr>
                <w:rFonts w:eastAsia="Times New Roman" w:cs="Arial"/>
                <w:sz w:val="18"/>
                <w:szCs w:val="18"/>
                <w:lang w:eastAsia="en-AU"/>
              </w:rPr>
              <w:t>Do not wish to be re-contacted by email</w:t>
            </w:r>
          </w:p>
        </w:tc>
        <w:tc>
          <w:tcPr>
            <w:tcW w:w="1065" w:type="dxa"/>
          </w:tcPr>
          <w:p w14:paraId="397B6638" w14:textId="40A93605"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554</w:t>
            </w:r>
          </w:p>
        </w:tc>
        <w:tc>
          <w:tcPr>
            <w:tcW w:w="1065" w:type="dxa"/>
          </w:tcPr>
          <w:p w14:paraId="4E0D577F" w14:textId="368A334F"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1.9</w:t>
            </w:r>
          </w:p>
        </w:tc>
        <w:tc>
          <w:tcPr>
            <w:tcW w:w="959" w:type="dxa"/>
          </w:tcPr>
          <w:p w14:paraId="70E28537" w14:textId="6EDF4134"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74</w:t>
            </w:r>
          </w:p>
        </w:tc>
        <w:tc>
          <w:tcPr>
            <w:tcW w:w="959" w:type="dxa"/>
          </w:tcPr>
          <w:p w14:paraId="3D1D8644" w14:textId="05D54A20"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1.2</w:t>
            </w:r>
          </w:p>
        </w:tc>
        <w:tc>
          <w:tcPr>
            <w:tcW w:w="747" w:type="dxa"/>
          </w:tcPr>
          <w:p w14:paraId="30B4BF23" w14:textId="62896632"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1,032</w:t>
            </w:r>
          </w:p>
        </w:tc>
        <w:tc>
          <w:tcPr>
            <w:tcW w:w="651" w:type="dxa"/>
          </w:tcPr>
          <w:p w14:paraId="211572CA" w14:textId="4C226B53"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1.9</w:t>
            </w:r>
          </w:p>
        </w:tc>
        <w:tc>
          <w:tcPr>
            <w:tcW w:w="843" w:type="dxa"/>
          </w:tcPr>
          <w:p w14:paraId="4EE17763" w14:textId="5F7C1CDA"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1,660</w:t>
            </w:r>
          </w:p>
        </w:tc>
        <w:tc>
          <w:tcPr>
            <w:tcW w:w="651" w:type="dxa"/>
          </w:tcPr>
          <w:p w14:paraId="3AAE0029" w14:textId="376BBEE6" w:rsidR="00F11491" w:rsidRPr="00F11491" w:rsidRDefault="00F11491" w:rsidP="00F11491">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F11491">
              <w:rPr>
                <w:rFonts w:cs="Arial"/>
                <w:sz w:val="18"/>
                <w:szCs w:val="18"/>
              </w:rPr>
              <w:t>1.9</w:t>
            </w:r>
          </w:p>
        </w:tc>
      </w:tr>
      <w:tr w:rsidR="00505E3A" w:rsidRPr="00F11491" w14:paraId="41A7A8FD" w14:textId="77777777" w:rsidTr="00505E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tcPr>
          <w:p w14:paraId="06AB3775" w14:textId="216F3D3E" w:rsidR="00F11491" w:rsidRPr="00F11491" w:rsidRDefault="001A5F7D" w:rsidP="00F11491">
            <w:pPr>
              <w:rPr>
                <w:rFonts w:eastAsia="Times New Roman" w:cs="Arial"/>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505E3A">
              <w:rPr>
                <w:rFonts w:eastAsia="Times New Roman" w:cs="Arial"/>
                <w:sz w:val="18"/>
                <w:szCs w:val="18"/>
                <w:lang w:eastAsia="en-AU"/>
              </w:rPr>
              <w:t>M</w:t>
            </w:r>
            <w:r w:rsidR="00F11491">
              <w:rPr>
                <w:rFonts w:eastAsia="Times New Roman" w:cs="Arial"/>
                <w:sz w:val="18"/>
                <w:szCs w:val="18"/>
                <w:lang w:eastAsia="en-AU"/>
              </w:rPr>
              <w:t>issing</w:t>
            </w:r>
          </w:p>
        </w:tc>
        <w:tc>
          <w:tcPr>
            <w:tcW w:w="1065" w:type="dxa"/>
          </w:tcPr>
          <w:p w14:paraId="717B2C56" w14:textId="3B874004"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1,370</w:t>
            </w:r>
          </w:p>
        </w:tc>
        <w:tc>
          <w:tcPr>
            <w:tcW w:w="1065" w:type="dxa"/>
          </w:tcPr>
          <w:p w14:paraId="1D60DF39" w14:textId="4EAFB7B6"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4.8</w:t>
            </w:r>
          </w:p>
        </w:tc>
        <w:tc>
          <w:tcPr>
            <w:tcW w:w="959" w:type="dxa"/>
          </w:tcPr>
          <w:p w14:paraId="28604A7A" w14:textId="4627AE4A"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310</w:t>
            </w:r>
          </w:p>
        </w:tc>
        <w:tc>
          <w:tcPr>
            <w:tcW w:w="959" w:type="dxa"/>
          </w:tcPr>
          <w:p w14:paraId="1115E9B6" w14:textId="7B56194E"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4.8</w:t>
            </w:r>
          </w:p>
        </w:tc>
        <w:tc>
          <w:tcPr>
            <w:tcW w:w="747" w:type="dxa"/>
          </w:tcPr>
          <w:p w14:paraId="10B3B839" w14:textId="3115D008"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2,506</w:t>
            </w:r>
          </w:p>
        </w:tc>
        <w:tc>
          <w:tcPr>
            <w:tcW w:w="651" w:type="dxa"/>
          </w:tcPr>
          <w:p w14:paraId="59AF12A9" w14:textId="2CDA7EC7"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4.6</w:t>
            </w:r>
          </w:p>
        </w:tc>
        <w:tc>
          <w:tcPr>
            <w:tcW w:w="843" w:type="dxa"/>
          </w:tcPr>
          <w:p w14:paraId="2C6BC0D3" w14:textId="553E50CA"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4,186</w:t>
            </w:r>
          </w:p>
        </w:tc>
        <w:tc>
          <w:tcPr>
            <w:tcW w:w="651" w:type="dxa"/>
          </w:tcPr>
          <w:p w14:paraId="3CD139EA" w14:textId="52AE2D93" w:rsidR="00F11491" w:rsidRPr="00F11491" w:rsidRDefault="00F11491" w:rsidP="00F114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11491">
              <w:rPr>
                <w:rFonts w:cs="Arial"/>
                <w:sz w:val="18"/>
                <w:szCs w:val="18"/>
              </w:rPr>
              <w:t>4.7</w:t>
            </w:r>
          </w:p>
        </w:tc>
      </w:tr>
      <w:tr w:rsidR="00F11491" w:rsidRPr="00F11491" w14:paraId="2265979D" w14:textId="77777777" w:rsidTr="00505E3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0E97C5F" w14:textId="438D499E" w:rsidR="009C2750" w:rsidRPr="00505E3A" w:rsidRDefault="001A5F7D" w:rsidP="00F11491">
            <w:pPr>
              <w:rPr>
                <w:rFonts w:eastAsia="Times New Roman" w:cs="Arial"/>
                <w:sz w:val="18"/>
                <w:szCs w:val="18"/>
                <w:lang w:eastAsia="en-AU"/>
              </w:rPr>
            </w:pPr>
            <w:r w:rsidRPr="00F11491">
              <w:rPr>
                <w:rFonts w:eastAsia="Times New Roman" w:cs="Arial"/>
                <w:sz w:val="18"/>
                <w:szCs w:val="18"/>
                <w:lang w:eastAsia="en-AU"/>
              </w:rPr>
              <w:t>Details provided for GOS-L sample</w:t>
            </w:r>
            <w:r>
              <w:rPr>
                <w:rFonts w:eastAsia="Times New Roman" w:cs="Arial"/>
                <w:sz w:val="18"/>
                <w:szCs w:val="18"/>
                <w:lang w:eastAsia="en-AU"/>
              </w:rPr>
              <w:t xml:space="preserve">: </w:t>
            </w:r>
            <w:r w:rsidR="009C2750" w:rsidRPr="00505E3A">
              <w:rPr>
                <w:rFonts w:eastAsia="Times New Roman" w:cs="Arial"/>
                <w:sz w:val="18"/>
                <w:szCs w:val="18"/>
                <w:lang w:eastAsia="en-AU"/>
              </w:rPr>
              <w:t>Total</w:t>
            </w:r>
          </w:p>
        </w:tc>
        <w:tc>
          <w:tcPr>
            <w:tcW w:w="1065" w:type="dxa"/>
          </w:tcPr>
          <w:p w14:paraId="285522E1" w14:textId="219E205E"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28,483</w:t>
            </w:r>
          </w:p>
        </w:tc>
        <w:tc>
          <w:tcPr>
            <w:tcW w:w="1065" w:type="dxa"/>
          </w:tcPr>
          <w:p w14:paraId="6527C776" w14:textId="4A4C88B8"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100.0</w:t>
            </w:r>
          </w:p>
        </w:tc>
        <w:tc>
          <w:tcPr>
            <w:tcW w:w="959" w:type="dxa"/>
          </w:tcPr>
          <w:p w14:paraId="421BDCC6" w14:textId="7525DB20"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6,426</w:t>
            </w:r>
          </w:p>
        </w:tc>
        <w:tc>
          <w:tcPr>
            <w:tcW w:w="959" w:type="dxa"/>
          </w:tcPr>
          <w:p w14:paraId="41F168C7" w14:textId="48544420"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100.0</w:t>
            </w:r>
          </w:p>
        </w:tc>
        <w:tc>
          <w:tcPr>
            <w:tcW w:w="747" w:type="dxa"/>
          </w:tcPr>
          <w:p w14:paraId="654D73C1" w14:textId="63C64FDF"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54,515</w:t>
            </w:r>
          </w:p>
        </w:tc>
        <w:tc>
          <w:tcPr>
            <w:tcW w:w="651" w:type="dxa"/>
          </w:tcPr>
          <w:p w14:paraId="675EAEAB" w14:textId="49F30C75"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100.0</w:t>
            </w:r>
          </w:p>
        </w:tc>
        <w:tc>
          <w:tcPr>
            <w:tcW w:w="843" w:type="dxa"/>
          </w:tcPr>
          <w:p w14:paraId="365FC41E" w14:textId="0C31B44E"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89,424</w:t>
            </w:r>
          </w:p>
        </w:tc>
        <w:tc>
          <w:tcPr>
            <w:tcW w:w="651" w:type="dxa"/>
          </w:tcPr>
          <w:p w14:paraId="12F37F41" w14:textId="69DED8F8" w:rsidR="009C2750" w:rsidRPr="00F11491" w:rsidRDefault="009C2750" w:rsidP="009C2750">
            <w:pPr>
              <w:cnfStyle w:val="000000010000" w:firstRow="0" w:lastRow="0" w:firstColumn="0" w:lastColumn="0" w:oddVBand="0" w:evenVBand="0" w:oddHBand="0" w:evenHBand="1" w:firstRowFirstColumn="0" w:firstRowLastColumn="0" w:lastRowFirstColumn="0" w:lastRowLastColumn="0"/>
              <w:rPr>
                <w:rFonts w:eastAsia="Times New Roman" w:cs="Arial"/>
                <w:b/>
                <w:bCs/>
                <w:sz w:val="18"/>
                <w:szCs w:val="18"/>
                <w:lang w:eastAsia="en-AU"/>
              </w:rPr>
            </w:pPr>
            <w:r w:rsidRPr="00F11491">
              <w:rPr>
                <w:rFonts w:cs="Arial"/>
                <w:b/>
                <w:bCs/>
                <w:sz w:val="18"/>
                <w:szCs w:val="18"/>
              </w:rPr>
              <w:t>100.0</w:t>
            </w:r>
          </w:p>
        </w:tc>
      </w:tr>
    </w:tbl>
    <w:p w14:paraId="2E7621F3" w14:textId="0742A6E6" w:rsidR="00055701" w:rsidRPr="00C902E6" w:rsidRDefault="00055701" w:rsidP="005A2BA4">
      <w:pPr>
        <w:pStyle w:val="FigureNote"/>
        <w:jc w:val="left"/>
        <w:rPr>
          <w:highlight w:val="yellow"/>
        </w:rPr>
      </w:pPr>
      <w:r w:rsidRPr="00C163BE">
        <w:t>Note: The responses shown here are raw and derived before data processing in accordance with the definition of the analytic unit is undertaken (refer to Section 5.1), as such total completes will not align to figures presented earlier in the report.</w:t>
      </w:r>
      <w:r w:rsidR="007A6AAF" w:rsidRPr="00C902E6">
        <w:rPr>
          <w:highlight w:val="yellow"/>
        </w:rPr>
        <w:br/>
      </w:r>
    </w:p>
    <w:p w14:paraId="1BD2D195" w14:textId="77777777" w:rsidR="00055701" w:rsidRPr="00C902E6" w:rsidRDefault="00055701" w:rsidP="00055701">
      <w:pPr>
        <w:rPr>
          <w:highlight w:val="yellow"/>
        </w:rPr>
      </w:pPr>
      <w:r w:rsidRPr="00C902E6">
        <w:rPr>
          <w:rFonts w:eastAsia="Times New Roman" w:cs="Times New Roman"/>
          <w:highlight w:val="yellow"/>
        </w:rPr>
        <w:br w:type="page"/>
      </w:r>
    </w:p>
    <w:p w14:paraId="01BF00D2" w14:textId="77777777" w:rsidR="00055701" w:rsidRPr="00C902E6" w:rsidRDefault="00055701" w:rsidP="00055701">
      <w:pPr>
        <w:spacing w:line="300" w:lineRule="auto"/>
        <w:rPr>
          <w:rFonts w:eastAsia="Times New Roman" w:cs="Times New Roman"/>
          <w:szCs w:val="20"/>
          <w:highlight w:val="yellow"/>
        </w:rPr>
        <w:sectPr w:rsidR="00055701" w:rsidRPr="00C902E6">
          <w:pgSz w:w="11906" w:h="16838"/>
          <w:pgMar w:top="1418" w:right="1418" w:bottom="1260" w:left="1418" w:header="567" w:footer="567" w:gutter="0"/>
          <w:cols w:space="720"/>
        </w:sectPr>
      </w:pPr>
    </w:p>
    <w:p w14:paraId="178F3AE7" w14:textId="33EC80FF" w:rsidR="00055701" w:rsidRPr="000B77F9" w:rsidRDefault="00055701" w:rsidP="002403E8">
      <w:pPr>
        <w:pStyle w:val="Heading1"/>
        <w:rPr>
          <w:rFonts w:cs="Times New Roman"/>
          <w:color w:val="auto"/>
        </w:rPr>
      </w:pPr>
      <w:bookmarkStart w:id="334" w:name="_Toc79661976"/>
      <w:bookmarkStart w:id="335" w:name="_Ref111545230"/>
      <w:bookmarkStart w:id="336" w:name="_Toc118712933"/>
      <w:r w:rsidRPr="000B77F9">
        <w:rPr>
          <w:color w:val="auto"/>
        </w:rPr>
        <w:t>Considerations for future surveys</w:t>
      </w:r>
      <w:bookmarkEnd w:id="334"/>
      <w:bookmarkEnd w:id="335"/>
      <w:bookmarkEnd w:id="336"/>
    </w:p>
    <w:p w14:paraId="7B3CA5F2" w14:textId="48BDC573" w:rsidR="00690BA2" w:rsidRPr="000B77F9" w:rsidRDefault="00690BA2" w:rsidP="00690BA2">
      <w:pPr>
        <w:pStyle w:val="Heading2"/>
        <w:rPr>
          <w:color w:val="auto"/>
        </w:rPr>
      </w:pPr>
      <w:bookmarkStart w:id="337" w:name="_Toc111617644"/>
      <w:bookmarkStart w:id="338" w:name="_Toc118712934"/>
      <w:r w:rsidRPr="000B77F9">
        <w:rPr>
          <w:color w:val="auto"/>
        </w:rPr>
        <w:t>Enhanced SMS protocol</w:t>
      </w:r>
      <w:bookmarkEnd w:id="337"/>
      <w:bookmarkEnd w:id="338"/>
    </w:p>
    <w:p w14:paraId="60B73C4F" w14:textId="77777777" w:rsidR="00690BA2" w:rsidRDefault="00690BA2" w:rsidP="00690BA2">
      <w:pPr>
        <w:pStyle w:val="Body"/>
      </w:pPr>
      <w:r>
        <w:t xml:space="preserve">A sophisticated SMS contact protocol provides the opportunity to drive response at an overall level. While SMS has become an integral part of the GOS contact protocol (refer to Section </w:t>
      </w:r>
      <w:r>
        <w:fldChar w:fldCharType="begin"/>
      </w:r>
      <w:r>
        <w:instrText xml:space="preserve"> REF _Ref111715872 \r \h </w:instrText>
      </w:r>
      <w:r>
        <w:fldChar w:fldCharType="separate"/>
      </w:r>
      <w:r>
        <w:t>3.3.3</w:t>
      </w:r>
      <w:r>
        <w:fldChar w:fldCharType="end"/>
      </w:r>
      <w:r>
        <w:t xml:space="preserve">), there may still be opportunities to maximise response through novel refinements to the SMS protocol. Potential opportunities include: </w:t>
      </w:r>
    </w:p>
    <w:p w14:paraId="7091853A" w14:textId="77777777" w:rsidR="00690BA2" w:rsidRDefault="00690BA2" w:rsidP="00240786">
      <w:pPr>
        <w:pStyle w:val="Bullets1"/>
      </w:pPr>
      <w:r>
        <w:t xml:space="preserve">Introducing a third SMS, sent to all non-respondents, as a standard component of the contact protocol, </w:t>
      </w:r>
    </w:p>
    <w:p w14:paraId="19B0FCCE" w14:textId="77777777" w:rsidR="00690BA2" w:rsidRDefault="00690BA2" w:rsidP="00240786">
      <w:pPr>
        <w:pStyle w:val="Bullets1"/>
      </w:pPr>
      <w:r>
        <w:t>Experimenting with the day of send for SMS communications. For example, exploring whether an SMS sent earlier in the contact protocol has a beneficial effect on overall response,</w:t>
      </w:r>
    </w:p>
    <w:p w14:paraId="35DF32B1" w14:textId="5F8E59D1" w:rsidR="00690BA2" w:rsidRDefault="00690BA2" w:rsidP="00240786">
      <w:pPr>
        <w:pStyle w:val="Bullets1"/>
      </w:pPr>
      <w:r>
        <w:t>Analysing historical SMS response data to identify groups most likely to respond via SMS and considering customisations</w:t>
      </w:r>
      <w:r w:rsidR="00ED16B4">
        <w:t xml:space="preserve"> to</w:t>
      </w:r>
      <w:r>
        <w:t xml:space="preserve"> further leverage SMS in the contact protocol for these groups, and </w:t>
      </w:r>
    </w:p>
    <w:p w14:paraId="4EA8918F" w14:textId="41FB7D29" w:rsidR="00690BA2" w:rsidRDefault="00690BA2" w:rsidP="00240786">
      <w:pPr>
        <w:pStyle w:val="Bullets1"/>
      </w:pPr>
      <w:r>
        <w:t xml:space="preserve">As an alternative to the current opt-out mechanism, that is, replying ‘STOP’ to the SMS, recipients could be directed by hyperlink to a landing page. This page would contain information about the GOS in order to </w:t>
      </w:r>
      <w:r w:rsidR="00ED16B4">
        <w:t>avert</w:t>
      </w:r>
      <w:r>
        <w:t xml:space="preserve"> opt-outs and encourage completions.  </w:t>
      </w:r>
    </w:p>
    <w:p w14:paraId="33E4EBF3" w14:textId="77777777" w:rsidR="00690BA2" w:rsidRPr="0097031D" w:rsidRDefault="00690BA2" w:rsidP="00690BA2">
      <w:pPr>
        <w:pStyle w:val="Body"/>
        <w:rPr>
          <w:strike/>
          <w:highlight w:val="yellow"/>
        </w:rPr>
      </w:pPr>
      <w:r>
        <w:t>With the general prevalence of scam messages, a small number of graduates have queried the legitimacy of survey links used in the GOS SMS. To address these concerns and improve user experience, the following updates will be considered for future SMS sends</w:t>
      </w:r>
      <w:r w:rsidRPr="00230731">
        <w:t>:</w:t>
      </w:r>
    </w:p>
    <w:p w14:paraId="703C8A50" w14:textId="77777777" w:rsidR="00690BA2" w:rsidRDefault="00690BA2" w:rsidP="001540D0">
      <w:pPr>
        <w:pStyle w:val="Bullets1"/>
      </w:pPr>
      <w:r>
        <w:t xml:space="preserve">Revise </w:t>
      </w:r>
      <w:r w:rsidRPr="00582435">
        <w:t xml:space="preserve">the survey link format presented in SMS to include recognisable branding (i.e., </w:t>
      </w:r>
      <w:r>
        <w:t>‘</w:t>
      </w:r>
      <w:r w:rsidRPr="00582435">
        <w:t xml:space="preserve">GOS’) </w:t>
      </w:r>
      <w:r>
        <w:t>as a way of</w:t>
      </w:r>
      <w:r w:rsidRPr="00582435">
        <w:t xml:space="preserve"> build</w:t>
      </w:r>
      <w:r>
        <w:t>ing</w:t>
      </w:r>
      <w:r w:rsidRPr="00582435">
        <w:t xml:space="preserve"> respondent trust</w:t>
      </w:r>
      <w:r>
        <w:t>, and</w:t>
      </w:r>
    </w:p>
    <w:p w14:paraId="5D931260" w14:textId="77777777" w:rsidR="00690BA2" w:rsidRDefault="00690BA2" w:rsidP="001540D0">
      <w:pPr>
        <w:pStyle w:val="Bullets1"/>
      </w:pPr>
      <w:r>
        <w:t xml:space="preserve">Displaying the </w:t>
      </w:r>
      <w:proofErr w:type="gramStart"/>
      <w:r>
        <w:t>sender</w:t>
      </w:r>
      <w:proofErr w:type="gramEnd"/>
      <w:r>
        <w:t xml:space="preserve"> name as ‘QILT’ or ‘GOS’ rather than the current mobile telephone number to enhance brand recognition. </w:t>
      </w:r>
    </w:p>
    <w:p w14:paraId="6E34DBB1" w14:textId="09ED3004" w:rsidR="00690BA2" w:rsidRPr="000B77F9" w:rsidRDefault="00690BA2" w:rsidP="00690BA2">
      <w:pPr>
        <w:pStyle w:val="Heading2"/>
        <w:rPr>
          <w:color w:val="auto"/>
        </w:rPr>
      </w:pPr>
      <w:bookmarkStart w:id="339" w:name="_Toc118712935"/>
      <w:r w:rsidRPr="000B77F9">
        <w:rPr>
          <w:color w:val="auto"/>
        </w:rPr>
        <w:t>Expanded engagement with characteristics of interest</w:t>
      </w:r>
      <w:bookmarkEnd w:id="339"/>
    </w:p>
    <w:p w14:paraId="7CDD07F0" w14:textId="4FE1FDAE" w:rsidR="00690BA2" w:rsidRDefault="00690BA2" w:rsidP="00690BA2">
      <w:pPr>
        <w:pStyle w:val="Body"/>
        <w:rPr>
          <w:rFonts w:eastAsiaTheme="minorHAnsi" w:cstheme="minorBidi"/>
          <w:bCs/>
          <w:szCs w:val="22"/>
        </w:rPr>
      </w:pPr>
      <w:r>
        <w:rPr>
          <w:rFonts w:eastAsiaTheme="minorHAnsi" w:cstheme="minorBidi"/>
          <w:bCs/>
          <w:szCs w:val="22"/>
        </w:rPr>
        <w:t>The non-response analysis (refer to Section</w:t>
      </w:r>
      <w:r w:rsidR="00123055">
        <w:rPr>
          <w:rFonts w:eastAsiaTheme="minorHAnsi" w:cstheme="minorBidi"/>
          <w:bCs/>
          <w:szCs w:val="22"/>
        </w:rPr>
        <w:t xml:space="preserve"> 7.2</w:t>
      </w:r>
      <w:r>
        <w:rPr>
          <w:rFonts w:eastAsiaTheme="minorHAnsi" w:cstheme="minorBidi"/>
          <w:bCs/>
          <w:szCs w:val="22"/>
        </w:rPr>
        <w:t xml:space="preserve">) shows that age and citizenship are characteristics which had notable differences between respondents and non-respondents at the overall level. In particular, respondents aged under 30 and graduates with overseas citizenship were identified as underrepresented groups. Additionally, age, study area and </w:t>
      </w:r>
      <w:r w:rsidRPr="00E015A2">
        <w:rPr>
          <w:rFonts w:eastAsiaTheme="minorHAnsi" w:cstheme="minorBidi"/>
          <w:bCs/>
          <w:szCs w:val="22"/>
        </w:rPr>
        <w:t>higher education provider</w:t>
      </w:r>
      <w:r>
        <w:rPr>
          <w:rFonts w:eastAsiaTheme="minorHAnsi" w:cstheme="minorBidi"/>
          <w:bCs/>
          <w:szCs w:val="22"/>
        </w:rPr>
        <w:t xml:space="preserve"> were identified as the three most important characteristics in predicting survey response.  </w:t>
      </w:r>
    </w:p>
    <w:p w14:paraId="46867F18" w14:textId="77777777" w:rsidR="00690BA2" w:rsidRPr="00647B3B" w:rsidRDefault="00690BA2" w:rsidP="00690BA2">
      <w:pPr>
        <w:pStyle w:val="Body"/>
        <w:rPr>
          <w:rFonts w:eastAsiaTheme="minorHAnsi" w:cstheme="minorBidi"/>
          <w:bCs/>
          <w:szCs w:val="22"/>
        </w:rPr>
      </w:pPr>
      <w:r>
        <w:rPr>
          <w:rFonts w:eastAsiaTheme="minorHAnsi" w:cstheme="minorBidi"/>
          <w:bCs/>
          <w:szCs w:val="22"/>
        </w:rPr>
        <w:t xml:space="preserve">Tailoring of engagement materials to graduates with specific characteristics has been a component of the GOS response maximisation strategy in recent years. Further development of these materials should focus on appealing to the characteristics mentioned above. </w:t>
      </w:r>
    </w:p>
    <w:p w14:paraId="30C68DC4" w14:textId="048CB22C" w:rsidR="00690BA2" w:rsidRPr="000B77F9" w:rsidRDefault="00690BA2" w:rsidP="00690BA2">
      <w:pPr>
        <w:pStyle w:val="Heading2"/>
        <w:rPr>
          <w:color w:val="auto"/>
        </w:rPr>
      </w:pPr>
      <w:bookmarkStart w:id="340" w:name="_Toc111617645"/>
      <w:bookmarkStart w:id="341" w:name="_Ref111634076"/>
      <w:bookmarkStart w:id="342" w:name="_Ref111635316"/>
      <w:bookmarkStart w:id="343" w:name="_Ref111635327"/>
      <w:bookmarkStart w:id="344" w:name="_Ref111635332"/>
      <w:bookmarkStart w:id="345" w:name="_Ref111635335"/>
      <w:bookmarkStart w:id="346" w:name="_Toc118712936"/>
      <w:r w:rsidRPr="000B77F9">
        <w:rPr>
          <w:color w:val="auto"/>
        </w:rPr>
        <w:t>Revised International Engagement Strategy</w:t>
      </w:r>
      <w:bookmarkEnd w:id="340"/>
      <w:bookmarkEnd w:id="341"/>
      <w:bookmarkEnd w:id="342"/>
      <w:bookmarkEnd w:id="343"/>
      <w:bookmarkEnd w:id="344"/>
      <w:bookmarkEnd w:id="345"/>
      <w:bookmarkEnd w:id="346"/>
    </w:p>
    <w:p w14:paraId="394816E8" w14:textId="25A5A338" w:rsidR="00525395" w:rsidRDefault="00690BA2" w:rsidP="00690BA2">
      <w:pPr>
        <w:pStyle w:val="Body"/>
      </w:pPr>
      <w:r>
        <w:t xml:space="preserve">The non-response analysis (refer to Section </w:t>
      </w:r>
      <w:r>
        <w:fldChar w:fldCharType="begin"/>
      </w:r>
      <w:r>
        <w:instrText xml:space="preserve"> REF _Ref111567110 \r \h </w:instrText>
      </w:r>
      <w:r>
        <w:fldChar w:fldCharType="separate"/>
      </w:r>
      <w:r>
        <w:t>7.2</w:t>
      </w:r>
      <w:r>
        <w:fldChar w:fldCharType="end"/>
      </w:r>
      <w:r>
        <w:t>) shows that</w:t>
      </w:r>
      <w:r w:rsidR="00525395">
        <w:t xml:space="preserve"> international respondents were underrepresented in the 2022 GOS, despite the tailoring of engagement materials for international graduates (refer to Section </w:t>
      </w:r>
      <w:r w:rsidR="00525395">
        <w:fldChar w:fldCharType="begin"/>
      </w:r>
      <w:r w:rsidR="00525395">
        <w:instrText xml:space="preserve"> REF _Ref111719290 \r \h </w:instrText>
      </w:r>
      <w:r w:rsidR="00525395">
        <w:fldChar w:fldCharType="separate"/>
      </w:r>
      <w:r w:rsidR="00525395">
        <w:t>3.3.2</w:t>
      </w:r>
      <w:r w:rsidR="00525395">
        <w:fldChar w:fldCharType="end"/>
      </w:r>
      <w:r w:rsidR="00525395">
        <w:t xml:space="preserve">). For future rounds, the International Engagement Strategy could be revised to better target international graduates </w:t>
      </w:r>
      <w:r w:rsidR="00ED4AA4">
        <w:t>from countries of</w:t>
      </w:r>
      <w:r w:rsidR="00525395">
        <w:t xml:space="preserve"> interest to improve representativeness and response. </w:t>
      </w:r>
    </w:p>
    <w:p w14:paraId="52408885" w14:textId="25EDFBDE" w:rsidR="00690BA2" w:rsidRDefault="00525395" w:rsidP="00690BA2">
      <w:pPr>
        <w:pStyle w:val="Body"/>
      </w:pPr>
      <w:r>
        <w:t xml:space="preserve">Completion rates by country of origin </w:t>
      </w:r>
      <w:r w:rsidR="00ED4AA4">
        <w:t>could</w:t>
      </w:r>
      <w:r>
        <w:t xml:space="preserve"> be analysed to identify outliers </w:t>
      </w:r>
      <w:r w:rsidR="00ED4AA4">
        <w:t xml:space="preserve">and engagement activities then refined to ensure they are relevant and appealing. </w:t>
      </w:r>
      <w:r w:rsidR="00690BA2">
        <w:t>Any change to engagement materials needs to recognise the nuances of the international graduate cohort, rather than a ‘one size fits all’ approach. Whilst it is a simplistic example, exchange students from the United States or the United Kingdom are likely different than full-time students from</w:t>
      </w:r>
      <w:r w:rsidR="00ED4AA4">
        <w:t xml:space="preserve"> South Asia and East Asia</w:t>
      </w:r>
      <w:r w:rsidR="00690BA2">
        <w:t xml:space="preserve"> </w:t>
      </w:r>
      <w:r w:rsidR="00ED4AA4">
        <w:t>i</w:t>
      </w:r>
      <w:r w:rsidR="00690BA2">
        <w:t>n terms of their motivations for choosing to study in Australia</w:t>
      </w:r>
      <w:r w:rsidR="00ED4AA4">
        <w:t>.</w:t>
      </w:r>
      <w:r w:rsidR="00690BA2">
        <w:t xml:space="preserve"> As such, engagement materials should highlight and </w:t>
      </w:r>
      <w:r w:rsidR="006975DF">
        <w:t>connect</w:t>
      </w:r>
      <w:r w:rsidR="00690BA2">
        <w:t xml:space="preserve"> with the needs and motivations of graduates from countries of interest. </w:t>
      </w:r>
    </w:p>
    <w:p w14:paraId="10C24A4F" w14:textId="3ABFCF25" w:rsidR="00690BA2" w:rsidRPr="000B77F9" w:rsidRDefault="00690BA2" w:rsidP="00690BA2">
      <w:pPr>
        <w:pStyle w:val="Heading2"/>
        <w:rPr>
          <w:color w:val="auto"/>
        </w:rPr>
      </w:pPr>
      <w:bookmarkStart w:id="347" w:name="_Toc118712937"/>
      <w:r w:rsidRPr="000B77F9">
        <w:rPr>
          <w:color w:val="auto"/>
        </w:rPr>
        <w:t>Email response tracking</w:t>
      </w:r>
      <w:bookmarkEnd w:id="347"/>
      <w:r w:rsidRPr="000B77F9">
        <w:rPr>
          <w:color w:val="auto"/>
        </w:rPr>
        <w:t xml:space="preserve"> </w:t>
      </w:r>
    </w:p>
    <w:p w14:paraId="08A97312" w14:textId="77777777" w:rsidR="00690BA2" w:rsidRPr="000B77F9" w:rsidRDefault="00690BA2" w:rsidP="00690BA2">
      <w:pPr>
        <w:pStyle w:val="Body"/>
      </w:pPr>
      <w:r w:rsidRPr="000B77F9">
        <w:t xml:space="preserve">Since its inception, the GOS has utilised industry-standard email response tracking measures for benchmarking and analysing the performance of the email contact protocol. As discussed in Section </w:t>
      </w:r>
      <w:r w:rsidRPr="000B77F9">
        <w:fldChar w:fldCharType="begin"/>
      </w:r>
      <w:r w:rsidRPr="000B77F9">
        <w:instrText xml:space="preserve"> REF _Ref111713152 \r \h </w:instrText>
      </w:r>
      <w:r w:rsidRPr="000B77F9">
        <w:fldChar w:fldCharType="separate"/>
      </w:r>
      <w:r w:rsidRPr="000B77F9">
        <w:t>3.3.1</w:t>
      </w:r>
      <w:r w:rsidRPr="000B77F9">
        <w:fldChar w:fldCharType="end"/>
      </w:r>
      <w:r w:rsidRPr="000B77F9">
        <w:t xml:space="preserve">, new email security measures have clouded email open rate measurements. Further, the continued decline of the overall GOS response rate (refer to Section </w:t>
      </w:r>
      <w:r w:rsidRPr="000B77F9">
        <w:fldChar w:fldCharType="begin"/>
      </w:r>
      <w:r w:rsidRPr="000B77F9">
        <w:instrText xml:space="preserve"> REF _Ref111713381 \r \h </w:instrText>
      </w:r>
      <w:r w:rsidRPr="000B77F9">
        <w:fldChar w:fldCharType="separate"/>
      </w:r>
      <w:r w:rsidRPr="000B77F9">
        <w:t>1.4</w:t>
      </w:r>
      <w:r w:rsidRPr="000B77F9">
        <w:fldChar w:fldCharType="end"/>
      </w:r>
      <w:r w:rsidRPr="000B77F9">
        <w:t xml:space="preserve">) necessitates accurate measures of email performance. </w:t>
      </w:r>
    </w:p>
    <w:p w14:paraId="67B0401F" w14:textId="77777777" w:rsidR="00690BA2" w:rsidRPr="000B77F9" w:rsidRDefault="00690BA2" w:rsidP="00690BA2">
      <w:pPr>
        <w:pStyle w:val="Body"/>
      </w:pPr>
      <w:r w:rsidRPr="000B77F9">
        <w:t xml:space="preserve">As a solution to these external changes in email tracking and to facilitate planning of response maximisation activities, improvements for the 2023 GOS could include incorporating unique survey links that allow completions to be definitively attributed to each individual email message and expanded mapping of email domains to email service providers. </w:t>
      </w:r>
    </w:p>
    <w:p w14:paraId="6F98C325" w14:textId="78F6E84E" w:rsidR="00690BA2" w:rsidRDefault="00690BA2" w:rsidP="00690BA2">
      <w:pPr>
        <w:pStyle w:val="Heading2"/>
      </w:pPr>
      <w:bookmarkStart w:id="348" w:name="_Toc111617646"/>
      <w:bookmarkStart w:id="349" w:name="_Toc118712938"/>
      <w:r w:rsidRPr="000B77F9">
        <w:rPr>
          <w:color w:val="auto"/>
        </w:rPr>
        <w:t>GOS-L panel maintenance</w:t>
      </w:r>
      <w:bookmarkEnd w:id="348"/>
      <w:bookmarkEnd w:id="349"/>
      <w:r w:rsidRPr="000B77F9">
        <w:rPr>
          <w:color w:val="auto"/>
        </w:rPr>
        <w:t xml:space="preserve"> </w:t>
      </w:r>
    </w:p>
    <w:p w14:paraId="52835322" w14:textId="12FE848E" w:rsidR="00690BA2" w:rsidRPr="005E7CA1" w:rsidRDefault="00690BA2" w:rsidP="00690BA2">
      <w:pPr>
        <w:pStyle w:val="Body"/>
      </w:pPr>
      <w:r>
        <w:t xml:space="preserve">The retention of sample for the GOS-L remains a key area of importance (refer to Section </w:t>
      </w:r>
      <w:r>
        <w:fldChar w:fldCharType="begin"/>
      </w:r>
      <w:r>
        <w:instrText xml:space="preserve"> REF _Ref111712448 \r \h </w:instrText>
      </w:r>
      <w:r>
        <w:fldChar w:fldCharType="separate"/>
      </w:r>
      <w:r>
        <w:t>7.4</w:t>
      </w:r>
      <w:r>
        <w:fldChar w:fldCharType="end"/>
      </w:r>
      <w:r>
        <w:t xml:space="preserve">). For the purposes of creating the GOS-L sample, it is important that the most up-to-date contact details are available for graduates who consented to further research. The ‘panel maintenance’ </w:t>
      </w:r>
      <w:r w:rsidR="00ED16B4">
        <w:t>activity</w:t>
      </w:r>
      <w:r>
        <w:t xml:space="preserve"> should be reintroduced to these graduates to maintain graduate engagement with QILT between completion of the GOS and commencement of GOS-L. Furthermore, i</w:t>
      </w:r>
      <w:r w:rsidRPr="00C163BE">
        <w:t>mproved understanding of factors correlated with consent to recontact should remain an area of interest to achieve further growth of the GOS-L sample base</w:t>
      </w:r>
      <w:r>
        <w:t xml:space="preserve">. </w:t>
      </w:r>
    </w:p>
    <w:p w14:paraId="13192063" w14:textId="5D24D427" w:rsidR="00690BA2" w:rsidRPr="000B77F9" w:rsidRDefault="00690BA2" w:rsidP="00690BA2">
      <w:pPr>
        <w:pStyle w:val="Heading2"/>
        <w:rPr>
          <w:color w:val="auto"/>
        </w:rPr>
      </w:pPr>
      <w:bookmarkStart w:id="350" w:name="_Toc111617648"/>
      <w:bookmarkStart w:id="351" w:name="_Toc118712939"/>
      <w:r w:rsidRPr="000B77F9">
        <w:rPr>
          <w:color w:val="auto"/>
        </w:rPr>
        <w:t>Full CATI removal</w:t>
      </w:r>
      <w:bookmarkEnd w:id="350"/>
      <w:bookmarkEnd w:id="351"/>
      <w:r w:rsidRPr="000B77F9">
        <w:rPr>
          <w:color w:val="auto"/>
        </w:rPr>
        <w:t xml:space="preserve"> </w:t>
      </w:r>
    </w:p>
    <w:p w14:paraId="3A431C49" w14:textId="21D62DBF" w:rsidR="00690BA2" w:rsidRDefault="00690BA2" w:rsidP="007B1601">
      <w:pPr>
        <w:pStyle w:val="Body"/>
      </w:pPr>
      <w:r w:rsidRPr="00690BA2">
        <w:t>No institutions chose to commission full CATI surveys during the 2021 or 2022 GOS collection cycle. To gain efficiencies during fieldwork set-up and reduce administrative burden, the Social Research Centre will no longer be offering full CATI surveys as a fee-for-service option across all QILT surveys</w:t>
      </w:r>
      <w:r w:rsidR="007B1601">
        <w:t>.</w:t>
      </w:r>
    </w:p>
    <w:p w14:paraId="30A5B767" w14:textId="6079BB0A" w:rsidR="000B77F9" w:rsidRDefault="000B77F9">
      <w:pPr>
        <w:rPr>
          <w:rFonts w:eastAsia="Times New Roman" w:cs="Times New Roman"/>
          <w:szCs w:val="20"/>
        </w:rPr>
      </w:pPr>
      <w:r>
        <w:br w:type="page"/>
      </w:r>
    </w:p>
    <w:p w14:paraId="674F42BC" w14:textId="2BE2E39F" w:rsidR="009F77CE" w:rsidRPr="000B77F9" w:rsidRDefault="009F77CE" w:rsidP="009F77CE">
      <w:pPr>
        <w:pStyle w:val="Body"/>
        <w:spacing w:before="0" w:after="240" w:line="240" w:lineRule="auto"/>
        <w:outlineLvl w:val="0"/>
        <w:rPr>
          <w:b/>
          <w:sz w:val="40"/>
          <w:szCs w:val="40"/>
        </w:rPr>
      </w:pPr>
      <w:bookmarkStart w:id="352" w:name="_Toc118712940"/>
      <w:r w:rsidRPr="000B77F9">
        <w:rPr>
          <w:b/>
          <w:sz w:val="40"/>
          <w:szCs w:val="40"/>
        </w:rPr>
        <w:t>List of abbreviations and terms</w:t>
      </w:r>
      <w:bookmarkEnd w:id="352"/>
    </w:p>
    <w:p w14:paraId="605A7D5C" w14:textId="45E1FD6A" w:rsidR="009C294F" w:rsidRDefault="009C294F" w:rsidP="00BD214D">
      <w:pPr>
        <w:tabs>
          <w:tab w:val="left" w:pos="1701"/>
        </w:tabs>
        <w:spacing w:before="120" w:after="60"/>
        <w:rPr>
          <w:b/>
        </w:rPr>
      </w:pPr>
      <w:bookmarkStart w:id="353" w:name="_Hlk80098644"/>
      <w:r>
        <w:rPr>
          <w:b/>
        </w:rPr>
        <w:t>AAGE</w:t>
      </w:r>
      <w:r>
        <w:rPr>
          <w:b/>
        </w:rPr>
        <w:tab/>
      </w:r>
      <w:r w:rsidRPr="009C294F">
        <w:rPr>
          <w:bCs/>
        </w:rPr>
        <w:t>Australian Association of Graduate Employers</w:t>
      </w:r>
    </w:p>
    <w:p w14:paraId="3BDD2A54" w14:textId="172FEA67" w:rsidR="00BD214D" w:rsidRDefault="00BD214D" w:rsidP="00BD214D">
      <w:pPr>
        <w:tabs>
          <w:tab w:val="left" w:pos="1701"/>
        </w:tabs>
        <w:spacing w:before="120" w:after="60"/>
        <w:rPr>
          <w:bCs/>
        </w:rPr>
      </w:pPr>
      <w:r w:rsidRPr="00BD214D">
        <w:rPr>
          <w:b/>
        </w:rPr>
        <w:t>ABS</w:t>
      </w:r>
      <w:r w:rsidRPr="00BD214D">
        <w:rPr>
          <w:b/>
        </w:rPr>
        <w:tab/>
      </w:r>
      <w:r w:rsidRPr="00BD214D">
        <w:rPr>
          <w:bCs/>
        </w:rPr>
        <w:t>Australian Bureau of Statistics</w:t>
      </w:r>
    </w:p>
    <w:p w14:paraId="2440420B" w14:textId="572877E2" w:rsidR="009C294F" w:rsidRPr="009C294F" w:rsidRDefault="009C294F" w:rsidP="00BD214D">
      <w:pPr>
        <w:tabs>
          <w:tab w:val="left" w:pos="1701"/>
        </w:tabs>
        <w:spacing w:before="120" w:after="60"/>
        <w:rPr>
          <w:b/>
        </w:rPr>
      </w:pPr>
      <w:r w:rsidRPr="009C294F">
        <w:rPr>
          <w:b/>
        </w:rPr>
        <w:t>ACEN</w:t>
      </w:r>
      <w:r>
        <w:rPr>
          <w:b/>
        </w:rPr>
        <w:tab/>
      </w:r>
      <w:r w:rsidRPr="009C294F">
        <w:rPr>
          <w:bCs/>
        </w:rPr>
        <w:t>Australian Collaborative Education Network Limited</w:t>
      </w:r>
    </w:p>
    <w:p w14:paraId="2EADB6DA" w14:textId="77777777" w:rsidR="00BD214D" w:rsidRPr="00BD214D" w:rsidRDefault="00BD214D" w:rsidP="00BD214D">
      <w:pPr>
        <w:tabs>
          <w:tab w:val="left" w:pos="1701"/>
        </w:tabs>
        <w:spacing w:before="120" w:after="60"/>
        <w:rPr>
          <w:b/>
        </w:rPr>
      </w:pPr>
      <w:r w:rsidRPr="00BD214D">
        <w:rPr>
          <w:b/>
        </w:rPr>
        <w:t>ACMA</w:t>
      </w:r>
      <w:r w:rsidRPr="00BD214D">
        <w:rPr>
          <w:b/>
        </w:rPr>
        <w:tab/>
      </w:r>
      <w:r w:rsidRPr="00BD214D">
        <w:rPr>
          <w:bCs/>
        </w:rPr>
        <w:t>Australian Communications and Media Authority</w:t>
      </w:r>
    </w:p>
    <w:p w14:paraId="594C96F8" w14:textId="77777777" w:rsidR="00BD214D" w:rsidRPr="00BD214D" w:rsidRDefault="00BD214D" w:rsidP="00BD214D">
      <w:pPr>
        <w:tabs>
          <w:tab w:val="left" w:pos="1701"/>
        </w:tabs>
        <w:spacing w:before="120" w:after="60"/>
        <w:rPr>
          <w:b/>
        </w:rPr>
      </w:pPr>
      <w:r w:rsidRPr="00BD214D">
        <w:rPr>
          <w:b/>
        </w:rPr>
        <w:t>AGS</w:t>
      </w:r>
      <w:r w:rsidRPr="00BD214D">
        <w:rPr>
          <w:b/>
        </w:rPr>
        <w:tab/>
      </w:r>
      <w:r w:rsidRPr="00BD214D">
        <w:rPr>
          <w:bCs/>
        </w:rPr>
        <w:t>Australian Graduate Survey</w:t>
      </w:r>
    </w:p>
    <w:p w14:paraId="7DCC9B8A" w14:textId="77777777" w:rsidR="00BD214D" w:rsidRPr="00BD214D" w:rsidRDefault="00BD214D" w:rsidP="00BD214D">
      <w:pPr>
        <w:tabs>
          <w:tab w:val="left" w:pos="1701"/>
        </w:tabs>
        <w:spacing w:before="120" w:after="60"/>
        <w:rPr>
          <w:b/>
        </w:rPr>
      </w:pPr>
      <w:r w:rsidRPr="00BD214D">
        <w:rPr>
          <w:b/>
        </w:rPr>
        <w:t>ANZSIC</w:t>
      </w:r>
      <w:r w:rsidRPr="00BD214D">
        <w:rPr>
          <w:b/>
        </w:rPr>
        <w:tab/>
      </w:r>
      <w:r w:rsidRPr="00BD214D">
        <w:rPr>
          <w:bCs/>
        </w:rPr>
        <w:t>Australian New Zealand Standard Industrial Classification</w:t>
      </w:r>
    </w:p>
    <w:p w14:paraId="2D780222" w14:textId="563EBDC2" w:rsidR="00BD214D" w:rsidRDefault="00BD214D" w:rsidP="00BD214D">
      <w:pPr>
        <w:tabs>
          <w:tab w:val="left" w:pos="1701"/>
        </w:tabs>
        <w:spacing w:before="120" w:after="60"/>
        <w:rPr>
          <w:bCs/>
        </w:rPr>
      </w:pPr>
      <w:r w:rsidRPr="00BD214D">
        <w:rPr>
          <w:b/>
        </w:rPr>
        <w:t>ANZSCO</w:t>
      </w:r>
      <w:r w:rsidRPr="00BD214D">
        <w:rPr>
          <w:b/>
        </w:rPr>
        <w:tab/>
      </w:r>
      <w:r w:rsidRPr="00BD214D">
        <w:rPr>
          <w:bCs/>
        </w:rPr>
        <w:t>Australian New Zealand Standard Classification of Occupations</w:t>
      </w:r>
    </w:p>
    <w:p w14:paraId="4002AB6B" w14:textId="4653E159" w:rsidR="0083287D" w:rsidRPr="00BD214D" w:rsidRDefault="0083287D" w:rsidP="00BD214D">
      <w:pPr>
        <w:tabs>
          <w:tab w:val="left" w:pos="1701"/>
        </w:tabs>
        <w:spacing w:before="120" w:after="60"/>
        <w:rPr>
          <w:b/>
        </w:rPr>
      </w:pPr>
      <w:r w:rsidRPr="00BD214D">
        <w:rPr>
          <w:b/>
        </w:rPr>
        <w:t>A</w:t>
      </w:r>
      <w:r>
        <w:rPr>
          <w:b/>
        </w:rPr>
        <w:t>SCED</w:t>
      </w:r>
      <w:r>
        <w:rPr>
          <w:b/>
        </w:rPr>
        <w:tab/>
      </w:r>
      <w:r w:rsidRPr="0083287D">
        <w:rPr>
          <w:rFonts w:eastAsia="Times New Roman" w:cs="Arial"/>
          <w:color w:val="000000"/>
          <w:szCs w:val="20"/>
          <w:lang w:eastAsia="en-AU"/>
        </w:rPr>
        <w:t xml:space="preserve">Australian Standard Classification of Education </w:t>
      </w:r>
    </w:p>
    <w:p w14:paraId="6FF695B6" w14:textId="48BD52AF" w:rsidR="00BD214D" w:rsidRDefault="00BD214D" w:rsidP="00BD214D">
      <w:pPr>
        <w:tabs>
          <w:tab w:val="left" w:pos="1701"/>
        </w:tabs>
        <w:spacing w:before="120" w:after="60"/>
        <w:rPr>
          <w:bCs/>
        </w:rPr>
      </w:pPr>
      <w:r w:rsidRPr="00BD214D">
        <w:rPr>
          <w:b/>
        </w:rPr>
        <w:t>CATI</w:t>
      </w:r>
      <w:r w:rsidRPr="00BD214D">
        <w:rPr>
          <w:b/>
        </w:rPr>
        <w:tab/>
      </w:r>
      <w:r w:rsidRPr="00BD214D">
        <w:rPr>
          <w:bCs/>
        </w:rPr>
        <w:t>Computer Assisted Telephone Interviewing</w:t>
      </w:r>
    </w:p>
    <w:p w14:paraId="2219EC07" w14:textId="4E5DCD9C" w:rsidR="003923F1" w:rsidRDefault="003923F1" w:rsidP="00BD214D">
      <w:pPr>
        <w:tabs>
          <w:tab w:val="left" w:pos="1701"/>
        </w:tabs>
        <w:spacing w:before="120" w:after="60"/>
        <w:rPr>
          <w:bCs/>
        </w:rPr>
      </w:pPr>
      <w:r w:rsidRPr="003923F1">
        <w:rPr>
          <w:b/>
        </w:rPr>
        <w:t>CEQ</w:t>
      </w:r>
      <w:r w:rsidRPr="003923F1">
        <w:rPr>
          <w:bCs/>
        </w:rPr>
        <w:t xml:space="preserve"> </w:t>
      </w:r>
      <w:r>
        <w:rPr>
          <w:bCs/>
        </w:rPr>
        <w:tab/>
        <w:t>Course Experience Questionnaire</w:t>
      </w:r>
    </w:p>
    <w:p w14:paraId="7FA5A92B" w14:textId="2431BDE6" w:rsidR="00A14F54" w:rsidRPr="003923F1" w:rsidRDefault="00A14F54" w:rsidP="00BD214D">
      <w:pPr>
        <w:tabs>
          <w:tab w:val="left" w:pos="1701"/>
        </w:tabs>
        <w:spacing w:before="120" w:after="60"/>
        <w:rPr>
          <w:b/>
        </w:rPr>
      </w:pPr>
      <w:r w:rsidRPr="003923F1">
        <w:rPr>
          <w:b/>
        </w:rPr>
        <w:t>C</w:t>
      </w:r>
      <w:r>
        <w:rPr>
          <w:b/>
        </w:rPr>
        <w:t>I</w:t>
      </w:r>
      <w:r>
        <w:rPr>
          <w:b/>
        </w:rPr>
        <w:tab/>
      </w:r>
      <w:r w:rsidRPr="00A14F54">
        <w:rPr>
          <w:bCs/>
        </w:rPr>
        <w:t>Confidence Interval</w:t>
      </w:r>
    </w:p>
    <w:p w14:paraId="61DA4C45" w14:textId="33668F9C" w:rsidR="00BD214D" w:rsidRDefault="00BD214D" w:rsidP="00BD214D">
      <w:pPr>
        <w:tabs>
          <w:tab w:val="left" w:pos="1701"/>
        </w:tabs>
        <w:spacing w:before="120" w:after="60"/>
        <w:rPr>
          <w:bCs/>
        </w:rPr>
      </w:pPr>
      <w:r w:rsidRPr="00BD214D">
        <w:rPr>
          <w:b/>
        </w:rPr>
        <w:t>ESS</w:t>
      </w:r>
      <w:r w:rsidRPr="00BD214D">
        <w:rPr>
          <w:b/>
        </w:rPr>
        <w:tab/>
      </w:r>
      <w:r w:rsidRPr="00BD214D">
        <w:rPr>
          <w:bCs/>
        </w:rPr>
        <w:t>Employer Satisfaction Survey</w:t>
      </w:r>
    </w:p>
    <w:p w14:paraId="00A01563" w14:textId="7DA033ED" w:rsidR="003923F1" w:rsidRPr="003923F1" w:rsidRDefault="003923F1" w:rsidP="00BD214D">
      <w:pPr>
        <w:tabs>
          <w:tab w:val="left" w:pos="1701"/>
        </w:tabs>
        <w:spacing w:before="120" w:after="60"/>
        <w:rPr>
          <w:b/>
        </w:rPr>
      </w:pPr>
      <w:r w:rsidRPr="003923F1">
        <w:rPr>
          <w:b/>
        </w:rPr>
        <w:t>GAS</w:t>
      </w:r>
      <w:r w:rsidRPr="003923F1">
        <w:rPr>
          <w:bCs/>
        </w:rPr>
        <w:t xml:space="preserve"> </w:t>
      </w:r>
      <w:r>
        <w:rPr>
          <w:bCs/>
        </w:rPr>
        <w:tab/>
        <w:t>Graduate Attributes Scale</w:t>
      </w:r>
    </w:p>
    <w:p w14:paraId="0EACD54D" w14:textId="77777777" w:rsidR="00BD214D" w:rsidRPr="00BD214D" w:rsidRDefault="00BD214D" w:rsidP="00BD214D">
      <w:pPr>
        <w:tabs>
          <w:tab w:val="left" w:pos="1701"/>
        </w:tabs>
        <w:spacing w:before="120" w:after="60"/>
        <w:rPr>
          <w:b/>
        </w:rPr>
      </w:pPr>
      <w:r w:rsidRPr="00BD214D">
        <w:rPr>
          <w:b/>
        </w:rPr>
        <w:t>GOS</w:t>
      </w:r>
      <w:r w:rsidRPr="00BD214D">
        <w:rPr>
          <w:b/>
        </w:rPr>
        <w:tab/>
      </w:r>
      <w:r w:rsidRPr="00BD214D">
        <w:rPr>
          <w:bCs/>
        </w:rPr>
        <w:t>Graduate Outcomes Survey</w:t>
      </w:r>
    </w:p>
    <w:p w14:paraId="177FA379" w14:textId="77777777" w:rsidR="00BD214D" w:rsidRPr="00BD214D" w:rsidRDefault="00BD214D" w:rsidP="00BD214D">
      <w:pPr>
        <w:tabs>
          <w:tab w:val="left" w:pos="1701"/>
        </w:tabs>
        <w:spacing w:before="120" w:after="60"/>
        <w:rPr>
          <w:b/>
        </w:rPr>
      </w:pPr>
      <w:r w:rsidRPr="00BD214D">
        <w:rPr>
          <w:b/>
        </w:rPr>
        <w:t>GOS-L</w:t>
      </w:r>
      <w:r w:rsidRPr="00BD214D">
        <w:rPr>
          <w:b/>
        </w:rPr>
        <w:tab/>
      </w:r>
      <w:r w:rsidRPr="00BD214D">
        <w:rPr>
          <w:bCs/>
        </w:rPr>
        <w:t>Graduate Outcomes Survey – Longitudinal</w:t>
      </w:r>
    </w:p>
    <w:p w14:paraId="16AF0ACA" w14:textId="72B4E27A" w:rsidR="00BD214D" w:rsidRDefault="00BD214D" w:rsidP="00BD214D">
      <w:pPr>
        <w:tabs>
          <w:tab w:val="left" w:pos="1701"/>
        </w:tabs>
        <w:spacing w:before="120" w:after="60"/>
        <w:rPr>
          <w:bCs/>
        </w:rPr>
      </w:pPr>
      <w:r w:rsidRPr="00BD214D">
        <w:rPr>
          <w:b/>
        </w:rPr>
        <w:t>HEIMS</w:t>
      </w:r>
      <w:r w:rsidRPr="00BD214D">
        <w:rPr>
          <w:b/>
        </w:rPr>
        <w:tab/>
      </w:r>
      <w:r w:rsidRPr="00BD214D">
        <w:rPr>
          <w:bCs/>
        </w:rPr>
        <w:t>Higher Education Information Management System</w:t>
      </w:r>
    </w:p>
    <w:p w14:paraId="2061509E" w14:textId="0CCB331D" w:rsidR="003A5DCC" w:rsidRPr="00BD214D" w:rsidRDefault="003A5DCC" w:rsidP="00BD214D">
      <w:pPr>
        <w:tabs>
          <w:tab w:val="left" w:pos="1701"/>
        </w:tabs>
        <w:spacing w:before="120" w:after="60"/>
        <w:rPr>
          <w:b/>
        </w:rPr>
      </w:pPr>
      <w:r w:rsidRPr="003A5DCC">
        <w:rPr>
          <w:b/>
        </w:rPr>
        <w:t>HESA</w:t>
      </w:r>
      <w:r>
        <w:rPr>
          <w:bCs/>
        </w:rPr>
        <w:tab/>
      </w:r>
      <w:r>
        <w:t>Higher Education Support Act</w:t>
      </w:r>
    </w:p>
    <w:p w14:paraId="3B7625C9" w14:textId="2FC57AB2" w:rsidR="0080091E" w:rsidRDefault="0007514D" w:rsidP="00BD214D">
      <w:pPr>
        <w:tabs>
          <w:tab w:val="left" w:pos="1701"/>
        </w:tabs>
        <w:spacing w:before="120" w:after="60"/>
        <w:rPr>
          <w:bCs/>
        </w:rPr>
      </w:pPr>
      <w:r>
        <w:rPr>
          <w:b/>
        </w:rPr>
        <w:t>IP</w:t>
      </w:r>
      <w:r>
        <w:rPr>
          <w:b/>
        </w:rPr>
        <w:tab/>
      </w:r>
      <w:r w:rsidRPr="0007514D">
        <w:rPr>
          <w:bCs/>
        </w:rPr>
        <w:t>Internet Protocol</w:t>
      </w:r>
    </w:p>
    <w:p w14:paraId="4600D103" w14:textId="2D55DBB9" w:rsidR="001D2FF3" w:rsidRDefault="001D2FF3" w:rsidP="00BD214D">
      <w:pPr>
        <w:tabs>
          <w:tab w:val="left" w:pos="1701"/>
        </w:tabs>
        <w:spacing w:before="120" w:after="60"/>
        <w:rPr>
          <w:b/>
        </w:rPr>
      </w:pPr>
      <w:r w:rsidRPr="001D2FF3">
        <w:rPr>
          <w:b/>
        </w:rPr>
        <w:t>KPI</w:t>
      </w:r>
      <w:r>
        <w:rPr>
          <w:bCs/>
        </w:rPr>
        <w:tab/>
        <w:t>Key Performance Indicator</w:t>
      </w:r>
    </w:p>
    <w:p w14:paraId="2ECB9C34" w14:textId="43DFF39D" w:rsidR="00BD214D" w:rsidRDefault="00BD214D" w:rsidP="00BD214D">
      <w:pPr>
        <w:tabs>
          <w:tab w:val="left" w:pos="1701"/>
        </w:tabs>
        <w:spacing w:before="120" w:after="60"/>
        <w:rPr>
          <w:bCs/>
        </w:rPr>
      </w:pPr>
      <w:r w:rsidRPr="00BD214D">
        <w:rPr>
          <w:b/>
        </w:rPr>
        <w:t>NUHEI</w:t>
      </w:r>
      <w:r w:rsidRPr="00BD214D">
        <w:rPr>
          <w:b/>
        </w:rPr>
        <w:tab/>
      </w:r>
      <w:r w:rsidRPr="00BD214D">
        <w:rPr>
          <w:bCs/>
        </w:rPr>
        <w:t>Non-University Higher Education Institution</w:t>
      </w:r>
    </w:p>
    <w:p w14:paraId="0191AEB2" w14:textId="40CBDCC6" w:rsidR="009C294F" w:rsidRPr="009C294F" w:rsidRDefault="009C294F" w:rsidP="00BD214D">
      <w:pPr>
        <w:tabs>
          <w:tab w:val="left" w:pos="1701"/>
        </w:tabs>
        <w:spacing w:before="120" w:after="60"/>
        <w:rPr>
          <w:b/>
        </w:rPr>
      </w:pPr>
      <w:r w:rsidRPr="009C294F">
        <w:rPr>
          <w:b/>
        </w:rPr>
        <w:t>OCANZ</w:t>
      </w:r>
      <w:r>
        <w:rPr>
          <w:b/>
        </w:rPr>
        <w:tab/>
      </w:r>
      <w:r w:rsidRPr="009C294F">
        <w:rPr>
          <w:bCs/>
        </w:rPr>
        <w:t>Optometry Council of Australia and New Zealand</w:t>
      </w:r>
    </w:p>
    <w:p w14:paraId="54343BD3" w14:textId="77777777" w:rsidR="00BD214D" w:rsidRPr="00BD214D" w:rsidRDefault="00BD214D" w:rsidP="00BD214D">
      <w:pPr>
        <w:tabs>
          <w:tab w:val="left" w:pos="1701"/>
        </w:tabs>
        <w:spacing w:before="120" w:after="60"/>
        <w:rPr>
          <w:b/>
        </w:rPr>
      </w:pPr>
      <w:r w:rsidRPr="00BD214D">
        <w:rPr>
          <w:b/>
        </w:rPr>
        <w:t>PASF</w:t>
      </w:r>
      <w:r w:rsidRPr="00BD214D">
        <w:rPr>
          <w:b/>
        </w:rPr>
        <w:tab/>
      </w:r>
      <w:r w:rsidRPr="00BD214D">
        <w:rPr>
          <w:bCs/>
        </w:rPr>
        <w:t>Participation and Additional Services Form</w:t>
      </w:r>
    </w:p>
    <w:p w14:paraId="103A7ED5" w14:textId="048DC515" w:rsidR="00BD214D" w:rsidRPr="00BD214D" w:rsidRDefault="00BD214D" w:rsidP="00BD214D">
      <w:pPr>
        <w:tabs>
          <w:tab w:val="left" w:pos="1701"/>
        </w:tabs>
        <w:spacing w:before="120" w:after="60"/>
        <w:rPr>
          <w:b/>
        </w:rPr>
      </w:pPr>
      <w:r w:rsidRPr="00BD214D">
        <w:rPr>
          <w:b/>
        </w:rPr>
        <w:t>PS</w:t>
      </w:r>
      <w:r w:rsidRPr="00BD214D">
        <w:rPr>
          <w:b/>
        </w:rPr>
        <w:tab/>
      </w:r>
      <w:r w:rsidRPr="00BD214D">
        <w:rPr>
          <w:bCs/>
        </w:rPr>
        <w:t>Past Course Completions</w:t>
      </w:r>
    </w:p>
    <w:p w14:paraId="2F207C29" w14:textId="77777777" w:rsidR="00BD214D" w:rsidRPr="00BD214D" w:rsidRDefault="00BD214D" w:rsidP="00BD214D">
      <w:pPr>
        <w:tabs>
          <w:tab w:val="left" w:pos="1701"/>
        </w:tabs>
        <w:spacing w:before="120" w:after="60"/>
        <w:rPr>
          <w:b/>
        </w:rPr>
      </w:pPr>
      <w:r w:rsidRPr="00BD214D">
        <w:rPr>
          <w:b/>
        </w:rPr>
        <w:t>QILT</w:t>
      </w:r>
      <w:r w:rsidRPr="00BD214D">
        <w:rPr>
          <w:b/>
        </w:rPr>
        <w:tab/>
      </w:r>
      <w:r w:rsidRPr="00BD214D">
        <w:rPr>
          <w:bCs/>
        </w:rPr>
        <w:t>Quality Indicators for Learning and Teaching</w:t>
      </w:r>
    </w:p>
    <w:p w14:paraId="0C47EF03" w14:textId="3B165464" w:rsidR="00BD214D" w:rsidRDefault="00BD214D" w:rsidP="00BD214D">
      <w:pPr>
        <w:tabs>
          <w:tab w:val="left" w:pos="1701"/>
        </w:tabs>
        <w:spacing w:before="120" w:after="60"/>
        <w:rPr>
          <w:bCs/>
        </w:rPr>
      </w:pPr>
      <w:r w:rsidRPr="00BD214D">
        <w:rPr>
          <w:b/>
        </w:rPr>
        <w:t>RES</w:t>
      </w:r>
      <w:r w:rsidRPr="00BD214D">
        <w:rPr>
          <w:b/>
        </w:rPr>
        <w:tab/>
      </w:r>
      <w:r w:rsidRPr="00BD214D">
        <w:rPr>
          <w:bCs/>
        </w:rPr>
        <w:t>Respondent Engagement Survey</w:t>
      </w:r>
    </w:p>
    <w:p w14:paraId="62B058F7" w14:textId="0359C3FA" w:rsidR="00E365D7" w:rsidRPr="00E365D7" w:rsidRDefault="00E365D7" w:rsidP="00BD214D">
      <w:pPr>
        <w:tabs>
          <w:tab w:val="left" w:pos="1701"/>
        </w:tabs>
        <w:spacing w:before="120" w:after="60"/>
        <w:rPr>
          <w:bCs/>
        </w:rPr>
      </w:pPr>
      <w:r w:rsidRPr="00E365D7">
        <w:rPr>
          <w:b/>
        </w:rPr>
        <w:t>SACC</w:t>
      </w:r>
      <w:r>
        <w:rPr>
          <w:rFonts w:eastAsia="Times New Roman" w:cs="Arial"/>
          <w:color w:val="000000"/>
          <w:sz w:val="18"/>
          <w:szCs w:val="18"/>
          <w:lang w:eastAsia="en-AU"/>
        </w:rPr>
        <w:tab/>
      </w:r>
      <w:r w:rsidRPr="00E365D7">
        <w:rPr>
          <w:bCs/>
        </w:rPr>
        <w:t>Standard Australian Classification of Countries</w:t>
      </w:r>
    </w:p>
    <w:p w14:paraId="189FA494" w14:textId="092EA073" w:rsidR="003A5DCC" w:rsidRPr="003A5DCC" w:rsidRDefault="003A5DCC" w:rsidP="00BD214D">
      <w:pPr>
        <w:tabs>
          <w:tab w:val="left" w:pos="1701"/>
        </w:tabs>
        <w:spacing w:before="120" w:after="60"/>
        <w:rPr>
          <w:b/>
        </w:rPr>
      </w:pPr>
      <w:r w:rsidRPr="003A5DCC">
        <w:rPr>
          <w:b/>
        </w:rPr>
        <w:t>TCSI</w:t>
      </w:r>
      <w:r w:rsidRPr="003A5DCC">
        <w:t xml:space="preserve"> </w:t>
      </w:r>
      <w:r>
        <w:tab/>
        <w:t>Tertiary Collection of Student Information</w:t>
      </w:r>
    </w:p>
    <w:bookmarkEnd w:id="353"/>
    <w:p w14:paraId="674F42BD" w14:textId="77777777" w:rsidR="009F77CE" w:rsidRDefault="009F77CE" w:rsidP="009F77CE">
      <w:pPr>
        <w:pStyle w:val="Body"/>
      </w:pPr>
    </w:p>
    <w:p w14:paraId="674F42BE" w14:textId="77777777" w:rsidR="009F77CE" w:rsidRDefault="009F77CE" w:rsidP="009F77CE">
      <w:pPr>
        <w:pStyle w:val="Body"/>
      </w:pPr>
    </w:p>
    <w:p w14:paraId="674F42BF" w14:textId="727E7FB1" w:rsidR="009F77CE" w:rsidRDefault="009F77CE">
      <w:pPr>
        <w:rPr>
          <w:rFonts w:eastAsia="Times New Roman" w:cs="Times New Roman"/>
          <w:szCs w:val="20"/>
        </w:rPr>
      </w:pPr>
    </w:p>
    <w:sectPr w:rsidR="009F77CE" w:rsidSect="00381296">
      <w:pgSz w:w="11906" w:h="16838" w:code="9"/>
      <w:pgMar w:top="1418" w:right="1418" w:bottom="1260" w:left="1418"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7B7D1" w14:textId="77777777" w:rsidR="004F2B4C" w:rsidRDefault="004F2B4C" w:rsidP="0086398A">
      <w:r>
        <w:separator/>
      </w:r>
    </w:p>
  </w:endnote>
  <w:endnote w:type="continuationSeparator" w:id="0">
    <w:p w14:paraId="7B04B5C3" w14:textId="77777777" w:rsidR="004F2B4C" w:rsidRDefault="004F2B4C"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3B32" w14:textId="56E77837" w:rsidR="004F2B4C" w:rsidRPr="004B2CEA" w:rsidRDefault="004F2B4C" w:rsidP="0015013A">
    <w:pPr>
      <w:tabs>
        <w:tab w:val="right" w:pos="9070"/>
      </w:tabs>
      <w:rPr>
        <w:sz w:val="16"/>
        <w:szCs w:val="16"/>
      </w:rPr>
    </w:pPr>
    <w:r>
      <w:rPr>
        <w:sz w:val="16"/>
        <w:szCs w:val="16"/>
      </w:rPr>
      <w:tab/>
      <w:t>202</w:t>
    </w:r>
    <w:r w:rsidR="00CD3E03">
      <w:rPr>
        <w:sz w:val="16"/>
        <w:szCs w:val="16"/>
      </w:rPr>
      <w:t>2</w:t>
    </w:r>
    <w:r>
      <w:rPr>
        <w:sz w:val="16"/>
        <w:szCs w:val="16"/>
      </w:rPr>
      <w:t xml:space="preserve"> Graduate Outcomes Survey Methodological Report</w:t>
    </w:r>
    <w:r w:rsidR="00A43041">
      <w:rPr>
        <w:sz w:val="16"/>
        <w:szCs w:val="16"/>
      </w:rPr>
      <w:t xml:space="preserve"> Accessible</w:t>
    </w:r>
  </w:p>
  <w:p w14:paraId="593BBAA4" w14:textId="212DE0F2" w:rsidR="004F2B4C" w:rsidRPr="004B2CEA" w:rsidRDefault="004F2B4C" w:rsidP="0015013A">
    <w:pPr>
      <w:tabs>
        <w:tab w:val="right" w:pos="9070"/>
      </w:tabs>
      <w:rPr>
        <w:sz w:val="16"/>
        <w:szCs w:val="16"/>
      </w:rPr>
    </w:pPr>
    <w:r w:rsidRPr="0015013A">
      <w:rPr>
        <w:sz w:val="16"/>
        <w:szCs w:val="16"/>
      </w:rPr>
      <w:fldChar w:fldCharType="begin"/>
    </w:r>
    <w:r w:rsidRPr="0015013A">
      <w:rPr>
        <w:sz w:val="16"/>
        <w:szCs w:val="16"/>
      </w:rPr>
      <w:instrText xml:space="preserve"> PAGE   \* MERGEFORMAT </w:instrText>
    </w:r>
    <w:r w:rsidRPr="0015013A">
      <w:rPr>
        <w:sz w:val="16"/>
        <w:szCs w:val="16"/>
      </w:rPr>
      <w:fldChar w:fldCharType="separate"/>
    </w:r>
    <w:r w:rsidRPr="0015013A">
      <w:rPr>
        <w:noProof/>
        <w:sz w:val="16"/>
        <w:szCs w:val="16"/>
      </w:rPr>
      <w:t>1</w:t>
    </w:r>
    <w:r w:rsidRPr="0015013A">
      <w:rPr>
        <w:noProof/>
        <w:sz w:val="16"/>
        <w:szCs w:val="16"/>
      </w:rPr>
      <w:fldChar w:fldCharType="end"/>
    </w:r>
    <w:r>
      <w:rPr>
        <w:sz w:val="16"/>
        <w:szCs w:val="16"/>
      </w:rPr>
      <w:tab/>
    </w:r>
    <w:r w:rsidRPr="004B2CEA">
      <w:rPr>
        <w:sz w:val="16"/>
        <w:szCs w:val="16"/>
      </w:rPr>
      <w:t>Prepared by the Social Research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42E1" w14:textId="2819C52E" w:rsidR="004F2B4C" w:rsidRPr="004B2CEA" w:rsidRDefault="004F2B4C" w:rsidP="002D7E9F">
    <w:pPr>
      <w:tabs>
        <w:tab w:val="right" w:pos="13608"/>
      </w:tabs>
      <w:rPr>
        <w:sz w:val="16"/>
        <w:szCs w:val="16"/>
      </w:rPr>
    </w:pPr>
    <w:r>
      <w:rPr>
        <w:sz w:val="16"/>
        <w:szCs w:val="16"/>
      </w:rPr>
      <w:t>202</w:t>
    </w:r>
    <w:r w:rsidR="00F94D5F">
      <w:rPr>
        <w:sz w:val="16"/>
        <w:szCs w:val="16"/>
      </w:rPr>
      <w:t>2</w:t>
    </w:r>
    <w:r w:rsidRPr="009B0E14">
      <w:rPr>
        <w:sz w:val="16"/>
        <w:szCs w:val="16"/>
      </w:rPr>
      <w:t xml:space="preserve"> Graduate Outcomes Survey Methodological Report</w:t>
    </w:r>
    <w:r w:rsidR="006E2E59">
      <w:rPr>
        <w:sz w:val="16"/>
        <w:szCs w:val="16"/>
      </w:rPr>
      <w:t xml:space="preserve"> Accessible</w:t>
    </w:r>
  </w:p>
  <w:p w14:paraId="674F42E2" w14:textId="1B70C408" w:rsidR="004F2B4C" w:rsidRPr="004B2CEA" w:rsidRDefault="004F2B4C" w:rsidP="002D7E9F">
    <w:pPr>
      <w:tabs>
        <w:tab w:val="right" w:pos="14161"/>
      </w:tabs>
      <w:rPr>
        <w:sz w:val="16"/>
        <w:szCs w:val="16"/>
      </w:rPr>
    </w:pPr>
    <w:r w:rsidRPr="004B2CEA">
      <w:rPr>
        <w:sz w:val="16"/>
        <w:szCs w:val="16"/>
      </w:rPr>
      <w:t>Prepared by the Social Research Centre</w:t>
    </w:r>
    <w:r>
      <w:rPr>
        <w:sz w:val="16"/>
        <w:szCs w:val="16"/>
      </w:rPr>
      <w:tab/>
    </w:r>
    <w:r w:rsidRPr="009B0E14">
      <w:rPr>
        <w:sz w:val="16"/>
        <w:szCs w:val="16"/>
      </w:rPr>
      <w:fldChar w:fldCharType="begin"/>
    </w:r>
    <w:r w:rsidRPr="009B0E14">
      <w:rPr>
        <w:sz w:val="16"/>
        <w:szCs w:val="16"/>
      </w:rPr>
      <w:instrText xml:space="preserve"> PAGE   \* MERGEFORMAT </w:instrText>
    </w:r>
    <w:r w:rsidRPr="009B0E14">
      <w:rPr>
        <w:sz w:val="16"/>
        <w:szCs w:val="16"/>
      </w:rPr>
      <w:fldChar w:fldCharType="separate"/>
    </w:r>
    <w:r w:rsidRPr="009B0E14">
      <w:rPr>
        <w:noProof/>
        <w:sz w:val="16"/>
        <w:szCs w:val="16"/>
      </w:rPr>
      <w:t>1</w:t>
    </w:r>
    <w:r w:rsidRPr="009B0E14">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42E5" w14:textId="04A6166D" w:rsidR="004F2B4C" w:rsidRPr="004B2CEA" w:rsidRDefault="004F2B4C" w:rsidP="002D7E9F">
    <w:pPr>
      <w:tabs>
        <w:tab w:val="right" w:pos="14161"/>
      </w:tabs>
      <w:rPr>
        <w:sz w:val="16"/>
        <w:szCs w:val="16"/>
      </w:rPr>
    </w:pPr>
    <w:r>
      <w:rPr>
        <w:sz w:val="16"/>
        <w:szCs w:val="16"/>
      </w:rPr>
      <w:tab/>
      <w:t>202</w:t>
    </w:r>
    <w:r w:rsidR="00F94D5F">
      <w:rPr>
        <w:sz w:val="16"/>
        <w:szCs w:val="16"/>
      </w:rPr>
      <w:t>2</w:t>
    </w:r>
    <w:r>
      <w:rPr>
        <w:sz w:val="16"/>
        <w:szCs w:val="16"/>
      </w:rPr>
      <w:t xml:space="preserve"> Graduate Outcomes Survey Methodological Report</w:t>
    </w:r>
    <w:r w:rsidR="006E2E59">
      <w:rPr>
        <w:sz w:val="16"/>
        <w:szCs w:val="16"/>
      </w:rPr>
      <w:t xml:space="preserve"> Accessible</w:t>
    </w:r>
  </w:p>
  <w:p w14:paraId="674F42E6" w14:textId="1D102B00" w:rsidR="004F2B4C" w:rsidRPr="004B2CEA" w:rsidRDefault="004F2B4C" w:rsidP="002D7E9F">
    <w:pPr>
      <w:tabs>
        <w:tab w:val="right" w:pos="14161"/>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16</w:t>
    </w:r>
    <w:r w:rsidRPr="0063704C">
      <w:rPr>
        <w:noProof/>
        <w:sz w:val="16"/>
        <w:szCs w:val="16"/>
      </w:rPr>
      <w:fldChar w:fldCharType="end"/>
    </w:r>
    <w:r>
      <w:rPr>
        <w:sz w:val="16"/>
        <w:szCs w:val="16"/>
      </w:rPr>
      <w:tab/>
    </w:r>
    <w:r w:rsidRPr="004B2CEA">
      <w:rPr>
        <w:sz w:val="16"/>
        <w:szCs w:val="16"/>
      </w:rPr>
      <w:t>Prepared by the Social Research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7AA04" w14:textId="77777777" w:rsidR="004F2B4C" w:rsidRDefault="004F2B4C" w:rsidP="0086398A">
      <w:r>
        <w:separator/>
      </w:r>
    </w:p>
  </w:footnote>
  <w:footnote w:type="continuationSeparator" w:id="0">
    <w:p w14:paraId="47F14FC0" w14:textId="77777777" w:rsidR="004F2B4C" w:rsidRDefault="004F2B4C" w:rsidP="0086398A">
      <w:r>
        <w:continuationSeparator/>
      </w:r>
    </w:p>
  </w:footnote>
  <w:footnote w:id="1">
    <w:p w14:paraId="2345D994" w14:textId="1AC6E281" w:rsidR="00DF0517" w:rsidRDefault="00DF0517">
      <w:pPr>
        <w:pStyle w:val="FootnoteText"/>
      </w:pPr>
      <w:r>
        <w:rPr>
          <w:rStyle w:val="FootnoteReference"/>
        </w:rPr>
        <w:footnoteRef/>
      </w:r>
      <w:r>
        <w:t xml:space="preserve"> </w:t>
      </w:r>
      <w:r w:rsidRPr="00DF0517">
        <w:t>https://www.facebook.com/QILT1</w:t>
      </w:r>
    </w:p>
  </w:footnote>
  <w:footnote w:id="2">
    <w:p w14:paraId="1F139A21" w14:textId="191E303F" w:rsidR="005C29D1" w:rsidRDefault="005C29D1">
      <w:pPr>
        <w:pStyle w:val="FootnoteText"/>
      </w:pPr>
      <w:r>
        <w:rPr>
          <w:rStyle w:val="FootnoteReference"/>
        </w:rPr>
        <w:footnoteRef/>
      </w:r>
      <w:r>
        <w:t xml:space="preserve"> </w:t>
      </w:r>
      <w:r w:rsidRPr="005C29D1">
        <w:t>https://www.instagram.com/qilt_src/?hl=en</w:t>
      </w:r>
    </w:p>
  </w:footnote>
  <w:footnote w:id="3">
    <w:p w14:paraId="293CEFBF" w14:textId="77777777" w:rsidR="004F2B4C" w:rsidRDefault="004F2B4C" w:rsidP="009B1109">
      <w:pPr>
        <w:pStyle w:val="FootnoteText"/>
      </w:pPr>
      <w:r>
        <w:rPr>
          <w:rStyle w:val="FootnoteReference"/>
        </w:rPr>
        <w:footnoteRef/>
      </w:r>
      <w:r>
        <w:t xml:space="preserve"> </w:t>
      </w:r>
      <w:r w:rsidRPr="00DF0517">
        <w:rPr>
          <w:sz w:val="18"/>
          <w:szCs w:val="22"/>
        </w:rPr>
        <w:t>https://www.facebook.com/business/help/447834205249495</w:t>
      </w:r>
    </w:p>
  </w:footnote>
  <w:footnote w:id="4">
    <w:p w14:paraId="7C558A95" w14:textId="77777777" w:rsidR="00B96089" w:rsidRPr="00735101" w:rsidRDefault="00B96089" w:rsidP="00B96089">
      <w:pPr>
        <w:pStyle w:val="FootnoteText"/>
        <w:rPr>
          <w:sz w:val="16"/>
          <w:szCs w:val="16"/>
        </w:rPr>
      </w:pPr>
      <w:r w:rsidRPr="00735101">
        <w:rPr>
          <w:rStyle w:val="FootnoteReference"/>
          <w:sz w:val="16"/>
          <w:szCs w:val="16"/>
        </w:rPr>
        <w:footnoteRef/>
      </w:r>
      <w:r w:rsidRPr="00735101">
        <w:rPr>
          <w:sz w:val="16"/>
          <w:szCs w:val="16"/>
        </w:rPr>
        <w:t xml:space="preserve">  “Estimation of an Indicator of the Representativeness of Survey Response. Journal of Statistical Planning and Inference,” Journal of Statistical Planning and Inference, 2012, 201–11.</w:t>
      </w:r>
    </w:p>
  </w:footnote>
  <w:footnote w:id="5">
    <w:p w14:paraId="78B277FA" w14:textId="77777777" w:rsidR="00B96089" w:rsidRPr="00735101" w:rsidRDefault="00B96089" w:rsidP="00B96089">
      <w:pPr>
        <w:pStyle w:val="FootnoteText"/>
        <w:rPr>
          <w:sz w:val="16"/>
          <w:szCs w:val="16"/>
        </w:rPr>
      </w:pPr>
      <w:r w:rsidRPr="00735101">
        <w:rPr>
          <w:rStyle w:val="FootnoteReference"/>
          <w:sz w:val="16"/>
          <w:szCs w:val="16"/>
        </w:rPr>
        <w:footnoteRef/>
      </w:r>
      <w:r w:rsidRPr="00735101">
        <w:rPr>
          <w:sz w:val="16"/>
          <w:szCs w:val="16"/>
        </w:rPr>
        <w:t xml:space="preserve">  “Indicators for the Representativeness of Survey Response,” Dalton Transactions, 2009.</w:t>
      </w:r>
    </w:p>
  </w:footnote>
  <w:footnote w:id="6">
    <w:p w14:paraId="71B1A9C7" w14:textId="77777777" w:rsidR="00B96089" w:rsidRDefault="00B96089" w:rsidP="00B96089">
      <w:pPr>
        <w:pStyle w:val="FootnoteText"/>
      </w:pPr>
      <w:r w:rsidRPr="00735101">
        <w:rPr>
          <w:rStyle w:val="FootnoteReference"/>
          <w:sz w:val="16"/>
          <w:szCs w:val="16"/>
        </w:rPr>
        <w:footnoteRef/>
      </w:r>
      <w:r w:rsidRPr="00735101">
        <w:rPr>
          <w:sz w:val="16"/>
          <w:szCs w:val="16"/>
        </w:rPr>
        <w:t xml:space="preserve"> “Indicators for Monitoring and Improving Representativeness of Response,” </w:t>
      </w:r>
      <w:r w:rsidRPr="00735101">
        <w:rPr>
          <w:i/>
          <w:iCs/>
          <w:sz w:val="16"/>
          <w:szCs w:val="16"/>
        </w:rPr>
        <w:t>Journal of Official Statistics</w:t>
      </w:r>
      <w:r w:rsidRPr="00735101">
        <w:rPr>
          <w:sz w:val="16"/>
          <w:szCs w:val="16"/>
        </w:rPr>
        <w:t>, no. 2 (2011): 1–24.</w:t>
      </w:r>
    </w:p>
  </w:footnote>
  <w:footnote w:id="7">
    <w:p w14:paraId="23BEB665" w14:textId="77777777" w:rsidR="008D7A56" w:rsidRDefault="008D7A56" w:rsidP="008D7A56">
      <w:pPr>
        <w:pStyle w:val="FootnoteText"/>
      </w:pPr>
      <w:r>
        <w:rPr>
          <w:rStyle w:val="FootnoteReference"/>
        </w:rPr>
        <w:footnoteRef/>
      </w:r>
      <w:r>
        <w:t xml:space="preserve"> </w:t>
      </w:r>
      <w:r w:rsidRPr="00F17DCB">
        <w:rPr>
          <w:sz w:val="16"/>
          <w:szCs w:val="16"/>
        </w:rPr>
        <w:t xml:space="preserve">“Statistical Power Analysis,” </w:t>
      </w:r>
      <w:r w:rsidRPr="00F17DCB">
        <w:rPr>
          <w:i/>
          <w:iCs/>
          <w:sz w:val="16"/>
          <w:szCs w:val="16"/>
        </w:rPr>
        <w:t>Current Directions in Psychological Science</w:t>
      </w:r>
      <w:r w:rsidRPr="00F17DCB">
        <w:rPr>
          <w:sz w:val="16"/>
          <w:szCs w:val="16"/>
        </w:rPr>
        <w:t xml:space="preserve"> 1, no. 3 (1992): 98–101, </w:t>
      </w:r>
      <w:hyperlink r:id="rId1">
        <w:r w:rsidRPr="00F17DCB">
          <w:rPr>
            <w:rStyle w:val="Hyperlink"/>
            <w:sz w:val="16"/>
            <w:szCs w:val="16"/>
          </w:rPr>
          <w:t>https://doi.org/10.1111/1467-8721.ep10768783</w:t>
        </w:r>
      </w:hyperlink>
      <w:r w:rsidRPr="00F17DCB">
        <w:rPr>
          <w:sz w:val="16"/>
          <w:szCs w:val="16"/>
        </w:rPr>
        <w:t>.</w:t>
      </w:r>
    </w:p>
  </w:footnote>
  <w:footnote w:id="8">
    <w:p w14:paraId="3E707763" w14:textId="77777777" w:rsidR="008D7A56" w:rsidRDefault="008D7A56" w:rsidP="008D7A56">
      <w:pPr>
        <w:pStyle w:val="FootnoteText"/>
      </w:pPr>
      <w:r w:rsidRPr="00F17DCB">
        <w:rPr>
          <w:rStyle w:val="FootnoteReference"/>
          <w:sz w:val="16"/>
          <w:szCs w:val="16"/>
        </w:rPr>
        <w:footnoteRef/>
      </w:r>
      <w:r w:rsidRPr="00F17DCB">
        <w:rPr>
          <w:sz w:val="16"/>
          <w:szCs w:val="16"/>
        </w:rPr>
        <w:t xml:space="preserve"> Andy Peytchev, Stanley Presser, and Mengmeng Zhang, “Improving Traditional Nonresponse Bias Adjustments: Combining Statistical Properties with Social Theory,” </w:t>
      </w:r>
      <w:r w:rsidRPr="00F17DCB">
        <w:rPr>
          <w:i/>
          <w:iCs/>
          <w:sz w:val="16"/>
          <w:szCs w:val="16"/>
        </w:rPr>
        <w:t>Journal of Survey Statistics and Methodology</w:t>
      </w:r>
      <w:r w:rsidRPr="00F17DCB">
        <w:rPr>
          <w:sz w:val="16"/>
          <w:szCs w:val="16"/>
        </w:rPr>
        <w:t xml:space="preserve"> 6, no. 4 (January 2018): 491–515, </w:t>
      </w:r>
      <w:hyperlink r:id="rId2">
        <w:r w:rsidRPr="00F17DCB">
          <w:rPr>
            <w:rStyle w:val="Hyperlink"/>
            <w:sz w:val="16"/>
            <w:szCs w:val="16"/>
          </w:rPr>
          <w:t>https://doi.org/10.1093/jssam/smx035</w:t>
        </w:r>
      </w:hyperlink>
      <w:r w:rsidRPr="00F17DCB">
        <w:rPr>
          <w:sz w:val="16"/>
          <w:szCs w:val="16"/>
        </w:rPr>
        <w:t>.</w:t>
      </w:r>
    </w:p>
  </w:footnote>
  <w:footnote w:id="9">
    <w:p w14:paraId="7BA0E22F" w14:textId="77777777" w:rsidR="008D7A56" w:rsidRDefault="008D7A56" w:rsidP="008D7A56">
      <w:pPr>
        <w:pStyle w:val="FootnoteText"/>
      </w:pPr>
      <w:r>
        <w:rPr>
          <w:rStyle w:val="FootnoteReference"/>
        </w:rPr>
        <w:footnoteRef/>
      </w:r>
      <w:r>
        <w:t xml:space="preserve"> </w:t>
      </w:r>
      <w:r w:rsidRPr="009B0BDE">
        <w:rPr>
          <w:sz w:val="16"/>
          <w:szCs w:val="16"/>
        </w:rPr>
        <w:t>0 = least important; 100 = most important.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42E0" w14:textId="77777777" w:rsidR="004F2B4C" w:rsidRDefault="004F2B4C" w:rsidP="00380EE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2" w15:restartNumberingAfterBreak="0">
    <w:nsid w:val="0AF46E73"/>
    <w:multiLevelType w:val="multilevel"/>
    <w:tmpl w:val="93A007E6"/>
    <w:lvl w:ilvl="0">
      <w:start w:val="1"/>
      <w:numFmt w:val="decimal"/>
      <w:pStyle w:val="Heading1"/>
      <w:lvlText w:val="%1."/>
      <w:lvlJc w:val="left"/>
      <w:pPr>
        <w:ind w:left="851" w:hanging="851"/>
      </w:pPr>
      <w:rPr>
        <w:rFonts w:ascii="Arial Bold" w:hAnsi="Arial Bold" w:hint="default"/>
        <w:b/>
        <w:i w:val="0"/>
        <w:color w:val="auto"/>
        <w:sz w:val="40"/>
      </w:rPr>
    </w:lvl>
    <w:lvl w:ilvl="1">
      <w:start w:val="1"/>
      <w:numFmt w:val="decimal"/>
      <w:pStyle w:val="Heading2"/>
      <w:lvlText w:val="%1.%2"/>
      <w:lvlJc w:val="left"/>
      <w:pPr>
        <w:ind w:left="851" w:hanging="851"/>
      </w:pPr>
      <w:rPr>
        <w:rFonts w:ascii="Arial Bold" w:hAnsi="Arial Bold" w:hint="default"/>
        <w:b/>
        <w:i w:val="0"/>
        <w:color w:val="auto"/>
        <w:sz w:val="32"/>
      </w:rPr>
    </w:lvl>
    <w:lvl w:ilvl="2">
      <w:start w:val="1"/>
      <w:numFmt w:val="decimal"/>
      <w:pStyle w:val="Heading3"/>
      <w:lvlText w:val="%1.%2.%3."/>
      <w:lvlJc w:val="left"/>
      <w:pPr>
        <w:ind w:left="851" w:hanging="851"/>
      </w:pPr>
      <w:rPr>
        <w:rFonts w:ascii="Arial Bold" w:hAnsi="Arial Bold" w:hint="default"/>
        <w:b/>
        <w:i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EC6B1E"/>
    <w:multiLevelType w:val="hybridMultilevel"/>
    <w:tmpl w:val="436CF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441A5F"/>
    <w:multiLevelType w:val="hybridMultilevel"/>
    <w:tmpl w:val="3C82BD7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CD6ADD"/>
    <w:multiLevelType w:val="hybridMultilevel"/>
    <w:tmpl w:val="007C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74D16"/>
    <w:multiLevelType w:val="hybridMultilevel"/>
    <w:tmpl w:val="2D70A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2B551B"/>
    <w:multiLevelType w:val="hybridMultilevel"/>
    <w:tmpl w:val="793ED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6158D2"/>
    <w:multiLevelType w:val="hybridMultilevel"/>
    <w:tmpl w:val="8444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DD2AAF"/>
    <w:multiLevelType w:val="hybridMultilevel"/>
    <w:tmpl w:val="77487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A0EC4"/>
    <w:multiLevelType w:val="hybridMultilevel"/>
    <w:tmpl w:val="746A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841FF"/>
    <w:multiLevelType w:val="multilevel"/>
    <w:tmpl w:val="61A80842"/>
    <w:lvl w:ilvl="0">
      <w:start w:val="1"/>
      <w:numFmt w:val="bullet"/>
      <w:lvlText w:val=""/>
      <w:lvlJc w:val="left"/>
      <w:pPr>
        <w:tabs>
          <w:tab w:val="num" w:pos="425"/>
        </w:tabs>
        <w:ind w:left="851" w:hanging="426"/>
      </w:pPr>
      <w:rPr>
        <w:rFonts w:ascii="Symbol" w:hAnsi="Symbol" w:hint="default"/>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60E86C82"/>
    <w:multiLevelType w:val="hybridMultilevel"/>
    <w:tmpl w:val="D5A00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C87733"/>
    <w:multiLevelType w:val="hybridMultilevel"/>
    <w:tmpl w:val="287C9B2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33F162C"/>
    <w:multiLevelType w:val="hybridMultilevel"/>
    <w:tmpl w:val="AC9C5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967EA"/>
    <w:multiLevelType w:val="hybridMultilevel"/>
    <w:tmpl w:val="97E6C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AB0CB6"/>
    <w:multiLevelType w:val="multilevel"/>
    <w:tmpl w:val="84121AC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63247143">
    <w:abstractNumId w:val="11"/>
  </w:num>
  <w:num w:numId="2" w16cid:durableId="1423989367">
    <w:abstractNumId w:val="16"/>
  </w:num>
  <w:num w:numId="3" w16cid:durableId="1776778903">
    <w:abstractNumId w:val="1"/>
  </w:num>
  <w:num w:numId="4" w16cid:durableId="1599559340">
    <w:abstractNumId w:val="12"/>
  </w:num>
  <w:num w:numId="5" w16cid:durableId="257641442">
    <w:abstractNumId w:val="11"/>
  </w:num>
  <w:num w:numId="6" w16cid:durableId="809513496">
    <w:abstractNumId w:val="2"/>
  </w:num>
  <w:num w:numId="7" w16cid:durableId="2115974283">
    <w:abstractNumId w:val="0"/>
  </w:num>
  <w:num w:numId="8" w16cid:durableId="299380113">
    <w:abstractNumId w:val="11"/>
  </w:num>
  <w:num w:numId="9" w16cid:durableId="250093483">
    <w:abstractNumId w:val="4"/>
  </w:num>
  <w:num w:numId="10" w16cid:durableId="1717503302">
    <w:abstractNumId w:val="13"/>
  </w:num>
  <w:num w:numId="11" w16cid:durableId="1059137385">
    <w:abstractNumId w:val="14"/>
  </w:num>
  <w:num w:numId="12" w16cid:durableId="1541894471">
    <w:abstractNumId w:val="9"/>
  </w:num>
  <w:num w:numId="13" w16cid:durableId="1002051667">
    <w:abstractNumId w:val="10"/>
  </w:num>
  <w:num w:numId="14" w16cid:durableId="56126513">
    <w:abstractNumId w:val="6"/>
  </w:num>
  <w:num w:numId="15" w16cid:durableId="1164198644">
    <w:abstractNumId w:val="5"/>
  </w:num>
  <w:num w:numId="16" w16cid:durableId="281115940">
    <w:abstractNumId w:val="15"/>
  </w:num>
  <w:num w:numId="17" w16cid:durableId="1841963838">
    <w:abstractNumId w:val="7"/>
  </w:num>
  <w:num w:numId="18" w16cid:durableId="2033409588">
    <w:abstractNumId w:val="3"/>
  </w:num>
  <w:num w:numId="19" w16cid:durableId="51419677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1"/>
  <w:activeWritingStyle w:appName="MSWord" w:lang="en-US" w:vendorID="64" w:dllVersion="0"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4F"/>
    <w:rsid w:val="000002D9"/>
    <w:rsid w:val="0000038F"/>
    <w:rsid w:val="00001306"/>
    <w:rsid w:val="00001660"/>
    <w:rsid w:val="000016C6"/>
    <w:rsid w:val="000017EA"/>
    <w:rsid w:val="0000188C"/>
    <w:rsid w:val="0000270A"/>
    <w:rsid w:val="00007129"/>
    <w:rsid w:val="00007932"/>
    <w:rsid w:val="00010A9C"/>
    <w:rsid w:val="00010EA1"/>
    <w:rsid w:val="00012048"/>
    <w:rsid w:val="000120FD"/>
    <w:rsid w:val="00012379"/>
    <w:rsid w:val="0001245C"/>
    <w:rsid w:val="00012B4F"/>
    <w:rsid w:val="000142AE"/>
    <w:rsid w:val="00014F9E"/>
    <w:rsid w:val="00015382"/>
    <w:rsid w:val="000158C7"/>
    <w:rsid w:val="0001631E"/>
    <w:rsid w:val="0001676B"/>
    <w:rsid w:val="00016969"/>
    <w:rsid w:val="00016CDE"/>
    <w:rsid w:val="0001793B"/>
    <w:rsid w:val="00020567"/>
    <w:rsid w:val="00020C6C"/>
    <w:rsid w:val="00021EF5"/>
    <w:rsid w:val="00022822"/>
    <w:rsid w:val="00022A55"/>
    <w:rsid w:val="0002467D"/>
    <w:rsid w:val="00024851"/>
    <w:rsid w:val="0002498D"/>
    <w:rsid w:val="000262B5"/>
    <w:rsid w:val="00027568"/>
    <w:rsid w:val="00027BA4"/>
    <w:rsid w:val="0003080F"/>
    <w:rsid w:val="00032540"/>
    <w:rsid w:val="000326F5"/>
    <w:rsid w:val="00032C70"/>
    <w:rsid w:val="000337B0"/>
    <w:rsid w:val="00033FA3"/>
    <w:rsid w:val="0003408B"/>
    <w:rsid w:val="0003434B"/>
    <w:rsid w:val="00034759"/>
    <w:rsid w:val="00034F48"/>
    <w:rsid w:val="00036AC5"/>
    <w:rsid w:val="00037F49"/>
    <w:rsid w:val="00042498"/>
    <w:rsid w:val="00042524"/>
    <w:rsid w:val="00042627"/>
    <w:rsid w:val="00042741"/>
    <w:rsid w:val="00042807"/>
    <w:rsid w:val="00042845"/>
    <w:rsid w:val="00042AE8"/>
    <w:rsid w:val="00042D33"/>
    <w:rsid w:val="0004356C"/>
    <w:rsid w:val="00043EA6"/>
    <w:rsid w:val="0004407A"/>
    <w:rsid w:val="000448DA"/>
    <w:rsid w:val="00045679"/>
    <w:rsid w:val="000466B2"/>
    <w:rsid w:val="00046DDF"/>
    <w:rsid w:val="00046E41"/>
    <w:rsid w:val="00046ED1"/>
    <w:rsid w:val="000474FF"/>
    <w:rsid w:val="000476E6"/>
    <w:rsid w:val="00050B5F"/>
    <w:rsid w:val="000513DA"/>
    <w:rsid w:val="0005193A"/>
    <w:rsid w:val="00052172"/>
    <w:rsid w:val="000522FA"/>
    <w:rsid w:val="00052A97"/>
    <w:rsid w:val="000533CD"/>
    <w:rsid w:val="00053755"/>
    <w:rsid w:val="00053BDD"/>
    <w:rsid w:val="00053CDC"/>
    <w:rsid w:val="00055701"/>
    <w:rsid w:val="0005754C"/>
    <w:rsid w:val="00057F78"/>
    <w:rsid w:val="000601C6"/>
    <w:rsid w:val="00060330"/>
    <w:rsid w:val="00060CC6"/>
    <w:rsid w:val="000610EA"/>
    <w:rsid w:val="0006116B"/>
    <w:rsid w:val="00061458"/>
    <w:rsid w:val="0006157D"/>
    <w:rsid w:val="00061C46"/>
    <w:rsid w:val="00061EA1"/>
    <w:rsid w:val="00062477"/>
    <w:rsid w:val="000630D9"/>
    <w:rsid w:val="00063732"/>
    <w:rsid w:val="00063FEB"/>
    <w:rsid w:val="00064430"/>
    <w:rsid w:val="00065499"/>
    <w:rsid w:val="00067096"/>
    <w:rsid w:val="0007083F"/>
    <w:rsid w:val="0007159E"/>
    <w:rsid w:val="00071BBD"/>
    <w:rsid w:val="00071BEC"/>
    <w:rsid w:val="000725AE"/>
    <w:rsid w:val="00073996"/>
    <w:rsid w:val="0007411E"/>
    <w:rsid w:val="00074952"/>
    <w:rsid w:val="0007505F"/>
    <w:rsid w:val="0007514D"/>
    <w:rsid w:val="00075A46"/>
    <w:rsid w:val="00076681"/>
    <w:rsid w:val="00076CD0"/>
    <w:rsid w:val="0008097E"/>
    <w:rsid w:val="0008237B"/>
    <w:rsid w:val="00082D7A"/>
    <w:rsid w:val="00083020"/>
    <w:rsid w:val="00083B05"/>
    <w:rsid w:val="000841B6"/>
    <w:rsid w:val="000846C6"/>
    <w:rsid w:val="000850B4"/>
    <w:rsid w:val="000856BB"/>
    <w:rsid w:val="00085992"/>
    <w:rsid w:val="0008698C"/>
    <w:rsid w:val="00086E9C"/>
    <w:rsid w:val="00087B17"/>
    <w:rsid w:val="0009030A"/>
    <w:rsid w:val="00090362"/>
    <w:rsid w:val="0009076A"/>
    <w:rsid w:val="00091A5C"/>
    <w:rsid w:val="00092FBB"/>
    <w:rsid w:val="00094696"/>
    <w:rsid w:val="00095064"/>
    <w:rsid w:val="0009509B"/>
    <w:rsid w:val="00095BE9"/>
    <w:rsid w:val="0009602A"/>
    <w:rsid w:val="00096D7B"/>
    <w:rsid w:val="000A04BA"/>
    <w:rsid w:val="000A0BA7"/>
    <w:rsid w:val="000A0D6F"/>
    <w:rsid w:val="000A0DB0"/>
    <w:rsid w:val="000A0F1B"/>
    <w:rsid w:val="000A131F"/>
    <w:rsid w:val="000A2563"/>
    <w:rsid w:val="000A35D8"/>
    <w:rsid w:val="000A3F72"/>
    <w:rsid w:val="000A4ABA"/>
    <w:rsid w:val="000A53C7"/>
    <w:rsid w:val="000A53E3"/>
    <w:rsid w:val="000A6031"/>
    <w:rsid w:val="000A6390"/>
    <w:rsid w:val="000A6BEF"/>
    <w:rsid w:val="000A770D"/>
    <w:rsid w:val="000A7CB8"/>
    <w:rsid w:val="000B01A7"/>
    <w:rsid w:val="000B0471"/>
    <w:rsid w:val="000B168C"/>
    <w:rsid w:val="000B1894"/>
    <w:rsid w:val="000B1A37"/>
    <w:rsid w:val="000B1BC7"/>
    <w:rsid w:val="000B1FA0"/>
    <w:rsid w:val="000B2158"/>
    <w:rsid w:val="000B36B1"/>
    <w:rsid w:val="000B4880"/>
    <w:rsid w:val="000B4E1C"/>
    <w:rsid w:val="000B6A10"/>
    <w:rsid w:val="000B77F9"/>
    <w:rsid w:val="000B7984"/>
    <w:rsid w:val="000C1AD9"/>
    <w:rsid w:val="000C1DA3"/>
    <w:rsid w:val="000C3847"/>
    <w:rsid w:val="000C3CE1"/>
    <w:rsid w:val="000C3EEB"/>
    <w:rsid w:val="000C58B9"/>
    <w:rsid w:val="000C5A78"/>
    <w:rsid w:val="000C5E98"/>
    <w:rsid w:val="000C6DD6"/>
    <w:rsid w:val="000C7712"/>
    <w:rsid w:val="000C7C1D"/>
    <w:rsid w:val="000C7E29"/>
    <w:rsid w:val="000C7E65"/>
    <w:rsid w:val="000D001D"/>
    <w:rsid w:val="000D02BD"/>
    <w:rsid w:val="000D045F"/>
    <w:rsid w:val="000D138C"/>
    <w:rsid w:val="000D1454"/>
    <w:rsid w:val="000D2128"/>
    <w:rsid w:val="000D360A"/>
    <w:rsid w:val="000D3EA7"/>
    <w:rsid w:val="000D3FCA"/>
    <w:rsid w:val="000D4474"/>
    <w:rsid w:val="000D4EBC"/>
    <w:rsid w:val="000D5C08"/>
    <w:rsid w:val="000D62DB"/>
    <w:rsid w:val="000D6AF8"/>
    <w:rsid w:val="000D6F39"/>
    <w:rsid w:val="000D6F9F"/>
    <w:rsid w:val="000E02EC"/>
    <w:rsid w:val="000E1193"/>
    <w:rsid w:val="000E2176"/>
    <w:rsid w:val="000E21E8"/>
    <w:rsid w:val="000E2629"/>
    <w:rsid w:val="000E3488"/>
    <w:rsid w:val="000E3F1E"/>
    <w:rsid w:val="000E4B06"/>
    <w:rsid w:val="000E60D2"/>
    <w:rsid w:val="000F0426"/>
    <w:rsid w:val="000F09BB"/>
    <w:rsid w:val="000F0EB0"/>
    <w:rsid w:val="000F12F9"/>
    <w:rsid w:val="000F14A2"/>
    <w:rsid w:val="000F1AD7"/>
    <w:rsid w:val="000F21A4"/>
    <w:rsid w:val="000F281D"/>
    <w:rsid w:val="000F3110"/>
    <w:rsid w:val="000F318F"/>
    <w:rsid w:val="000F3878"/>
    <w:rsid w:val="000F5201"/>
    <w:rsid w:val="000F5878"/>
    <w:rsid w:val="000F5FFB"/>
    <w:rsid w:val="000F6E71"/>
    <w:rsid w:val="000F76E7"/>
    <w:rsid w:val="000F7979"/>
    <w:rsid w:val="001005EF"/>
    <w:rsid w:val="00100D72"/>
    <w:rsid w:val="00100EB9"/>
    <w:rsid w:val="00101158"/>
    <w:rsid w:val="00101B57"/>
    <w:rsid w:val="00102074"/>
    <w:rsid w:val="00103E4E"/>
    <w:rsid w:val="001048E9"/>
    <w:rsid w:val="00104D39"/>
    <w:rsid w:val="00105C28"/>
    <w:rsid w:val="001064CF"/>
    <w:rsid w:val="00107BD3"/>
    <w:rsid w:val="00107D0A"/>
    <w:rsid w:val="00107DAA"/>
    <w:rsid w:val="001106FC"/>
    <w:rsid w:val="00111369"/>
    <w:rsid w:val="00112916"/>
    <w:rsid w:val="00113C8A"/>
    <w:rsid w:val="001145EC"/>
    <w:rsid w:val="00114D60"/>
    <w:rsid w:val="00115522"/>
    <w:rsid w:val="001159FE"/>
    <w:rsid w:val="00116AC6"/>
    <w:rsid w:val="001172A3"/>
    <w:rsid w:val="00117FC6"/>
    <w:rsid w:val="00121376"/>
    <w:rsid w:val="00121F91"/>
    <w:rsid w:val="00123055"/>
    <w:rsid w:val="00123890"/>
    <w:rsid w:val="00123D66"/>
    <w:rsid w:val="00124236"/>
    <w:rsid w:val="00124FC4"/>
    <w:rsid w:val="0012608A"/>
    <w:rsid w:val="00126FB6"/>
    <w:rsid w:val="0012781D"/>
    <w:rsid w:val="00130242"/>
    <w:rsid w:val="00130E4E"/>
    <w:rsid w:val="00131508"/>
    <w:rsid w:val="00131A56"/>
    <w:rsid w:val="00132053"/>
    <w:rsid w:val="00132DD9"/>
    <w:rsid w:val="00135E71"/>
    <w:rsid w:val="0013719A"/>
    <w:rsid w:val="00137F4D"/>
    <w:rsid w:val="001404F9"/>
    <w:rsid w:val="001405E6"/>
    <w:rsid w:val="0014062C"/>
    <w:rsid w:val="00140BA4"/>
    <w:rsid w:val="001411F3"/>
    <w:rsid w:val="00141FF2"/>
    <w:rsid w:val="00144040"/>
    <w:rsid w:val="00144CB9"/>
    <w:rsid w:val="00145D96"/>
    <w:rsid w:val="00146BA8"/>
    <w:rsid w:val="00147522"/>
    <w:rsid w:val="001477E9"/>
    <w:rsid w:val="001477FC"/>
    <w:rsid w:val="0015013A"/>
    <w:rsid w:val="0015209B"/>
    <w:rsid w:val="001525E7"/>
    <w:rsid w:val="001534E6"/>
    <w:rsid w:val="00153554"/>
    <w:rsid w:val="00154003"/>
    <w:rsid w:val="001540D0"/>
    <w:rsid w:val="00154887"/>
    <w:rsid w:val="001558E3"/>
    <w:rsid w:val="00156682"/>
    <w:rsid w:val="00156C79"/>
    <w:rsid w:val="001570A6"/>
    <w:rsid w:val="001576EE"/>
    <w:rsid w:val="001579C2"/>
    <w:rsid w:val="0016028B"/>
    <w:rsid w:val="00161578"/>
    <w:rsid w:val="001621F2"/>
    <w:rsid w:val="00162D04"/>
    <w:rsid w:val="00163694"/>
    <w:rsid w:val="00163EB8"/>
    <w:rsid w:val="0016529B"/>
    <w:rsid w:val="0016592A"/>
    <w:rsid w:val="00165950"/>
    <w:rsid w:val="00165DF0"/>
    <w:rsid w:val="001661C4"/>
    <w:rsid w:val="001700C3"/>
    <w:rsid w:val="001704B5"/>
    <w:rsid w:val="0017053C"/>
    <w:rsid w:val="00170711"/>
    <w:rsid w:val="00171089"/>
    <w:rsid w:val="0017158E"/>
    <w:rsid w:val="001717C1"/>
    <w:rsid w:val="00171D13"/>
    <w:rsid w:val="00173629"/>
    <w:rsid w:val="001744DA"/>
    <w:rsid w:val="00175379"/>
    <w:rsid w:val="001757B9"/>
    <w:rsid w:val="00175E85"/>
    <w:rsid w:val="00176592"/>
    <w:rsid w:val="00180086"/>
    <w:rsid w:val="0018055F"/>
    <w:rsid w:val="001818E7"/>
    <w:rsid w:val="00182397"/>
    <w:rsid w:val="001839DB"/>
    <w:rsid w:val="00183D6E"/>
    <w:rsid w:val="001842D0"/>
    <w:rsid w:val="00184A92"/>
    <w:rsid w:val="00184B44"/>
    <w:rsid w:val="001857EE"/>
    <w:rsid w:val="001859BC"/>
    <w:rsid w:val="00186803"/>
    <w:rsid w:val="00186E74"/>
    <w:rsid w:val="00186EAB"/>
    <w:rsid w:val="00187493"/>
    <w:rsid w:val="00187CED"/>
    <w:rsid w:val="00187FC6"/>
    <w:rsid w:val="00190246"/>
    <w:rsid w:val="00191C99"/>
    <w:rsid w:val="00191CB6"/>
    <w:rsid w:val="00191F69"/>
    <w:rsid w:val="0019240A"/>
    <w:rsid w:val="00192BFD"/>
    <w:rsid w:val="0019337F"/>
    <w:rsid w:val="00193800"/>
    <w:rsid w:val="00193D01"/>
    <w:rsid w:val="00195A38"/>
    <w:rsid w:val="00196ACF"/>
    <w:rsid w:val="001A20C8"/>
    <w:rsid w:val="001A42FE"/>
    <w:rsid w:val="001A4998"/>
    <w:rsid w:val="001A4C71"/>
    <w:rsid w:val="001A5189"/>
    <w:rsid w:val="001A5F7D"/>
    <w:rsid w:val="001B2D34"/>
    <w:rsid w:val="001B2FB9"/>
    <w:rsid w:val="001B45A0"/>
    <w:rsid w:val="001B4643"/>
    <w:rsid w:val="001B535C"/>
    <w:rsid w:val="001B61BC"/>
    <w:rsid w:val="001B633B"/>
    <w:rsid w:val="001B6E53"/>
    <w:rsid w:val="001B7349"/>
    <w:rsid w:val="001B765E"/>
    <w:rsid w:val="001B7A07"/>
    <w:rsid w:val="001C0D78"/>
    <w:rsid w:val="001C2981"/>
    <w:rsid w:val="001C2D88"/>
    <w:rsid w:val="001C3001"/>
    <w:rsid w:val="001C3273"/>
    <w:rsid w:val="001C59F7"/>
    <w:rsid w:val="001C6055"/>
    <w:rsid w:val="001C60A3"/>
    <w:rsid w:val="001C699C"/>
    <w:rsid w:val="001C6B75"/>
    <w:rsid w:val="001C6D18"/>
    <w:rsid w:val="001C769E"/>
    <w:rsid w:val="001C79EA"/>
    <w:rsid w:val="001C7DDD"/>
    <w:rsid w:val="001C7F37"/>
    <w:rsid w:val="001D000C"/>
    <w:rsid w:val="001D122B"/>
    <w:rsid w:val="001D1599"/>
    <w:rsid w:val="001D2FF3"/>
    <w:rsid w:val="001D32C9"/>
    <w:rsid w:val="001D4FB0"/>
    <w:rsid w:val="001D5349"/>
    <w:rsid w:val="001D5D51"/>
    <w:rsid w:val="001D61C2"/>
    <w:rsid w:val="001D683B"/>
    <w:rsid w:val="001D7285"/>
    <w:rsid w:val="001D72F7"/>
    <w:rsid w:val="001D7D68"/>
    <w:rsid w:val="001E02D7"/>
    <w:rsid w:val="001E22C9"/>
    <w:rsid w:val="001E248D"/>
    <w:rsid w:val="001E2C18"/>
    <w:rsid w:val="001E2CD7"/>
    <w:rsid w:val="001E2D26"/>
    <w:rsid w:val="001E3AA2"/>
    <w:rsid w:val="001E4A6F"/>
    <w:rsid w:val="001E4E72"/>
    <w:rsid w:val="001E4FCD"/>
    <w:rsid w:val="001E51FD"/>
    <w:rsid w:val="001E5E7D"/>
    <w:rsid w:val="001E68E4"/>
    <w:rsid w:val="001E6A1E"/>
    <w:rsid w:val="001F0113"/>
    <w:rsid w:val="001F0DB7"/>
    <w:rsid w:val="001F2498"/>
    <w:rsid w:val="001F2AEB"/>
    <w:rsid w:val="001F3A0D"/>
    <w:rsid w:val="001F3B81"/>
    <w:rsid w:val="001F430B"/>
    <w:rsid w:val="001F47A6"/>
    <w:rsid w:val="001F47B0"/>
    <w:rsid w:val="001F5564"/>
    <w:rsid w:val="001F5E71"/>
    <w:rsid w:val="001F6235"/>
    <w:rsid w:val="001F68DF"/>
    <w:rsid w:val="001F72AC"/>
    <w:rsid w:val="001F7C37"/>
    <w:rsid w:val="00200237"/>
    <w:rsid w:val="002006CB"/>
    <w:rsid w:val="00200C52"/>
    <w:rsid w:val="00200C81"/>
    <w:rsid w:val="002010E3"/>
    <w:rsid w:val="00202B07"/>
    <w:rsid w:val="0020309C"/>
    <w:rsid w:val="00205436"/>
    <w:rsid w:val="0020550E"/>
    <w:rsid w:val="00206056"/>
    <w:rsid w:val="002060B4"/>
    <w:rsid w:val="002063D8"/>
    <w:rsid w:val="002075CF"/>
    <w:rsid w:val="00207DF0"/>
    <w:rsid w:val="002103E9"/>
    <w:rsid w:val="002115A4"/>
    <w:rsid w:val="00211DC5"/>
    <w:rsid w:val="00212BA4"/>
    <w:rsid w:val="00212C98"/>
    <w:rsid w:val="0021348F"/>
    <w:rsid w:val="00213769"/>
    <w:rsid w:val="00214402"/>
    <w:rsid w:val="0021469E"/>
    <w:rsid w:val="0021488B"/>
    <w:rsid w:val="00215848"/>
    <w:rsid w:val="00216620"/>
    <w:rsid w:val="002171EC"/>
    <w:rsid w:val="002172A9"/>
    <w:rsid w:val="0021734C"/>
    <w:rsid w:val="00217939"/>
    <w:rsid w:val="00217D51"/>
    <w:rsid w:val="0022025C"/>
    <w:rsid w:val="00220E8B"/>
    <w:rsid w:val="0022137F"/>
    <w:rsid w:val="00221F7E"/>
    <w:rsid w:val="002226BC"/>
    <w:rsid w:val="00222B51"/>
    <w:rsid w:val="00223F3D"/>
    <w:rsid w:val="002258D8"/>
    <w:rsid w:val="00225EB0"/>
    <w:rsid w:val="00226174"/>
    <w:rsid w:val="002263A6"/>
    <w:rsid w:val="002265B7"/>
    <w:rsid w:val="00227878"/>
    <w:rsid w:val="00227E38"/>
    <w:rsid w:val="00230D3E"/>
    <w:rsid w:val="00230E14"/>
    <w:rsid w:val="002319CA"/>
    <w:rsid w:val="00231B55"/>
    <w:rsid w:val="00232610"/>
    <w:rsid w:val="00232918"/>
    <w:rsid w:val="00232E2A"/>
    <w:rsid w:val="00233394"/>
    <w:rsid w:val="0023469F"/>
    <w:rsid w:val="0023590E"/>
    <w:rsid w:val="00235C6E"/>
    <w:rsid w:val="002367EC"/>
    <w:rsid w:val="0023745E"/>
    <w:rsid w:val="002403E8"/>
    <w:rsid w:val="0024048C"/>
    <w:rsid w:val="00240786"/>
    <w:rsid w:val="00241C02"/>
    <w:rsid w:val="002421C1"/>
    <w:rsid w:val="0024419D"/>
    <w:rsid w:val="002442E3"/>
    <w:rsid w:val="002443CE"/>
    <w:rsid w:val="00244803"/>
    <w:rsid w:val="00244D05"/>
    <w:rsid w:val="00245920"/>
    <w:rsid w:val="00245C8D"/>
    <w:rsid w:val="00247640"/>
    <w:rsid w:val="00250987"/>
    <w:rsid w:val="00251308"/>
    <w:rsid w:val="00253F7B"/>
    <w:rsid w:val="0025404A"/>
    <w:rsid w:val="00256578"/>
    <w:rsid w:val="002573FE"/>
    <w:rsid w:val="00257DE0"/>
    <w:rsid w:val="00257DF1"/>
    <w:rsid w:val="00257F08"/>
    <w:rsid w:val="002610A4"/>
    <w:rsid w:val="0026221B"/>
    <w:rsid w:val="00262C09"/>
    <w:rsid w:val="0026302F"/>
    <w:rsid w:val="00263048"/>
    <w:rsid w:val="00263996"/>
    <w:rsid w:val="00263E99"/>
    <w:rsid w:val="00264762"/>
    <w:rsid w:val="0026489C"/>
    <w:rsid w:val="00264E8C"/>
    <w:rsid w:val="002650FD"/>
    <w:rsid w:val="00266E3E"/>
    <w:rsid w:val="00266F04"/>
    <w:rsid w:val="002670F7"/>
    <w:rsid w:val="00267AB5"/>
    <w:rsid w:val="002704A8"/>
    <w:rsid w:val="00271CA9"/>
    <w:rsid w:val="00271E68"/>
    <w:rsid w:val="00272830"/>
    <w:rsid w:val="00272BC8"/>
    <w:rsid w:val="00274C64"/>
    <w:rsid w:val="00275A7A"/>
    <w:rsid w:val="00275D33"/>
    <w:rsid w:val="00276260"/>
    <w:rsid w:val="00276CA2"/>
    <w:rsid w:val="00276F2B"/>
    <w:rsid w:val="00277349"/>
    <w:rsid w:val="0027758F"/>
    <w:rsid w:val="0027786E"/>
    <w:rsid w:val="0028011B"/>
    <w:rsid w:val="0028077B"/>
    <w:rsid w:val="0028098D"/>
    <w:rsid w:val="00280A74"/>
    <w:rsid w:val="00281311"/>
    <w:rsid w:val="00281FDA"/>
    <w:rsid w:val="0028205E"/>
    <w:rsid w:val="0028218C"/>
    <w:rsid w:val="00282ACE"/>
    <w:rsid w:val="002834DE"/>
    <w:rsid w:val="0028389E"/>
    <w:rsid w:val="00283C44"/>
    <w:rsid w:val="00283F52"/>
    <w:rsid w:val="00284724"/>
    <w:rsid w:val="002849D2"/>
    <w:rsid w:val="002863B9"/>
    <w:rsid w:val="00286997"/>
    <w:rsid w:val="0028705E"/>
    <w:rsid w:val="0028767B"/>
    <w:rsid w:val="00287B5C"/>
    <w:rsid w:val="002908B6"/>
    <w:rsid w:val="00290A1E"/>
    <w:rsid w:val="00290C06"/>
    <w:rsid w:val="00290E10"/>
    <w:rsid w:val="00291665"/>
    <w:rsid w:val="00291FC9"/>
    <w:rsid w:val="00293544"/>
    <w:rsid w:val="002942B2"/>
    <w:rsid w:val="00295C64"/>
    <w:rsid w:val="0029683F"/>
    <w:rsid w:val="00297097"/>
    <w:rsid w:val="002A0B11"/>
    <w:rsid w:val="002A0BB0"/>
    <w:rsid w:val="002A0BEA"/>
    <w:rsid w:val="002A197A"/>
    <w:rsid w:val="002A19FE"/>
    <w:rsid w:val="002A238E"/>
    <w:rsid w:val="002A345D"/>
    <w:rsid w:val="002A34EF"/>
    <w:rsid w:val="002A3CD0"/>
    <w:rsid w:val="002A3F61"/>
    <w:rsid w:val="002A48E3"/>
    <w:rsid w:val="002A4AFD"/>
    <w:rsid w:val="002A5BFA"/>
    <w:rsid w:val="002A5D19"/>
    <w:rsid w:val="002A5E2A"/>
    <w:rsid w:val="002A6411"/>
    <w:rsid w:val="002A6A21"/>
    <w:rsid w:val="002B0FAC"/>
    <w:rsid w:val="002B16B9"/>
    <w:rsid w:val="002B2020"/>
    <w:rsid w:val="002B2BE3"/>
    <w:rsid w:val="002B32A1"/>
    <w:rsid w:val="002B3864"/>
    <w:rsid w:val="002B5221"/>
    <w:rsid w:val="002B6C67"/>
    <w:rsid w:val="002B7286"/>
    <w:rsid w:val="002B7292"/>
    <w:rsid w:val="002C07E9"/>
    <w:rsid w:val="002C0A95"/>
    <w:rsid w:val="002C1A17"/>
    <w:rsid w:val="002C1C8D"/>
    <w:rsid w:val="002C20FB"/>
    <w:rsid w:val="002C21FA"/>
    <w:rsid w:val="002C2D9D"/>
    <w:rsid w:val="002C4AA5"/>
    <w:rsid w:val="002C4C78"/>
    <w:rsid w:val="002C5265"/>
    <w:rsid w:val="002C5DEC"/>
    <w:rsid w:val="002C7C6E"/>
    <w:rsid w:val="002C7F66"/>
    <w:rsid w:val="002D0155"/>
    <w:rsid w:val="002D13EA"/>
    <w:rsid w:val="002D13F7"/>
    <w:rsid w:val="002D1862"/>
    <w:rsid w:val="002D1E2C"/>
    <w:rsid w:val="002D248B"/>
    <w:rsid w:val="002D33FA"/>
    <w:rsid w:val="002D344A"/>
    <w:rsid w:val="002D4805"/>
    <w:rsid w:val="002D4F96"/>
    <w:rsid w:val="002D52B7"/>
    <w:rsid w:val="002D6359"/>
    <w:rsid w:val="002D67A3"/>
    <w:rsid w:val="002D6E49"/>
    <w:rsid w:val="002D72B4"/>
    <w:rsid w:val="002D763C"/>
    <w:rsid w:val="002D7E9F"/>
    <w:rsid w:val="002D7FA2"/>
    <w:rsid w:val="002E078F"/>
    <w:rsid w:val="002E1757"/>
    <w:rsid w:val="002E1774"/>
    <w:rsid w:val="002E1F21"/>
    <w:rsid w:val="002E26CC"/>
    <w:rsid w:val="002E3ED5"/>
    <w:rsid w:val="002E561B"/>
    <w:rsid w:val="002E591C"/>
    <w:rsid w:val="002E63BE"/>
    <w:rsid w:val="002E7F61"/>
    <w:rsid w:val="002F17A3"/>
    <w:rsid w:val="002F1A7D"/>
    <w:rsid w:val="002F2338"/>
    <w:rsid w:val="002F2A36"/>
    <w:rsid w:val="002F2F19"/>
    <w:rsid w:val="002F3407"/>
    <w:rsid w:val="002F3726"/>
    <w:rsid w:val="002F54A5"/>
    <w:rsid w:val="002F5FC4"/>
    <w:rsid w:val="002F6085"/>
    <w:rsid w:val="002F6514"/>
    <w:rsid w:val="002F7EC9"/>
    <w:rsid w:val="00300560"/>
    <w:rsid w:val="0030261C"/>
    <w:rsid w:val="00302A7A"/>
    <w:rsid w:val="00302C76"/>
    <w:rsid w:val="00302D21"/>
    <w:rsid w:val="00303749"/>
    <w:rsid w:val="00303E4B"/>
    <w:rsid w:val="00304E1B"/>
    <w:rsid w:val="00305A8C"/>
    <w:rsid w:val="003064F2"/>
    <w:rsid w:val="00306963"/>
    <w:rsid w:val="00307702"/>
    <w:rsid w:val="00307A32"/>
    <w:rsid w:val="00307DCC"/>
    <w:rsid w:val="00310C49"/>
    <w:rsid w:val="003120CF"/>
    <w:rsid w:val="00312B5E"/>
    <w:rsid w:val="003137AE"/>
    <w:rsid w:val="00313D8E"/>
    <w:rsid w:val="00313FD2"/>
    <w:rsid w:val="00314EE3"/>
    <w:rsid w:val="00315083"/>
    <w:rsid w:val="00315198"/>
    <w:rsid w:val="003154DE"/>
    <w:rsid w:val="003154E4"/>
    <w:rsid w:val="0031585E"/>
    <w:rsid w:val="00315925"/>
    <w:rsid w:val="0031655E"/>
    <w:rsid w:val="00316CA1"/>
    <w:rsid w:val="00317FF2"/>
    <w:rsid w:val="00320A6E"/>
    <w:rsid w:val="00320AAC"/>
    <w:rsid w:val="00320E01"/>
    <w:rsid w:val="003216CD"/>
    <w:rsid w:val="003216F3"/>
    <w:rsid w:val="003240BC"/>
    <w:rsid w:val="0032599A"/>
    <w:rsid w:val="003269CC"/>
    <w:rsid w:val="00327657"/>
    <w:rsid w:val="003276E3"/>
    <w:rsid w:val="00327A33"/>
    <w:rsid w:val="00330471"/>
    <w:rsid w:val="003322C3"/>
    <w:rsid w:val="00332AC3"/>
    <w:rsid w:val="003331FE"/>
    <w:rsid w:val="0033393F"/>
    <w:rsid w:val="00334C12"/>
    <w:rsid w:val="0033649A"/>
    <w:rsid w:val="00336C7E"/>
    <w:rsid w:val="003413EA"/>
    <w:rsid w:val="00343AD1"/>
    <w:rsid w:val="00344A7B"/>
    <w:rsid w:val="00344AC8"/>
    <w:rsid w:val="00345889"/>
    <w:rsid w:val="00345972"/>
    <w:rsid w:val="00345B72"/>
    <w:rsid w:val="00346936"/>
    <w:rsid w:val="00347B03"/>
    <w:rsid w:val="003500C7"/>
    <w:rsid w:val="00350BF6"/>
    <w:rsid w:val="0035393F"/>
    <w:rsid w:val="00353D8C"/>
    <w:rsid w:val="00353F25"/>
    <w:rsid w:val="003544B9"/>
    <w:rsid w:val="00354535"/>
    <w:rsid w:val="00355D39"/>
    <w:rsid w:val="0035658F"/>
    <w:rsid w:val="00360567"/>
    <w:rsid w:val="00360DD7"/>
    <w:rsid w:val="00361855"/>
    <w:rsid w:val="00362845"/>
    <w:rsid w:val="00362E9A"/>
    <w:rsid w:val="00364258"/>
    <w:rsid w:val="003644C1"/>
    <w:rsid w:val="00364703"/>
    <w:rsid w:val="00365CF6"/>
    <w:rsid w:val="00365FF3"/>
    <w:rsid w:val="003668D1"/>
    <w:rsid w:val="00366C5B"/>
    <w:rsid w:val="00366FFF"/>
    <w:rsid w:val="003705D6"/>
    <w:rsid w:val="00370E5D"/>
    <w:rsid w:val="003710AE"/>
    <w:rsid w:val="003714D9"/>
    <w:rsid w:val="00371DE0"/>
    <w:rsid w:val="00372FBC"/>
    <w:rsid w:val="003739B1"/>
    <w:rsid w:val="00373A14"/>
    <w:rsid w:val="00374167"/>
    <w:rsid w:val="003750BB"/>
    <w:rsid w:val="003761ED"/>
    <w:rsid w:val="00376425"/>
    <w:rsid w:val="00376DD5"/>
    <w:rsid w:val="003772FB"/>
    <w:rsid w:val="003778B6"/>
    <w:rsid w:val="00377D12"/>
    <w:rsid w:val="00377D65"/>
    <w:rsid w:val="00377E00"/>
    <w:rsid w:val="0038010A"/>
    <w:rsid w:val="003803F0"/>
    <w:rsid w:val="003808C5"/>
    <w:rsid w:val="00380EE1"/>
    <w:rsid w:val="00381296"/>
    <w:rsid w:val="00381661"/>
    <w:rsid w:val="0038185C"/>
    <w:rsid w:val="003828E4"/>
    <w:rsid w:val="00383192"/>
    <w:rsid w:val="003843FF"/>
    <w:rsid w:val="00384650"/>
    <w:rsid w:val="003846C5"/>
    <w:rsid w:val="00384912"/>
    <w:rsid w:val="003851B7"/>
    <w:rsid w:val="00390267"/>
    <w:rsid w:val="003906A2"/>
    <w:rsid w:val="00390ADE"/>
    <w:rsid w:val="003919D2"/>
    <w:rsid w:val="003923F1"/>
    <w:rsid w:val="0039274E"/>
    <w:rsid w:val="0039365E"/>
    <w:rsid w:val="003941B8"/>
    <w:rsid w:val="00394A72"/>
    <w:rsid w:val="003956BD"/>
    <w:rsid w:val="003956C5"/>
    <w:rsid w:val="0039586A"/>
    <w:rsid w:val="003958F9"/>
    <w:rsid w:val="003965A9"/>
    <w:rsid w:val="00397230"/>
    <w:rsid w:val="003977E7"/>
    <w:rsid w:val="003A0164"/>
    <w:rsid w:val="003A021F"/>
    <w:rsid w:val="003A0349"/>
    <w:rsid w:val="003A0685"/>
    <w:rsid w:val="003A0784"/>
    <w:rsid w:val="003A09D2"/>
    <w:rsid w:val="003A09F5"/>
    <w:rsid w:val="003A1259"/>
    <w:rsid w:val="003A14EE"/>
    <w:rsid w:val="003A1954"/>
    <w:rsid w:val="003A3618"/>
    <w:rsid w:val="003A3AF3"/>
    <w:rsid w:val="003A5573"/>
    <w:rsid w:val="003A5DCC"/>
    <w:rsid w:val="003A6F8D"/>
    <w:rsid w:val="003A7254"/>
    <w:rsid w:val="003B0F2F"/>
    <w:rsid w:val="003B1468"/>
    <w:rsid w:val="003B1AD6"/>
    <w:rsid w:val="003B20DD"/>
    <w:rsid w:val="003B3161"/>
    <w:rsid w:val="003B4799"/>
    <w:rsid w:val="003B5EBC"/>
    <w:rsid w:val="003B61FB"/>
    <w:rsid w:val="003B6A46"/>
    <w:rsid w:val="003B6B2A"/>
    <w:rsid w:val="003B6E9B"/>
    <w:rsid w:val="003C076C"/>
    <w:rsid w:val="003C0ACB"/>
    <w:rsid w:val="003C19DB"/>
    <w:rsid w:val="003C1CF0"/>
    <w:rsid w:val="003C25AB"/>
    <w:rsid w:val="003C289A"/>
    <w:rsid w:val="003C2D3B"/>
    <w:rsid w:val="003C3120"/>
    <w:rsid w:val="003C32AD"/>
    <w:rsid w:val="003C3B59"/>
    <w:rsid w:val="003C3E1C"/>
    <w:rsid w:val="003C4679"/>
    <w:rsid w:val="003C5ACB"/>
    <w:rsid w:val="003C643B"/>
    <w:rsid w:val="003C6441"/>
    <w:rsid w:val="003C657D"/>
    <w:rsid w:val="003C7300"/>
    <w:rsid w:val="003C7938"/>
    <w:rsid w:val="003D08FF"/>
    <w:rsid w:val="003D1EF2"/>
    <w:rsid w:val="003D1F06"/>
    <w:rsid w:val="003D29E5"/>
    <w:rsid w:val="003D2A6C"/>
    <w:rsid w:val="003D2F15"/>
    <w:rsid w:val="003D3145"/>
    <w:rsid w:val="003D3FF0"/>
    <w:rsid w:val="003D4CA6"/>
    <w:rsid w:val="003D4CB6"/>
    <w:rsid w:val="003D520B"/>
    <w:rsid w:val="003D595B"/>
    <w:rsid w:val="003D5BC9"/>
    <w:rsid w:val="003D6184"/>
    <w:rsid w:val="003D677D"/>
    <w:rsid w:val="003D71D2"/>
    <w:rsid w:val="003D76D8"/>
    <w:rsid w:val="003E026C"/>
    <w:rsid w:val="003E0914"/>
    <w:rsid w:val="003E1A77"/>
    <w:rsid w:val="003E2251"/>
    <w:rsid w:val="003E234F"/>
    <w:rsid w:val="003E3B74"/>
    <w:rsid w:val="003E4EC1"/>
    <w:rsid w:val="003E54E1"/>
    <w:rsid w:val="003E5E98"/>
    <w:rsid w:val="003E6639"/>
    <w:rsid w:val="003E6A1E"/>
    <w:rsid w:val="003E6A9F"/>
    <w:rsid w:val="003E74B0"/>
    <w:rsid w:val="003E78EC"/>
    <w:rsid w:val="003F05C7"/>
    <w:rsid w:val="003F0737"/>
    <w:rsid w:val="003F0E88"/>
    <w:rsid w:val="003F0F82"/>
    <w:rsid w:val="003F1AAA"/>
    <w:rsid w:val="003F2820"/>
    <w:rsid w:val="003F2EBE"/>
    <w:rsid w:val="003F3A33"/>
    <w:rsid w:val="003F4995"/>
    <w:rsid w:val="003F4D69"/>
    <w:rsid w:val="003F7B50"/>
    <w:rsid w:val="00400758"/>
    <w:rsid w:val="00400A04"/>
    <w:rsid w:val="0040177C"/>
    <w:rsid w:val="00401E7C"/>
    <w:rsid w:val="00401EA6"/>
    <w:rsid w:val="004024C7"/>
    <w:rsid w:val="00402995"/>
    <w:rsid w:val="00403691"/>
    <w:rsid w:val="00404972"/>
    <w:rsid w:val="00405105"/>
    <w:rsid w:val="004060B3"/>
    <w:rsid w:val="004063B2"/>
    <w:rsid w:val="00406EBA"/>
    <w:rsid w:val="004100FF"/>
    <w:rsid w:val="00410721"/>
    <w:rsid w:val="00410C75"/>
    <w:rsid w:val="00412891"/>
    <w:rsid w:val="00412BAE"/>
    <w:rsid w:val="00412CEF"/>
    <w:rsid w:val="004131F2"/>
    <w:rsid w:val="00414967"/>
    <w:rsid w:val="0041636E"/>
    <w:rsid w:val="0041683B"/>
    <w:rsid w:val="00416DD2"/>
    <w:rsid w:val="00416EB5"/>
    <w:rsid w:val="00417864"/>
    <w:rsid w:val="00417BCE"/>
    <w:rsid w:val="00417CA7"/>
    <w:rsid w:val="0042020E"/>
    <w:rsid w:val="00420B9E"/>
    <w:rsid w:val="00421619"/>
    <w:rsid w:val="00422705"/>
    <w:rsid w:val="00422E74"/>
    <w:rsid w:val="004234C7"/>
    <w:rsid w:val="00423AB8"/>
    <w:rsid w:val="00424A19"/>
    <w:rsid w:val="00425EE7"/>
    <w:rsid w:val="00426F99"/>
    <w:rsid w:val="004320A3"/>
    <w:rsid w:val="0043219E"/>
    <w:rsid w:val="00433249"/>
    <w:rsid w:val="00434CD4"/>
    <w:rsid w:val="00435613"/>
    <w:rsid w:val="00436596"/>
    <w:rsid w:val="004377CF"/>
    <w:rsid w:val="004408E3"/>
    <w:rsid w:val="00440B74"/>
    <w:rsid w:val="004412FF"/>
    <w:rsid w:val="004417DF"/>
    <w:rsid w:val="004418C6"/>
    <w:rsid w:val="0044242C"/>
    <w:rsid w:val="00443DA3"/>
    <w:rsid w:val="004440A0"/>
    <w:rsid w:val="00444559"/>
    <w:rsid w:val="00444AC5"/>
    <w:rsid w:val="00444C6F"/>
    <w:rsid w:val="00444F84"/>
    <w:rsid w:val="004452A8"/>
    <w:rsid w:val="00447CFE"/>
    <w:rsid w:val="004518C4"/>
    <w:rsid w:val="00451A8A"/>
    <w:rsid w:val="0045255A"/>
    <w:rsid w:val="00452A35"/>
    <w:rsid w:val="00452E15"/>
    <w:rsid w:val="00453540"/>
    <w:rsid w:val="00453574"/>
    <w:rsid w:val="00454A84"/>
    <w:rsid w:val="00454B61"/>
    <w:rsid w:val="00454C85"/>
    <w:rsid w:val="00454F43"/>
    <w:rsid w:val="004550C1"/>
    <w:rsid w:val="00455529"/>
    <w:rsid w:val="004561F4"/>
    <w:rsid w:val="00456248"/>
    <w:rsid w:val="00456C60"/>
    <w:rsid w:val="0045777F"/>
    <w:rsid w:val="004579C1"/>
    <w:rsid w:val="004602D0"/>
    <w:rsid w:val="004613E7"/>
    <w:rsid w:val="00462B59"/>
    <w:rsid w:val="004632A0"/>
    <w:rsid w:val="004641F8"/>
    <w:rsid w:val="00464957"/>
    <w:rsid w:val="00465363"/>
    <w:rsid w:val="0046637A"/>
    <w:rsid w:val="00466F2C"/>
    <w:rsid w:val="004706DB"/>
    <w:rsid w:val="00470C97"/>
    <w:rsid w:val="004711CA"/>
    <w:rsid w:val="004714DC"/>
    <w:rsid w:val="0047208B"/>
    <w:rsid w:val="004723B7"/>
    <w:rsid w:val="00472624"/>
    <w:rsid w:val="004729A5"/>
    <w:rsid w:val="0047370D"/>
    <w:rsid w:val="004737D1"/>
    <w:rsid w:val="00474030"/>
    <w:rsid w:val="004749B5"/>
    <w:rsid w:val="00474A6B"/>
    <w:rsid w:val="004763AA"/>
    <w:rsid w:val="00476877"/>
    <w:rsid w:val="0047713A"/>
    <w:rsid w:val="00477286"/>
    <w:rsid w:val="00477617"/>
    <w:rsid w:val="0047764F"/>
    <w:rsid w:val="00477E0E"/>
    <w:rsid w:val="00481F1D"/>
    <w:rsid w:val="00483C0B"/>
    <w:rsid w:val="00486035"/>
    <w:rsid w:val="0048606C"/>
    <w:rsid w:val="00486281"/>
    <w:rsid w:val="00486B37"/>
    <w:rsid w:val="00486F1C"/>
    <w:rsid w:val="004873FD"/>
    <w:rsid w:val="00487445"/>
    <w:rsid w:val="004878A1"/>
    <w:rsid w:val="00490630"/>
    <w:rsid w:val="0049094D"/>
    <w:rsid w:val="00490E64"/>
    <w:rsid w:val="00491A34"/>
    <w:rsid w:val="004942D8"/>
    <w:rsid w:val="00494555"/>
    <w:rsid w:val="00494EBF"/>
    <w:rsid w:val="004953A3"/>
    <w:rsid w:val="0049610F"/>
    <w:rsid w:val="00496665"/>
    <w:rsid w:val="00497A3A"/>
    <w:rsid w:val="004A1D9A"/>
    <w:rsid w:val="004A22DD"/>
    <w:rsid w:val="004A254D"/>
    <w:rsid w:val="004A31FA"/>
    <w:rsid w:val="004A411C"/>
    <w:rsid w:val="004A54AC"/>
    <w:rsid w:val="004A5B5A"/>
    <w:rsid w:val="004A7ACC"/>
    <w:rsid w:val="004B084E"/>
    <w:rsid w:val="004B0EAE"/>
    <w:rsid w:val="004B2D15"/>
    <w:rsid w:val="004B312D"/>
    <w:rsid w:val="004B332E"/>
    <w:rsid w:val="004B3977"/>
    <w:rsid w:val="004B488C"/>
    <w:rsid w:val="004B735D"/>
    <w:rsid w:val="004B7EF6"/>
    <w:rsid w:val="004C03A3"/>
    <w:rsid w:val="004C069E"/>
    <w:rsid w:val="004C1088"/>
    <w:rsid w:val="004C1659"/>
    <w:rsid w:val="004C1D64"/>
    <w:rsid w:val="004C25F6"/>
    <w:rsid w:val="004C261D"/>
    <w:rsid w:val="004C2D1F"/>
    <w:rsid w:val="004C2D48"/>
    <w:rsid w:val="004C3816"/>
    <w:rsid w:val="004C398D"/>
    <w:rsid w:val="004C3DE0"/>
    <w:rsid w:val="004C433A"/>
    <w:rsid w:val="004C4482"/>
    <w:rsid w:val="004C496C"/>
    <w:rsid w:val="004C523A"/>
    <w:rsid w:val="004C5EEF"/>
    <w:rsid w:val="004D068D"/>
    <w:rsid w:val="004D0DDD"/>
    <w:rsid w:val="004D0F4A"/>
    <w:rsid w:val="004D1545"/>
    <w:rsid w:val="004D15B0"/>
    <w:rsid w:val="004D2C65"/>
    <w:rsid w:val="004D3B4D"/>
    <w:rsid w:val="004D470C"/>
    <w:rsid w:val="004D48E9"/>
    <w:rsid w:val="004D4A46"/>
    <w:rsid w:val="004D5967"/>
    <w:rsid w:val="004D5AB1"/>
    <w:rsid w:val="004D6161"/>
    <w:rsid w:val="004D6BA1"/>
    <w:rsid w:val="004E1104"/>
    <w:rsid w:val="004E167A"/>
    <w:rsid w:val="004E1B59"/>
    <w:rsid w:val="004E1C97"/>
    <w:rsid w:val="004E342A"/>
    <w:rsid w:val="004E38E8"/>
    <w:rsid w:val="004E409A"/>
    <w:rsid w:val="004E4E13"/>
    <w:rsid w:val="004E517C"/>
    <w:rsid w:val="004E5CB6"/>
    <w:rsid w:val="004E62AE"/>
    <w:rsid w:val="004E6ABA"/>
    <w:rsid w:val="004E6FF4"/>
    <w:rsid w:val="004E7037"/>
    <w:rsid w:val="004E714E"/>
    <w:rsid w:val="004E746B"/>
    <w:rsid w:val="004F02F1"/>
    <w:rsid w:val="004F0537"/>
    <w:rsid w:val="004F1117"/>
    <w:rsid w:val="004F142C"/>
    <w:rsid w:val="004F1823"/>
    <w:rsid w:val="004F20CB"/>
    <w:rsid w:val="004F2A10"/>
    <w:rsid w:val="004F2B4C"/>
    <w:rsid w:val="004F60DA"/>
    <w:rsid w:val="004F66C7"/>
    <w:rsid w:val="004F6FE2"/>
    <w:rsid w:val="004F7071"/>
    <w:rsid w:val="004F767E"/>
    <w:rsid w:val="004F7BBD"/>
    <w:rsid w:val="004F7DB4"/>
    <w:rsid w:val="005001D5"/>
    <w:rsid w:val="00500570"/>
    <w:rsid w:val="00501107"/>
    <w:rsid w:val="0050121E"/>
    <w:rsid w:val="00501389"/>
    <w:rsid w:val="00501FC0"/>
    <w:rsid w:val="00502069"/>
    <w:rsid w:val="0050220D"/>
    <w:rsid w:val="00502938"/>
    <w:rsid w:val="00502B86"/>
    <w:rsid w:val="00502DB9"/>
    <w:rsid w:val="0050373C"/>
    <w:rsid w:val="0050420C"/>
    <w:rsid w:val="005049B6"/>
    <w:rsid w:val="00504ADC"/>
    <w:rsid w:val="00505D0C"/>
    <w:rsid w:val="00505E3A"/>
    <w:rsid w:val="00506821"/>
    <w:rsid w:val="00506940"/>
    <w:rsid w:val="00506AEB"/>
    <w:rsid w:val="00506D8C"/>
    <w:rsid w:val="00506F16"/>
    <w:rsid w:val="005075A2"/>
    <w:rsid w:val="005079C0"/>
    <w:rsid w:val="00507EB7"/>
    <w:rsid w:val="00507FD5"/>
    <w:rsid w:val="00510008"/>
    <w:rsid w:val="00510707"/>
    <w:rsid w:val="0051080F"/>
    <w:rsid w:val="005110B2"/>
    <w:rsid w:val="005112ED"/>
    <w:rsid w:val="005113B1"/>
    <w:rsid w:val="005125B7"/>
    <w:rsid w:val="0051430F"/>
    <w:rsid w:val="00514E38"/>
    <w:rsid w:val="00515E3D"/>
    <w:rsid w:val="005164D1"/>
    <w:rsid w:val="00516684"/>
    <w:rsid w:val="00517ECC"/>
    <w:rsid w:val="00520270"/>
    <w:rsid w:val="005204C9"/>
    <w:rsid w:val="005208E4"/>
    <w:rsid w:val="00521195"/>
    <w:rsid w:val="005217F2"/>
    <w:rsid w:val="00521C95"/>
    <w:rsid w:val="00522363"/>
    <w:rsid w:val="00523F60"/>
    <w:rsid w:val="00525395"/>
    <w:rsid w:val="00525745"/>
    <w:rsid w:val="005263B0"/>
    <w:rsid w:val="00526AC2"/>
    <w:rsid w:val="00526B77"/>
    <w:rsid w:val="00527866"/>
    <w:rsid w:val="00527B07"/>
    <w:rsid w:val="00527CB6"/>
    <w:rsid w:val="00527EED"/>
    <w:rsid w:val="005302D5"/>
    <w:rsid w:val="005308EB"/>
    <w:rsid w:val="00531061"/>
    <w:rsid w:val="0053107E"/>
    <w:rsid w:val="00531E82"/>
    <w:rsid w:val="0053250D"/>
    <w:rsid w:val="005329A2"/>
    <w:rsid w:val="00533294"/>
    <w:rsid w:val="00534BCD"/>
    <w:rsid w:val="00535F65"/>
    <w:rsid w:val="00536516"/>
    <w:rsid w:val="0053684E"/>
    <w:rsid w:val="00537826"/>
    <w:rsid w:val="0054066D"/>
    <w:rsid w:val="00540753"/>
    <w:rsid w:val="005409C0"/>
    <w:rsid w:val="00540C84"/>
    <w:rsid w:val="00541661"/>
    <w:rsid w:val="0054179E"/>
    <w:rsid w:val="005430BD"/>
    <w:rsid w:val="0054358D"/>
    <w:rsid w:val="00544ED5"/>
    <w:rsid w:val="00546590"/>
    <w:rsid w:val="00546AD9"/>
    <w:rsid w:val="00546C95"/>
    <w:rsid w:val="005515B7"/>
    <w:rsid w:val="005527D1"/>
    <w:rsid w:val="00553DA7"/>
    <w:rsid w:val="00554390"/>
    <w:rsid w:val="00554A5B"/>
    <w:rsid w:val="00555276"/>
    <w:rsid w:val="00555340"/>
    <w:rsid w:val="0055652F"/>
    <w:rsid w:val="00557065"/>
    <w:rsid w:val="00557CE7"/>
    <w:rsid w:val="00557FB4"/>
    <w:rsid w:val="005603CB"/>
    <w:rsid w:val="005613E0"/>
    <w:rsid w:val="00562106"/>
    <w:rsid w:val="00563485"/>
    <w:rsid w:val="00563AE7"/>
    <w:rsid w:val="00563FEB"/>
    <w:rsid w:val="00565930"/>
    <w:rsid w:val="00565C40"/>
    <w:rsid w:val="00565CED"/>
    <w:rsid w:val="005672C6"/>
    <w:rsid w:val="00567B88"/>
    <w:rsid w:val="00570750"/>
    <w:rsid w:val="00570F7A"/>
    <w:rsid w:val="00571F44"/>
    <w:rsid w:val="00571F98"/>
    <w:rsid w:val="005720E4"/>
    <w:rsid w:val="0057261C"/>
    <w:rsid w:val="00572735"/>
    <w:rsid w:val="00572D4E"/>
    <w:rsid w:val="00573FB1"/>
    <w:rsid w:val="00573FB7"/>
    <w:rsid w:val="005740C8"/>
    <w:rsid w:val="00575BEA"/>
    <w:rsid w:val="00575E2A"/>
    <w:rsid w:val="0057642E"/>
    <w:rsid w:val="00576E45"/>
    <w:rsid w:val="0057737E"/>
    <w:rsid w:val="00577E73"/>
    <w:rsid w:val="00581D6F"/>
    <w:rsid w:val="00582019"/>
    <w:rsid w:val="005824C0"/>
    <w:rsid w:val="00582821"/>
    <w:rsid w:val="00583C03"/>
    <w:rsid w:val="0058463B"/>
    <w:rsid w:val="0058553A"/>
    <w:rsid w:val="005858A6"/>
    <w:rsid w:val="00586832"/>
    <w:rsid w:val="00586F4E"/>
    <w:rsid w:val="00586F6D"/>
    <w:rsid w:val="005902A8"/>
    <w:rsid w:val="00591860"/>
    <w:rsid w:val="00592381"/>
    <w:rsid w:val="00592D59"/>
    <w:rsid w:val="00593861"/>
    <w:rsid w:val="00593E97"/>
    <w:rsid w:val="005940B8"/>
    <w:rsid w:val="0059524C"/>
    <w:rsid w:val="00596102"/>
    <w:rsid w:val="005963BB"/>
    <w:rsid w:val="005967D6"/>
    <w:rsid w:val="00596C0A"/>
    <w:rsid w:val="00596D71"/>
    <w:rsid w:val="005977A3"/>
    <w:rsid w:val="00597818"/>
    <w:rsid w:val="0059783B"/>
    <w:rsid w:val="005979DF"/>
    <w:rsid w:val="005A0705"/>
    <w:rsid w:val="005A0EB4"/>
    <w:rsid w:val="005A1265"/>
    <w:rsid w:val="005A2776"/>
    <w:rsid w:val="005A2A25"/>
    <w:rsid w:val="005A2BA4"/>
    <w:rsid w:val="005A2D11"/>
    <w:rsid w:val="005A2E56"/>
    <w:rsid w:val="005A305F"/>
    <w:rsid w:val="005A3C7B"/>
    <w:rsid w:val="005A46AB"/>
    <w:rsid w:val="005A47FF"/>
    <w:rsid w:val="005A6CF8"/>
    <w:rsid w:val="005B00FC"/>
    <w:rsid w:val="005B0A5A"/>
    <w:rsid w:val="005B0CD3"/>
    <w:rsid w:val="005B0E4E"/>
    <w:rsid w:val="005B0FFB"/>
    <w:rsid w:val="005B17EC"/>
    <w:rsid w:val="005B1F76"/>
    <w:rsid w:val="005B20AF"/>
    <w:rsid w:val="005B21FC"/>
    <w:rsid w:val="005B2D60"/>
    <w:rsid w:val="005B3377"/>
    <w:rsid w:val="005B4213"/>
    <w:rsid w:val="005B6F78"/>
    <w:rsid w:val="005C2631"/>
    <w:rsid w:val="005C26FE"/>
    <w:rsid w:val="005C29D1"/>
    <w:rsid w:val="005C2E33"/>
    <w:rsid w:val="005C3760"/>
    <w:rsid w:val="005C474D"/>
    <w:rsid w:val="005C4C91"/>
    <w:rsid w:val="005C4E83"/>
    <w:rsid w:val="005C520A"/>
    <w:rsid w:val="005C56CB"/>
    <w:rsid w:val="005C574A"/>
    <w:rsid w:val="005C5946"/>
    <w:rsid w:val="005C598A"/>
    <w:rsid w:val="005C627D"/>
    <w:rsid w:val="005C6B5B"/>
    <w:rsid w:val="005C6C26"/>
    <w:rsid w:val="005D06EB"/>
    <w:rsid w:val="005D1C45"/>
    <w:rsid w:val="005D2890"/>
    <w:rsid w:val="005D2E9B"/>
    <w:rsid w:val="005D2EDE"/>
    <w:rsid w:val="005D3020"/>
    <w:rsid w:val="005D3D89"/>
    <w:rsid w:val="005D4175"/>
    <w:rsid w:val="005D432F"/>
    <w:rsid w:val="005D4AC2"/>
    <w:rsid w:val="005D4AF0"/>
    <w:rsid w:val="005D51E3"/>
    <w:rsid w:val="005D5882"/>
    <w:rsid w:val="005D5DC0"/>
    <w:rsid w:val="005D69C7"/>
    <w:rsid w:val="005D6A8F"/>
    <w:rsid w:val="005D6C1A"/>
    <w:rsid w:val="005D6C97"/>
    <w:rsid w:val="005D708C"/>
    <w:rsid w:val="005E0733"/>
    <w:rsid w:val="005E09E3"/>
    <w:rsid w:val="005E10E7"/>
    <w:rsid w:val="005E2271"/>
    <w:rsid w:val="005E23DE"/>
    <w:rsid w:val="005E2C65"/>
    <w:rsid w:val="005E2D72"/>
    <w:rsid w:val="005E3A3B"/>
    <w:rsid w:val="005E51F9"/>
    <w:rsid w:val="005E5567"/>
    <w:rsid w:val="005E5745"/>
    <w:rsid w:val="005E5E12"/>
    <w:rsid w:val="005E72B3"/>
    <w:rsid w:val="005E72E2"/>
    <w:rsid w:val="005E7CA1"/>
    <w:rsid w:val="005F0488"/>
    <w:rsid w:val="005F0EBC"/>
    <w:rsid w:val="005F1568"/>
    <w:rsid w:val="005F19EC"/>
    <w:rsid w:val="005F21AE"/>
    <w:rsid w:val="005F24F5"/>
    <w:rsid w:val="005F2E8A"/>
    <w:rsid w:val="005F350F"/>
    <w:rsid w:val="005F3A1C"/>
    <w:rsid w:val="005F509D"/>
    <w:rsid w:val="005F539C"/>
    <w:rsid w:val="005F55DF"/>
    <w:rsid w:val="005F6313"/>
    <w:rsid w:val="005F670F"/>
    <w:rsid w:val="005F6B50"/>
    <w:rsid w:val="005F74FE"/>
    <w:rsid w:val="005F7EBA"/>
    <w:rsid w:val="006003F4"/>
    <w:rsid w:val="006003F8"/>
    <w:rsid w:val="006007C2"/>
    <w:rsid w:val="00600919"/>
    <w:rsid w:val="006016F6"/>
    <w:rsid w:val="00601B80"/>
    <w:rsid w:val="00601E65"/>
    <w:rsid w:val="00601F4A"/>
    <w:rsid w:val="0060214B"/>
    <w:rsid w:val="0060356E"/>
    <w:rsid w:val="00603733"/>
    <w:rsid w:val="00603B24"/>
    <w:rsid w:val="00604586"/>
    <w:rsid w:val="0060499A"/>
    <w:rsid w:val="00604C93"/>
    <w:rsid w:val="006063D6"/>
    <w:rsid w:val="00606451"/>
    <w:rsid w:val="00606D7F"/>
    <w:rsid w:val="00610B1B"/>
    <w:rsid w:val="00610B39"/>
    <w:rsid w:val="00610CC8"/>
    <w:rsid w:val="00610E33"/>
    <w:rsid w:val="00611745"/>
    <w:rsid w:val="006119E0"/>
    <w:rsid w:val="00611AE9"/>
    <w:rsid w:val="0061207A"/>
    <w:rsid w:val="00612430"/>
    <w:rsid w:val="006128EA"/>
    <w:rsid w:val="006129CE"/>
    <w:rsid w:val="00612B3A"/>
    <w:rsid w:val="006131FA"/>
    <w:rsid w:val="00613558"/>
    <w:rsid w:val="00613E20"/>
    <w:rsid w:val="00614102"/>
    <w:rsid w:val="00614277"/>
    <w:rsid w:val="0061466C"/>
    <w:rsid w:val="00614873"/>
    <w:rsid w:val="0061659A"/>
    <w:rsid w:val="00616E9C"/>
    <w:rsid w:val="006176D7"/>
    <w:rsid w:val="006178B2"/>
    <w:rsid w:val="006179A6"/>
    <w:rsid w:val="00617FA3"/>
    <w:rsid w:val="006202F7"/>
    <w:rsid w:val="00620384"/>
    <w:rsid w:val="0062084D"/>
    <w:rsid w:val="00621502"/>
    <w:rsid w:val="00621676"/>
    <w:rsid w:val="006231AB"/>
    <w:rsid w:val="00623383"/>
    <w:rsid w:val="00625503"/>
    <w:rsid w:val="0062550A"/>
    <w:rsid w:val="00625DD1"/>
    <w:rsid w:val="00625F2F"/>
    <w:rsid w:val="00626202"/>
    <w:rsid w:val="00626457"/>
    <w:rsid w:val="006277A4"/>
    <w:rsid w:val="0063092F"/>
    <w:rsid w:val="006312EA"/>
    <w:rsid w:val="0063438F"/>
    <w:rsid w:val="0063442D"/>
    <w:rsid w:val="00634445"/>
    <w:rsid w:val="00634826"/>
    <w:rsid w:val="0063595A"/>
    <w:rsid w:val="00635BC5"/>
    <w:rsid w:val="0063704C"/>
    <w:rsid w:val="00637D94"/>
    <w:rsid w:val="0064043C"/>
    <w:rsid w:val="006409CA"/>
    <w:rsid w:val="00640DC4"/>
    <w:rsid w:val="006419CC"/>
    <w:rsid w:val="00641BD0"/>
    <w:rsid w:val="00641E10"/>
    <w:rsid w:val="00642222"/>
    <w:rsid w:val="00643930"/>
    <w:rsid w:val="00644795"/>
    <w:rsid w:val="0064617F"/>
    <w:rsid w:val="006461F0"/>
    <w:rsid w:val="006461F9"/>
    <w:rsid w:val="006470C7"/>
    <w:rsid w:val="00647DEA"/>
    <w:rsid w:val="00650719"/>
    <w:rsid w:val="006511B0"/>
    <w:rsid w:val="00651F44"/>
    <w:rsid w:val="006527C7"/>
    <w:rsid w:val="00652BB1"/>
    <w:rsid w:val="0065608E"/>
    <w:rsid w:val="00656A16"/>
    <w:rsid w:val="00656EF9"/>
    <w:rsid w:val="006571F0"/>
    <w:rsid w:val="00657DE8"/>
    <w:rsid w:val="00660BD9"/>
    <w:rsid w:val="00660DC6"/>
    <w:rsid w:val="00661C78"/>
    <w:rsid w:val="00661ED1"/>
    <w:rsid w:val="00662B80"/>
    <w:rsid w:val="00662F3D"/>
    <w:rsid w:val="006631CE"/>
    <w:rsid w:val="006641DD"/>
    <w:rsid w:val="00664215"/>
    <w:rsid w:val="0066456E"/>
    <w:rsid w:val="00664F90"/>
    <w:rsid w:val="00664FDA"/>
    <w:rsid w:val="00670448"/>
    <w:rsid w:val="00670E1F"/>
    <w:rsid w:val="00672FB6"/>
    <w:rsid w:val="006737E6"/>
    <w:rsid w:val="00676063"/>
    <w:rsid w:val="00680B2C"/>
    <w:rsid w:val="006819D5"/>
    <w:rsid w:val="00681F0B"/>
    <w:rsid w:val="006828F1"/>
    <w:rsid w:val="0068409D"/>
    <w:rsid w:val="0068478C"/>
    <w:rsid w:val="00685822"/>
    <w:rsid w:val="00685BB6"/>
    <w:rsid w:val="00685FA3"/>
    <w:rsid w:val="006873A5"/>
    <w:rsid w:val="0069067B"/>
    <w:rsid w:val="00690A0E"/>
    <w:rsid w:val="00690BA2"/>
    <w:rsid w:val="00690CC8"/>
    <w:rsid w:val="00690F93"/>
    <w:rsid w:val="006921B6"/>
    <w:rsid w:val="006922DA"/>
    <w:rsid w:val="00692A6C"/>
    <w:rsid w:val="006931EE"/>
    <w:rsid w:val="006942D5"/>
    <w:rsid w:val="00694839"/>
    <w:rsid w:val="00694F82"/>
    <w:rsid w:val="006953F7"/>
    <w:rsid w:val="0069581F"/>
    <w:rsid w:val="0069601C"/>
    <w:rsid w:val="00696571"/>
    <w:rsid w:val="006970A2"/>
    <w:rsid w:val="00697580"/>
    <w:rsid w:val="006975DE"/>
    <w:rsid w:val="006975DF"/>
    <w:rsid w:val="00697AC3"/>
    <w:rsid w:val="006A00E9"/>
    <w:rsid w:val="006A0570"/>
    <w:rsid w:val="006A07D6"/>
    <w:rsid w:val="006A0889"/>
    <w:rsid w:val="006A126E"/>
    <w:rsid w:val="006A16A7"/>
    <w:rsid w:val="006A1DB0"/>
    <w:rsid w:val="006A227A"/>
    <w:rsid w:val="006A3164"/>
    <w:rsid w:val="006A54F0"/>
    <w:rsid w:val="006A713C"/>
    <w:rsid w:val="006A78E3"/>
    <w:rsid w:val="006A7D34"/>
    <w:rsid w:val="006A7FE4"/>
    <w:rsid w:val="006B1162"/>
    <w:rsid w:val="006B124D"/>
    <w:rsid w:val="006B18FB"/>
    <w:rsid w:val="006B1B85"/>
    <w:rsid w:val="006B1FAD"/>
    <w:rsid w:val="006B2170"/>
    <w:rsid w:val="006B25BF"/>
    <w:rsid w:val="006B26CA"/>
    <w:rsid w:val="006B36ED"/>
    <w:rsid w:val="006B3C83"/>
    <w:rsid w:val="006B3DE9"/>
    <w:rsid w:val="006B49E6"/>
    <w:rsid w:val="006B4DDB"/>
    <w:rsid w:val="006B666B"/>
    <w:rsid w:val="006B6B7C"/>
    <w:rsid w:val="006B6B8C"/>
    <w:rsid w:val="006B72F3"/>
    <w:rsid w:val="006B7AA7"/>
    <w:rsid w:val="006C067A"/>
    <w:rsid w:val="006C24FA"/>
    <w:rsid w:val="006C252E"/>
    <w:rsid w:val="006C2810"/>
    <w:rsid w:val="006C2A24"/>
    <w:rsid w:val="006C4CE1"/>
    <w:rsid w:val="006C51CD"/>
    <w:rsid w:val="006C5223"/>
    <w:rsid w:val="006C551A"/>
    <w:rsid w:val="006C55B6"/>
    <w:rsid w:val="006C6066"/>
    <w:rsid w:val="006C62B8"/>
    <w:rsid w:val="006C6E2F"/>
    <w:rsid w:val="006C6E69"/>
    <w:rsid w:val="006C7742"/>
    <w:rsid w:val="006D0816"/>
    <w:rsid w:val="006D10AF"/>
    <w:rsid w:val="006D1D1B"/>
    <w:rsid w:val="006D1DA9"/>
    <w:rsid w:val="006D22BA"/>
    <w:rsid w:val="006D3972"/>
    <w:rsid w:val="006D3A49"/>
    <w:rsid w:val="006D3BD7"/>
    <w:rsid w:val="006D3D17"/>
    <w:rsid w:val="006D6D82"/>
    <w:rsid w:val="006D7240"/>
    <w:rsid w:val="006D7605"/>
    <w:rsid w:val="006D7D00"/>
    <w:rsid w:val="006E03FB"/>
    <w:rsid w:val="006E0832"/>
    <w:rsid w:val="006E19C7"/>
    <w:rsid w:val="006E1CA4"/>
    <w:rsid w:val="006E1D4B"/>
    <w:rsid w:val="006E1F0C"/>
    <w:rsid w:val="006E20EB"/>
    <w:rsid w:val="006E22E9"/>
    <w:rsid w:val="006E2678"/>
    <w:rsid w:val="006E2E59"/>
    <w:rsid w:val="006E2ECA"/>
    <w:rsid w:val="006E3C64"/>
    <w:rsid w:val="006E4AB4"/>
    <w:rsid w:val="006E5590"/>
    <w:rsid w:val="006E61F1"/>
    <w:rsid w:val="006E6893"/>
    <w:rsid w:val="006E76C2"/>
    <w:rsid w:val="006F07CF"/>
    <w:rsid w:val="006F108C"/>
    <w:rsid w:val="006F219E"/>
    <w:rsid w:val="006F325F"/>
    <w:rsid w:val="006F32D5"/>
    <w:rsid w:val="006F41F3"/>
    <w:rsid w:val="006F4759"/>
    <w:rsid w:val="006F4782"/>
    <w:rsid w:val="006F557B"/>
    <w:rsid w:val="006F5B31"/>
    <w:rsid w:val="006F5EA4"/>
    <w:rsid w:val="006F65E1"/>
    <w:rsid w:val="006F6B57"/>
    <w:rsid w:val="00701CC2"/>
    <w:rsid w:val="0070344A"/>
    <w:rsid w:val="0070354A"/>
    <w:rsid w:val="007035AA"/>
    <w:rsid w:val="007040F7"/>
    <w:rsid w:val="00704163"/>
    <w:rsid w:val="0070424F"/>
    <w:rsid w:val="00704526"/>
    <w:rsid w:val="00704AC3"/>
    <w:rsid w:val="00704BC2"/>
    <w:rsid w:val="007051FA"/>
    <w:rsid w:val="00705D47"/>
    <w:rsid w:val="00705D5A"/>
    <w:rsid w:val="007061B2"/>
    <w:rsid w:val="00706C44"/>
    <w:rsid w:val="00706EBA"/>
    <w:rsid w:val="00707B6D"/>
    <w:rsid w:val="007107CF"/>
    <w:rsid w:val="00711757"/>
    <w:rsid w:val="0071197D"/>
    <w:rsid w:val="00711AB0"/>
    <w:rsid w:val="00712AD4"/>
    <w:rsid w:val="007135EA"/>
    <w:rsid w:val="0071424C"/>
    <w:rsid w:val="007144C4"/>
    <w:rsid w:val="00714794"/>
    <w:rsid w:val="00714909"/>
    <w:rsid w:val="00714F6B"/>
    <w:rsid w:val="00715ADC"/>
    <w:rsid w:val="007161A2"/>
    <w:rsid w:val="0071721F"/>
    <w:rsid w:val="00717817"/>
    <w:rsid w:val="00717AA3"/>
    <w:rsid w:val="00717BBE"/>
    <w:rsid w:val="00717E4A"/>
    <w:rsid w:val="007211BE"/>
    <w:rsid w:val="0072123F"/>
    <w:rsid w:val="00721C15"/>
    <w:rsid w:val="00721F6E"/>
    <w:rsid w:val="00722DA7"/>
    <w:rsid w:val="0072397D"/>
    <w:rsid w:val="00724164"/>
    <w:rsid w:val="007242D4"/>
    <w:rsid w:val="00724A3E"/>
    <w:rsid w:val="00725426"/>
    <w:rsid w:val="007258DC"/>
    <w:rsid w:val="0072709B"/>
    <w:rsid w:val="00727836"/>
    <w:rsid w:val="0073005E"/>
    <w:rsid w:val="00730250"/>
    <w:rsid w:val="007319BA"/>
    <w:rsid w:val="00732AA7"/>
    <w:rsid w:val="0073334F"/>
    <w:rsid w:val="00733515"/>
    <w:rsid w:val="0073394F"/>
    <w:rsid w:val="007342B9"/>
    <w:rsid w:val="007348DF"/>
    <w:rsid w:val="00735101"/>
    <w:rsid w:val="00735269"/>
    <w:rsid w:val="00735593"/>
    <w:rsid w:val="00735623"/>
    <w:rsid w:val="007360C1"/>
    <w:rsid w:val="0073683C"/>
    <w:rsid w:val="00736E2F"/>
    <w:rsid w:val="00737372"/>
    <w:rsid w:val="00737ACE"/>
    <w:rsid w:val="0074137B"/>
    <w:rsid w:val="007418B5"/>
    <w:rsid w:val="00742A5A"/>
    <w:rsid w:val="00743464"/>
    <w:rsid w:val="00743BEB"/>
    <w:rsid w:val="0074505B"/>
    <w:rsid w:val="00745E38"/>
    <w:rsid w:val="00746A3E"/>
    <w:rsid w:val="00746FEE"/>
    <w:rsid w:val="007475B7"/>
    <w:rsid w:val="00747BAF"/>
    <w:rsid w:val="00751066"/>
    <w:rsid w:val="0075251F"/>
    <w:rsid w:val="00752781"/>
    <w:rsid w:val="00752ABF"/>
    <w:rsid w:val="00752B86"/>
    <w:rsid w:val="00752F88"/>
    <w:rsid w:val="007544CA"/>
    <w:rsid w:val="007545A6"/>
    <w:rsid w:val="00755535"/>
    <w:rsid w:val="007559D6"/>
    <w:rsid w:val="0075775C"/>
    <w:rsid w:val="00757E81"/>
    <w:rsid w:val="00761661"/>
    <w:rsid w:val="00764A70"/>
    <w:rsid w:val="00765673"/>
    <w:rsid w:val="00765E4F"/>
    <w:rsid w:val="00765F60"/>
    <w:rsid w:val="00766C30"/>
    <w:rsid w:val="00767DAF"/>
    <w:rsid w:val="00767EB6"/>
    <w:rsid w:val="00770335"/>
    <w:rsid w:val="00770478"/>
    <w:rsid w:val="00772CE0"/>
    <w:rsid w:val="00773295"/>
    <w:rsid w:val="00773D0F"/>
    <w:rsid w:val="00774122"/>
    <w:rsid w:val="007756F4"/>
    <w:rsid w:val="00775EE1"/>
    <w:rsid w:val="00777108"/>
    <w:rsid w:val="00777641"/>
    <w:rsid w:val="007776BD"/>
    <w:rsid w:val="007805A8"/>
    <w:rsid w:val="00780F52"/>
    <w:rsid w:val="007812DE"/>
    <w:rsid w:val="00781716"/>
    <w:rsid w:val="00782630"/>
    <w:rsid w:val="00782769"/>
    <w:rsid w:val="0078281F"/>
    <w:rsid w:val="0078294F"/>
    <w:rsid w:val="0078338B"/>
    <w:rsid w:val="00783A35"/>
    <w:rsid w:val="00783C31"/>
    <w:rsid w:val="00783DB9"/>
    <w:rsid w:val="0078437C"/>
    <w:rsid w:val="00784466"/>
    <w:rsid w:val="00785796"/>
    <w:rsid w:val="00785A32"/>
    <w:rsid w:val="00785FA3"/>
    <w:rsid w:val="00786D18"/>
    <w:rsid w:val="0078774F"/>
    <w:rsid w:val="00787928"/>
    <w:rsid w:val="00791B3D"/>
    <w:rsid w:val="0079237A"/>
    <w:rsid w:val="00793FCF"/>
    <w:rsid w:val="00794084"/>
    <w:rsid w:val="00794669"/>
    <w:rsid w:val="00795269"/>
    <w:rsid w:val="00797195"/>
    <w:rsid w:val="00797C14"/>
    <w:rsid w:val="00797C2F"/>
    <w:rsid w:val="00797F24"/>
    <w:rsid w:val="007A0315"/>
    <w:rsid w:val="007A088D"/>
    <w:rsid w:val="007A10C0"/>
    <w:rsid w:val="007A199F"/>
    <w:rsid w:val="007A1D77"/>
    <w:rsid w:val="007A1E3E"/>
    <w:rsid w:val="007A37AC"/>
    <w:rsid w:val="007A43D8"/>
    <w:rsid w:val="007A6AAF"/>
    <w:rsid w:val="007A74F5"/>
    <w:rsid w:val="007A784C"/>
    <w:rsid w:val="007A7EF7"/>
    <w:rsid w:val="007B0267"/>
    <w:rsid w:val="007B0D96"/>
    <w:rsid w:val="007B1601"/>
    <w:rsid w:val="007B1B24"/>
    <w:rsid w:val="007B1DAB"/>
    <w:rsid w:val="007B2155"/>
    <w:rsid w:val="007B2247"/>
    <w:rsid w:val="007B237C"/>
    <w:rsid w:val="007B2EB1"/>
    <w:rsid w:val="007B2FE8"/>
    <w:rsid w:val="007B3C70"/>
    <w:rsid w:val="007B42B2"/>
    <w:rsid w:val="007B57A7"/>
    <w:rsid w:val="007B6188"/>
    <w:rsid w:val="007B6B29"/>
    <w:rsid w:val="007B7176"/>
    <w:rsid w:val="007B75EF"/>
    <w:rsid w:val="007B780F"/>
    <w:rsid w:val="007C00FB"/>
    <w:rsid w:val="007C0B0D"/>
    <w:rsid w:val="007C0D9A"/>
    <w:rsid w:val="007C121E"/>
    <w:rsid w:val="007C126F"/>
    <w:rsid w:val="007C17B9"/>
    <w:rsid w:val="007C28B3"/>
    <w:rsid w:val="007C2B08"/>
    <w:rsid w:val="007C4341"/>
    <w:rsid w:val="007C4535"/>
    <w:rsid w:val="007C4F1E"/>
    <w:rsid w:val="007C5263"/>
    <w:rsid w:val="007C61DE"/>
    <w:rsid w:val="007C786F"/>
    <w:rsid w:val="007C7ED1"/>
    <w:rsid w:val="007D0FB4"/>
    <w:rsid w:val="007D1BAA"/>
    <w:rsid w:val="007D1CD9"/>
    <w:rsid w:val="007D1DC0"/>
    <w:rsid w:val="007D2339"/>
    <w:rsid w:val="007D28ED"/>
    <w:rsid w:val="007D392D"/>
    <w:rsid w:val="007D3C44"/>
    <w:rsid w:val="007D4449"/>
    <w:rsid w:val="007D566B"/>
    <w:rsid w:val="007D581B"/>
    <w:rsid w:val="007D613C"/>
    <w:rsid w:val="007D6141"/>
    <w:rsid w:val="007D76A1"/>
    <w:rsid w:val="007D772B"/>
    <w:rsid w:val="007E000E"/>
    <w:rsid w:val="007E058A"/>
    <w:rsid w:val="007E1C7D"/>
    <w:rsid w:val="007E27B9"/>
    <w:rsid w:val="007E41C2"/>
    <w:rsid w:val="007E49C7"/>
    <w:rsid w:val="007E4F9B"/>
    <w:rsid w:val="007E502C"/>
    <w:rsid w:val="007E6F2E"/>
    <w:rsid w:val="007E7745"/>
    <w:rsid w:val="007E7A0B"/>
    <w:rsid w:val="007E7DC6"/>
    <w:rsid w:val="007E7FD4"/>
    <w:rsid w:val="007F0572"/>
    <w:rsid w:val="007F07DD"/>
    <w:rsid w:val="007F08C6"/>
    <w:rsid w:val="007F111B"/>
    <w:rsid w:val="007F15D6"/>
    <w:rsid w:val="007F1E91"/>
    <w:rsid w:val="007F403E"/>
    <w:rsid w:val="007F6A29"/>
    <w:rsid w:val="0080091E"/>
    <w:rsid w:val="00803992"/>
    <w:rsid w:val="00804A9C"/>
    <w:rsid w:val="008052A6"/>
    <w:rsid w:val="00805E7B"/>
    <w:rsid w:val="0080757F"/>
    <w:rsid w:val="00807652"/>
    <w:rsid w:val="008112D8"/>
    <w:rsid w:val="008117A7"/>
    <w:rsid w:val="008149D1"/>
    <w:rsid w:val="00814BE8"/>
    <w:rsid w:val="0081579B"/>
    <w:rsid w:val="00815B89"/>
    <w:rsid w:val="00815F50"/>
    <w:rsid w:val="00816E7D"/>
    <w:rsid w:val="00816EC2"/>
    <w:rsid w:val="00817DA5"/>
    <w:rsid w:val="0082056C"/>
    <w:rsid w:val="00820A5A"/>
    <w:rsid w:val="00821C1A"/>
    <w:rsid w:val="00822054"/>
    <w:rsid w:val="00822894"/>
    <w:rsid w:val="00825796"/>
    <w:rsid w:val="00825DB1"/>
    <w:rsid w:val="008266E2"/>
    <w:rsid w:val="00826727"/>
    <w:rsid w:val="008269F1"/>
    <w:rsid w:val="00826E9D"/>
    <w:rsid w:val="008304D3"/>
    <w:rsid w:val="00830CE5"/>
    <w:rsid w:val="00831254"/>
    <w:rsid w:val="008312D8"/>
    <w:rsid w:val="00831575"/>
    <w:rsid w:val="00832427"/>
    <w:rsid w:val="0083287D"/>
    <w:rsid w:val="0083317C"/>
    <w:rsid w:val="00833F7B"/>
    <w:rsid w:val="008343B7"/>
    <w:rsid w:val="00834C82"/>
    <w:rsid w:val="008352F4"/>
    <w:rsid w:val="00835CD1"/>
    <w:rsid w:val="00836132"/>
    <w:rsid w:val="008367AB"/>
    <w:rsid w:val="00836ED9"/>
    <w:rsid w:val="008409DB"/>
    <w:rsid w:val="00840E3A"/>
    <w:rsid w:val="008419FD"/>
    <w:rsid w:val="00842127"/>
    <w:rsid w:val="0084235C"/>
    <w:rsid w:val="00842B02"/>
    <w:rsid w:val="00843391"/>
    <w:rsid w:val="008433D8"/>
    <w:rsid w:val="00843503"/>
    <w:rsid w:val="00845679"/>
    <w:rsid w:val="0084675A"/>
    <w:rsid w:val="00846760"/>
    <w:rsid w:val="00847905"/>
    <w:rsid w:val="00847D3E"/>
    <w:rsid w:val="00850073"/>
    <w:rsid w:val="00850747"/>
    <w:rsid w:val="00851148"/>
    <w:rsid w:val="00851280"/>
    <w:rsid w:val="008518DF"/>
    <w:rsid w:val="00852135"/>
    <w:rsid w:val="008521FB"/>
    <w:rsid w:val="0085227C"/>
    <w:rsid w:val="00852954"/>
    <w:rsid w:val="00852FE5"/>
    <w:rsid w:val="0085493D"/>
    <w:rsid w:val="00854C55"/>
    <w:rsid w:val="00854EBC"/>
    <w:rsid w:val="008550FF"/>
    <w:rsid w:val="00855A15"/>
    <w:rsid w:val="00855A34"/>
    <w:rsid w:val="00855D62"/>
    <w:rsid w:val="00856100"/>
    <w:rsid w:val="008570F8"/>
    <w:rsid w:val="008577FE"/>
    <w:rsid w:val="0086196B"/>
    <w:rsid w:val="00861D0E"/>
    <w:rsid w:val="0086232D"/>
    <w:rsid w:val="00862811"/>
    <w:rsid w:val="00862E50"/>
    <w:rsid w:val="0086398A"/>
    <w:rsid w:val="0086398F"/>
    <w:rsid w:val="00864866"/>
    <w:rsid w:val="008648B2"/>
    <w:rsid w:val="00864CA4"/>
    <w:rsid w:val="00865852"/>
    <w:rsid w:val="00865900"/>
    <w:rsid w:val="0086616A"/>
    <w:rsid w:val="00866C0C"/>
    <w:rsid w:val="008678D2"/>
    <w:rsid w:val="00870586"/>
    <w:rsid w:val="00870D13"/>
    <w:rsid w:val="00871501"/>
    <w:rsid w:val="00871518"/>
    <w:rsid w:val="008718BC"/>
    <w:rsid w:val="00871C07"/>
    <w:rsid w:val="00873001"/>
    <w:rsid w:val="0087315A"/>
    <w:rsid w:val="0087338B"/>
    <w:rsid w:val="008743C9"/>
    <w:rsid w:val="008746D1"/>
    <w:rsid w:val="00876553"/>
    <w:rsid w:val="00877C73"/>
    <w:rsid w:val="00877E27"/>
    <w:rsid w:val="00880EB7"/>
    <w:rsid w:val="008817A2"/>
    <w:rsid w:val="008817BD"/>
    <w:rsid w:val="00882920"/>
    <w:rsid w:val="008829C9"/>
    <w:rsid w:val="00882B33"/>
    <w:rsid w:val="00882F2C"/>
    <w:rsid w:val="008845F4"/>
    <w:rsid w:val="00885851"/>
    <w:rsid w:val="00885BF3"/>
    <w:rsid w:val="00886627"/>
    <w:rsid w:val="008869EF"/>
    <w:rsid w:val="00886E84"/>
    <w:rsid w:val="00887EBB"/>
    <w:rsid w:val="0089203A"/>
    <w:rsid w:val="00892A67"/>
    <w:rsid w:val="0089311E"/>
    <w:rsid w:val="00893E29"/>
    <w:rsid w:val="0089408C"/>
    <w:rsid w:val="0089714A"/>
    <w:rsid w:val="008A02EC"/>
    <w:rsid w:val="008A10FF"/>
    <w:rsid w:val="008A13FB"/>
    <w:rsid w:val="008A1E9A"/>
    <w:rsid w:val="008A2369"/>
    <w:rsid w:val="008A41A3"/>
    <w:rsid w:val="008A41D3"/>
    <w:rsid w:val="008A561C"/>
    <w:rsid w:val="008A56C3"/>
    <w:rsid w:val="008A584F"/>
    <w:rsid w:val="008A58D9"/>
    <w:rsid w:val="008B02D0"/>
    <w:rsid w:val="008B059A"/>
    <w:rsid w:val="008B05A3"/>
    <w:rsid w:val="008B0650"/>
    <w:rsid w:val="008B12F7"/>
    <w:rsid w:val="008B1637"/>
    <w:rsid w:val="008B16A3"/>
    <w:rsid w:val="008B1821"/>
    <w:rsid w:val="008B39B6"/>
    <w:rsid w:val="008B4295"/>
    <w:rsid w:val="008B455A"/>
    <w:rsid w:val="008B4BEC"/>
    <w:rsid w:val="008B4D5E"/>
    <w:rsid w:val="008B5A21"/>
    <w:rsid w:val="008B6A7E"/>
    <w:rsid w:val="008B6DA1"/>
    <w:rsid w:val="008C01C5"/>
    <w:rsid w:val="008C10A4"/>
    <w:rsid w:val="008C1126"/>
    <w:rsid w:val="008C231C"/>
    <w:rsid w:val="008C2E14"/>
    <w:rsid w:val="008C3166"/>
    <w:rsid w:val="008C3DBE"/>
    <w:rsid w:val="008C41F8"/>
    <w:rsid w:val="008C4302"/>
    <w:rsid w:val="008C6992"/>
    <w:rsid w:val="008C728B"/>
    <w:rsid w:val="008C74C1"/>
    <w:rsid w:val="008C7563"/>
    <w:rsid w:val="008C7A91"/>
    <w:rsid w:val="008D0B9F"/>
    <w:rsid w:val="008D0ED2"/>
    <w:rsid w:val="008D1230"/>
    <w:rsid w:val="008D1BA4"/>
    <w:rsid w:val="008D1D95"/>
    <w:rsid w:val="008D590A"/>
    <w:rsid w:val="008D5AC5"/>
    <w:rsid w:val="008D5B20"/>
    <w:rsid w:val="008D60F3"/>
    <w:rsid w:val="008D6D71"/>
    <w:rsid w:val="008D73C5"/>
    <w:rsid w:val="008D76C8"/>
    <w:rsid w:val="008D7A56"/>
    <w:rsid w:val="008D7BB6"/>
    <w:rsid w:val="008E0C50"/>
    <w:rsid w:val="008E29A3"/>
    <w:rsid w:val="008E3C6C"/>
    <w:rsid w:val="008E3D77"/>
    <w:rsid w:val="008E5E94"/>
    <w:rsid w:val="008E61CD"/>
    <w:rsid w:val="008E6BB3"/>
    <w:rsid w:val="008E7C0F"/>
    <w:rsid w:val="008F02CD"/>
    <w:rsid w:val="008F0C2F"/>
    <w:rsid w:val="008F1911"/>
    <w:rsid w:val="008F255E"/>
    <w:rsid w:val="008F26A0"/>
    <w:rsid w:val="008F2BBB"/>
    <w:rsid w:val="008F2E64"/>
    <w:rsid w:val="008F3577"/>
    <w:rsid w:val="008F3861"/>
    <w:rsid w:val="008F3DCD"/>
    <w:rsid w:val="008F4D2E"/>
    <w:rsid w:val="008F526D"/>
    <w:rsid w:val="008F58A2"/>
    <w:rsid w:val="008F613B"/>
    <w:rsid w:val="008F681D"/>
    <w:rsid w:val="008F6FD3"/>
    <w:rsid w:val="008F713D"/>
    <w:rsid w:val="008F7525"/>
    <w:rsid w:val="00900191"/>
    <w:rsid w:val="00901D6D"/>
    <w:rsid w:val="00901E6A"/>
    <w:rsid w:val="00902487"/>
    <w:rsid w:val="0090250A"/>
    <w:rsid w:val="009029D0"/>
    <w:rsid w:val="00902A0F"/>
    <w:rsid w:val="00902F18"/>
    <w:rsid w:val="0090307B"/>
    <w:rsid w:val="0090314E"/>
    <w:rsid w:val="00903A2E"/>
    <w:rsid w:val="00903E52"/>
    <w:rsid w:val="00903FBC"/>
    <w:rsid w:val="0090440B"/>
    <w:rsid w:val="00904A90"/>
    <w:rsid w:val="00906055"/>
    <w:rsid w:val="009063AE"/>
    <w:rsid w:val="00907034"/>
    <w:rsid w:val="0090747B"/>
    <w:rsid w:val="00910325"/>
    <w:rsid w:val="00910FA8"/>
    <w:rsid w:val="009117F1"/>
    <w:rsid w:val="0091186D"/>
    <w:rsid w:val="00911EFE"/>
    <w:rsid w:val="0091211B"/>
    <w:rsid w:val="009147A6"/>
    <w:rsid w:val="00915939"/>
    <w:rsid w:val="00917938"/>
    <w:rsid w:val="00917A2B"/>
    <w:rsid w:val="009211EF"/>
    <w:rsid w:val="00921EE9"/>
    <w:rsid w:val="00922760"/>
    <w:rsid w:val="00923E4B"/>
    <w:rsid w:val="00924159"/>
    <w:rsid w:val="009248D1"/>
    <w:rsid w:val="00924E37"/>
    <w:rsid w:val="0092525E"/>
    <w:rsid w:val="00925AF1"/>
    <w:rsid w:val="00926AD1"/>
    <w:rsid w:val="00926C83"/>
    <w:rsid w:val="0093032B"/>
    <w:rsid w:val="0093044D"/>
    <w:rsid w:val="00930C57"/>
    <w:rsid w:val="00931DDE"/>
    <w:rsid w:val="009323A2"/>
    <w:rsid w:val="00933648"/>
    <w:rsid w:val="009342F5"/>
    <w:rsid w:val="00935B45"/>
    <w:rsid w:val="00936FE4"/>
    <w:rsid w:val="00937059"/>
    <w:rsid w:val="00937E46"/>
    <w:rsid w:val="00940DAB"/>
    <w:rsid w:val="00942C78"/>
    <w:rsid w:val="00943965"/>
    <w:rsid w:val="00943B6E"/>
    <w:rsid w:val="00943EFA"/>
    <w:rsid w:val="009453DD"/>
    <w:rsid w:val="00945B3B"/>
    <w:rsid w:val="00946C8A"/>
    <w:rsid w:val="00946CC8"/>
    <w:rsid w:val="00947574"/>
    <w:rsid w:val="009475B2"/>
    <w:rsid w:val="009508AE"/>
    <w:rsid w:val="0095099B"/>
    <w:rsid w:val="00950ED4"/>
    <w:rsid w:val="00951306"/>
    <w:rsid w:val="00951790"/>
    <w:rsid w:val="00951B55"/>
    <w:rsid w:val="00952052"/>
    <w:rsid w:val="0095241D"/>
    <w:rsid w:val="009578E5"/>
    <w:rsid w:val="00960A65"/>
    <w:rsid w:val="00961644"/>
    <w:rsid w:val="00961B98"/>
    <w:rsid w:val="00961FA7"/>
    <w:rsid w:val="00962049"/>
    <w:rsid w:val="009624A6"/>
    <w:rsid w:val="00962859"/>
    <w:rsid w:val="0096344B"/>
    <w:rsid w:val="0096467F"/>
    <w:rsid w:val="009654D1"/>
    <w:rsid w:val="00965D17"/>
    <w:rsid w:val="00965FEE"/>
    <w:rsid w:val="00966E70"/>
    <w:rsid w:val="00967402"/>
    <w:rsid w:val="00967715"/>
    <w:rsid w:val="009704EC"/>
    <w:rsid w:val="00970E42"/>
    <w:rsid w:val="00972807"/>
    <w:rsid w:val="00972942"/>
    <w:rsid w:val="00973CE5"/>
    <w:rsid w:val="0097408D"/>
    <w:rsid w:val="00974B40"/>
    <w:rsid w:val="00974FF3"/>
    <w:rsid w:val="00975C76"/>
    <w:rsid w:val="0097659A"/>
    <w:rsid w:val="009775DA"/>
    <w:rsid w:val="00977976"/>
    <w:rsid w:val="00977A51"/>
    <w:rsid w:val="009808CC"/>
    <w:rsid w:val="00980C62"/>
    <w:rsid w:val="0098105A"/>
    <w:rsid w:val="00981794"/>
    <w:rsid w:val="009825BE"/>
    <w:rsid w:val="00983067"/>
    <w:rsid w:val="00983082"/>
    <w:rsid w:val="0098419A"/>
    <w:rsid w:val="00984ABD"/>
    <w:rsid w:val="00984E52"/>
    <w:rsid w:val="009862D2"/>
    <w:rsid w:val="00986C96"/>
    <w:rsid w:val="00987D35"/>
    <w:rsid w:val="00990B3D"/>
    <w:rsid w:val="00990BA4"/>
    <w:rsid w:val="00991938"/>
    <w:rsid w:val="00991FCE"/>
    <w:rsid w:val="009921B4"/>
    <w:rsid w:val="00992A57"/>
    <w:rsid w:val="00992AC8"/>
    <w:rsid w:val="00994599"/>
    <w:rsid w:val="00994C15"/>
    <w:rsid w:val="009956DE"/>
    <w:rsid w:val="00995F0D"/>
    <w:rsid w:val="009964DE"/>
    <w:rsid w:val="00996ADE"/>
    <w:rsid w:val="009973A4"/>
    <w:rsid w:val="009A05E1"/>
    <w:rsid w:val="009A0B7D"/>
    <w:rsid w:val="009A0EC5"/>
    <w:rsid w:val="009A111D"/>
    <w:rsid w:val="009A1DEC"/>
    <w:rsid w:val="009A3CED"/>
    <w:rsid w:val="009A4E20"/>
    <w:rsid w:val="009A5F91"/>
    <w:rsid w:val="009A69EF"/>
    <w:rsid w:val="009A7414"/>
    <w:rsid w:val="009B043D"/>
    <w:rsid w:val="009B0BDE"/>
    <w:rsid w:val="009B0E14"/>
    <w:rsid w:val="009B0F40"/>
    <w:rsid w:val="009B1049"/>
    <w:rsid w:val="009B1109"/>
    <w:rsid w:val="009B11FD"/>
    <w:rsid w:val="009B1318"/>
    <w:rsid w:val="009B3010"/>
    <w:rsid w:val="009B30D2"/>
    <w:rsid w:val="009B3332"/>
    <w:rsid w:val="009B3A84"/>
    <w:rsid w:val="009B3E0D"/>
    <w:rsid w:val="009B4CDD"/>
    <w:rsid w:val="009B5C65"/>
    <w:rsid w:val="009B6A65"/>
    <w:rsid w:val="009B74DB"/>
    <w:rsid w:val="009B7BB5"/>
    <w:rsid w:val="009C0A94"/>
    <w:rsid w:val="009C0B94"/>
    <w:rsid w:val="009C2750"/>
    <w:rsid w:val="009C294F"/>
    <w:rsid w:val="009C2AD8"/>
    <w:rsid w:val="009C41D1"/>
    <w:rsid w:val="009C494C"/>
    <w:rsid w:val="009C53DA"/>
    <w:rsid w:val="009C608D"/>
    <w:rsid w:val="009C655F"/>
    <w:rsid w:val="009C6643"/>
    <w:rsid w:val="009C7018"/>
    <w:rsid w:val="009C7158"/>
    <w:rsid w:val="009C78D7"/>
    <w:rsid w:val="009C7EAD"/>
    <w:rsid w:val="009D2877"/>
    <w:rsid w:val="009D3BCA"/>
    <w:rsid w:val="009D40B0"/>
    <w:rsid w:val="009D4271"/>
    <w:rsid w:val="009D49C0"/>
    <w:rsid w:val="009D54A7"/>
    <w:rsid w:val="009D5A24"/>
    <w:rsid w:val="009D62D8"/>
    <w:rsid w:val="009D7E72"/>
    <w:rsid w:val="009E0177"/>
    <w:rsid w:val="009E0BFF"/>
    <w:rsid w:val="009E0C3F"/>
    <w:rsid w:val="009E1287"/>
    <w:rsid w:val="009E1F9D"/>
    <w:rsid w:val="009E29AB"/>
    <w:rsid w:val="009E2DDA"/>
    <w:rsid w:val="009E3119"/>
    <w:rsid w:val="009E3EEC"/>
    <w:rsid w:val="009E3F74"/>
    <w:rsid w:val="009E3FA7"/>
    <w:rsid w:val="009E5889"/>
    <w:rsid w:val="009E5CD5"/>
    <w:rsid w:val="009E6A06"/>
    <w:rsid w:val="009E6F01"/>
    <w:rsid w:val="009E74E5"/>
    <w:rsid w:val="009E760C"/>
    <w:rsid w:val="009E7628"/>
    <w:rsid w:val="009E78C3"/>
    <w:rsid w:val="009F0146"/>
    <w:rsid w:val="009F07C3"/>
    <w:rsid w:val="009F20E1"/>
    <w:rsid w:val="009F2273"/>
    <w:rsid w:val="009F2CEE"/>
    <w:rsid w:val="009F302B"/>
    <w:rsid w:val="009F452F"/>
    <w:rsid w:val="009F5469"/>
    <w:rsid w:val="009F608D"/>
    <w:rsid w:val="009F6B54"/>
    <w:rsid w:val="009F72DD"/>
    <w:rsid w:val="009F77CE"/>
    <w:rsid w:val="00A01624"/>
    <w:rsid w:val="00A019DE"/>
    <w:rsid w:val="00A026F7"/>
    <w:rsid w:val="00A02B5F"/>
    <w:rsid w:val="00A035DA"/>
    <w:rsid w:val="00A036C7"/>
    <w:rsid w:val="00A03D58"/>
    <w:rsid w:val="00A03F2E"/>
    <w:rsid w:val="00A049F2"/>
    <w:rsid w:val="00A05021"/>
    <w:rsid w:val="00A065F1"/>
    <w:rsid w:val="00A06B76"/>
    <w:rsid w:val="00A10727"/>
    <w:rsid w:val="00A10BD9"/>
    <w:rsid w:val="00A11554"/>
    <w:rsid w:val="00A117E3"/>
    <w:rsid w:val="00A11F0D"/>
    <w:rsid w:val="00A128B8"/>
    <w:rsid w:val="00A1357A"/>
    <w:rsid w:val="00A13D39"/>
    <w:rsid w:val="00A13DB4"/>
    <w:rsid w:val="00A14026"/>
    <w:rsid w:val="00A1418B"/>
    <w:rsid w:val="00A14391"/>
    <w:rsid w:val="00A14AFE"/>
    <w:rsid w:val="00A14C49"/>
    <w:rsid w:val="00A14F54"/>
    <w:rsid w:val="00A155A5"/>
    <w:rsid w:val="00A1602D"/>
    <w:rsid w:val="00A16276"/>
    <w:rsid w:val="00A16509"/>
    <w:rsid w:val="00A16ABB"/>
    <w:rsid w:val="00A16FDE"/>
    <w:rsid w:val="00A1759C"/>
    <w:rsid w:val="00A17A9F"/>
    <w:rsid w:val="00A17E26"/>
    <w:rsid w:val="00A200DC"/>
    <w:rsid w:val="00A24C50"/>
    <w:rsid w:val="00A24CA5"/>
    <w:rsid w:val="00A24F47"/>
    <w:rsid w:val="00A25110"/>
    <w:rsid w:val="00A25F8E"/>
    <w:rsid w:val="00A27D5D"/>
    <w:rsid w:val="00A27DEF"/>
    <w:rsid w:val="00A30A0B"/>
    <w:rsid w:val="00A31086"/>
    <w:rsid w:val="00A313F5"/>
    <w:rsid w:val="00A314AE"/>
    <w:rsid w:val="00A334FC"/>
    <w:rsid w:val="00A33AE9"/>
    <w:rsid w:val="00A33E2A"/>
    <w:rsid w:val="00A3491D"/>
    <w:rsid w:val="00A34B9D"/>
    <w:rsid w:val="00A37646"/>
    <w:rsid w:val="00A37C8D"/>
    <w:rsid w:val="00A37F43"/>
    <w:rsid w:val="00A40695"/>
    <w:rsid w:val="00A407B2"/>
    <w:rsid w:val="00A40909"/>
    <w:rsid w:val="00A42EC1"/>
    <w:rsid w:val="00A43041"/>
    <w:rsid w:val="00A4334A"/>
    <w:rsid w:val="00A433B0"/>
    <w:rsid w:val="00A43832"/>
    <w:rsid w:val="00A44378"/>
    <w:rsid w:val="00A443DC"/>
    <w:rsid w:val="00A4449B"/>
    <w:rsid w:val="00A44BDB"/>
    <w:rsid w:val="00A4515A"/>
    <w:rsid w:val="00A45A86"/>
    <w:rsid w:val="00A45CC3"/>
    <w:rsid w:val="00A46090"/>
    <w:rsid w:val="00A47300"/>
    <w:rsid w:val="00A47CC8"/>
    <w:rsid w:val="00A51845"/>
    <w:rsid w:val="00A526E7"/>
    <w:rsid w:val="00A52C75"/>
    <w:rsid w:val="00A52E3D"/>
    <w:rsid w:val="00A533FE"/>
    <w:rsid w:val="00A54CB6"/>
    <w:rsid w:val="00A54D9D"/>
    <w:rsid w:val="00A5513F"/>
    <w:rsid w:val="00A555EB"/>
    <w:rsid w:val="00A55848"/>
    <w:rsid w:val="00A61C1A"/>
    <w:rsid w:val="00A63685"/>
    <w:rsid w:val="00A64677"/>
    <w:rsid w:val="00A652A4"/>
    <w:rsid w:val="00A65AD8"/>
    <w:rsid w:val="00A65F98"/>
    <w:rsid w:val="00A66799"/>
    <w:rsid w:val="00A67A2A"/>
    <w:rsid w:val="00A67AE5"/>
    <w:rsid w:val="00A67C74"/>
    <w:rsid w:val="00A7030E"/>
    <w:rsid w:val="00A70A4E"/>
    <w:rsid w:val="00A70A76"/>
    <w:rsid w:val="00A71033"/>
    <w:rsid w:val="00A71FD8"/>
    <w:rsid w:val="00A71FEE"/>
    <w:rsid w:val="00A72531"/>
    <w:rsid w:val="00A72E7B"/>
    <w:rsid w:val="00A74788"/>
    <w:rsid w:val="00A74C2C"/>
    <w:rsid w:val="00A74D41"/>
    <w:rsid w:val="00A76417"/>
    <w:rsid w:val="00A7663E"/>
    <w:rsid w:val="00A767F6"/>
    <w:rsid w:val="00A7748F"/>
    <w:rsid w:val="00A778D0"/>
    <w:rsid w:val="00A80319"/>
    <w:rsid w:val="00A8063A"/>
    <w:rsid w:val="00A817D4"/>
    <w:rsid w:val="00A81E4C"/>
    <w:rsid w:val="00A81EAF"/>
    <w:rsid w:val="00A82284"/>
    <w:rsid w:val="00A825DA"/>
    <w:rsid w:val="00A82E11"/>
    <w:rsid w:val="00A836E9"/>
    <w:rsid w:val="00A83858"/>
    <w:rsid w:val="00A83F79"/>
    <w:rsid w:val="00A84CA5"/>
    <w:rsid w:val="00A84D3D"/>
    <w:rsid w:val="00A8535E"/>
    <w:rsid w:val="00A858EA"/>
    <w:rsid w:val="00A85CA7"/>
    <w:rsid w:val="00A85CBE"/>
    <w:rsid w:val="00A86952"/>
    <w:rsid w:val="00A874B9"/>
    <w:rsid w:val="00A879A0"/>
    <w:rsid w:val="00A87A98"/>
    <w:rsid w:val="00A87F2A"/>
    <w:rsid w:val="00A90003"/>
    <w:rsid w:val="00A906B4"/>
    <w:rsid w:val="00A90ADF"/>
    <w:rsid w:val="00A91067"/>
    <w:rsid w:val="00A91FC3"/>
    <w:rsid w:val="00A92A6B"/>
    <w:rsid w:val="00A92F9B"/>
    <w:rsid w:val="00A93EA5"/>
    <w:rsid w:val="00A949A7"/>
    <w:rsid w:val="00A94C0E"/>
    <w:rsid w:val="00AA1326"/>
    <w:rsid w:val="00AA4B88"/>
    <w:rsid w:val="00AA5D49"/>
    <w:rsid w:val="00AA6BE4"/>
    <w:rsid w:val="00AB03F9"/>
    <w:rsid w:val="00AB052B"/>
    <w:rsid w:val="00AB0DA6"/>
    <w:rsid w:val="00AB11E6"/>
    <w:rsid w:val="00AB122F"/>
    <w:rsid w:val="00AB2CB6"/>
    <w:rsid w:val="00AB4130"/>
    <w:rsid w:val="00AB4256"/>
    <w:rsid w:val="00AB4839"/>
    <w:rsid w:val="00AB4E23"/>
    <w:rsid w:val="00AB5065"/>
    <w:rsid w:val="00AB54BC"/>
    <w:rsid w:val="00AB71F2"/>
    <w:rsid w:val="00AC000B"/>
    <w:rsid w:val="00AC037F"/>
    <w:rsid w:val="00AC177D"/>
    <w:rsid w:val="00AC3AD2"/>
    <w:rsid w:val="00AC429C"/>
    <w:rsid w:val="00AC465E"/>
    <w:rsid w:val="00AC4B77"/>
    <w:rsid w:val="00AC5715"/>
    <w:rsid w:val="00AC5E32"/>
    <w:rsid w:val="00AC73D3"/>
    <w:rsid w:val="00AC75B4"/>
    <w:rsid w:val="00AC79BE"/>
    <w:rsid w:val="00AD0603"/>
    <w:rsid w:val="00AD1299"/>
    <w:rsid w:val="00AD15F8"/>
    <w:rsid w:val="00AD265B"/>
    <w:rsid w:val="00AD5346"/>
    <w:rsid w:val="00AD58B5"/>
    <w:rsid w:val="00AD7DBA"/>
    <w:rsid w:val="00AE0720"/>
    <w:rsid w:val="00AE0851"/>
    <w:rsid w:val="00AE15FD"/>
    <w:rsid w:val="00AE20C4"/>
    <w:rsid w:val="00AE2CBB"/>
    <w:rsid w:val="00AE32DA"/>
    <w:rsid w:val="00AE43C3"/>
    <w:rsid w:val="00AE527B"/>
    <w:rsid w:val="00AE7952"/>
    <w:rsid w:val="00AF0662"/>
    <w:rsid w:val="00AF0F17"/>
    <w:rsid w:val="00AF12FF"/>
    <w:rsid w:val="00AF1AAF"/>
    <w:rsid w:val="00AF2654"/>
    <w:rsid w:val="00AF2A36"/>
    <w:rsid w:val="00AF4C9A"/>
    <w:rsid w:val="00AF558F"/>
    <w:rsid w:val="00AF6086"/>
    <w:rsid w:val="00AF7150"/>
    <w:rsid w:val="00AF7F0D"/>
    <w:rsid w:val="00B00706"/>
    <w:rsid w:val="00B0081A"/>
    <w:rsid w:val="00B022F8"/>
    <w:rsid w:val="00B037E5"/>
    <w:rsid w:val="00B0429E"/>
    <w:rsid w:val="00B05267"/>
    <w:rsid w:val="00B053D9"/>
    <w:rsid w:val="00B05731"/>
    <w:rsid w:val="00B06170"/>
    <w:rsid w:val="00B06B40"/>
    <w:rsid w:val="00B077BC"/>
    <w:rsid w:val="00B07F12"/>
    <w:rsid w:val="00B07F75"/>
    <w:rsid w:val="00B1023C"/>
    <w:rsid w:val="00B10586"/>
    <w:rsid w:val="00B11004"/>
    <w:rsid w:val="00B11246"/>
    <w:rsid w:val="00B12F3B"/>
    <w:rsid w:val="00B13267"/>
    <w:rsid w:val="00B167E2"/>
    <w:rsid w:val="00B16AFD"/>
    <w:rsid w:val="00B171CF"/>
    <w:rsid w:val="00B175B2"/>
    <w:rsid w:val="00B178EE"/>
    <w:rsid w:val="00B200D3"/>
    <w:rsid w:val="00B21338"/>
    <w:rsid w:val="00B22675"/>
    <w:rsid w:val="00B2330A"/>
    <w:rsid w:val="00B23405"/>
    <w:rsid w:val="00B246A0"/>
    <w:rsid w:val="00B24D60"/>
    <w:rsid w:val="00B25F1F"/>
    <w:rsid w:val="00B2614C"/>
    <w:rsid w:val="00B26D14"/>
    <w:rsid w:val="00B2740A"/>
    <w:rsid w:val="00B300B3"/>
    <w:rsid w:val="00B3033C"/>
    <w:rsid w:val="00B31019"/>
    <w:rsid w:val="00B31966"/>
    <w:rsid w:val="00B3221E"/>
    <w:rsid w:val="00B32564"/>
    <w:rsid w:val="00B326B5"/>
    <w:rsid w:val="00B32CB9"/>
    <w:rsid w:val="00B33256"/>
    <w:rsid w:val="00B33FA8"/>
    <w:rsid w:val="00B340DB"/>
    <w:rsid w:val="00B34213"/>
    <w:rsid w:val="00B35146"/>
    <w:rsid w:val="00B3562E"/>
    <w:rsid w:val="00B36258"/>
    <w:rsid w:val="00B36CCE"/>
    <w:rsid w:val="00B41C17"/>
    <w:rsid w:val="00B41DC6"/>
    <w:rsid w:val="00B4301C"/>
    <w:rsid w:val="00B4392A"/>
    <w:rsid w:val="00B44956"/>
    <w:rsid w:val="00B459B9"/>
    <w:rsid w:val="00B461A9"/>
    <w:rsid w:val="00B46CC6"/>
    <w:rsid w:val="00B47BD4"/>
    <w:rsid w:val="00B47CDD"/>
    <w:rsid w:val="00B507DA"/>
    <w:rsid w:val="00B507E7"/>
    <w:rsid w:val="00B50B91"/>
    <w:rsid w:val="00B5132B"/>
    <w:rsid w:val="00B51E64"/>
    <w:rsid w:val="00B52568"/>
    <w:rsid w:val="00B5360C"/>
    <w:rsid w:val="00B54F79"/>
    <w:rsid w:val="00B556D2"/>
    <w:rsid w:val="00B55D40"/>
    <w:rsid w:val="00B55F56"/>
    <w:rsid w:val="00B56B06"/>
    <w:rsid w:val="00B60496"/>
    <w:rsid w:val="00B608B2"/>
    <w:rsid w:val="00B60B13"/>
    <w:rsid w:val="00B61719"/>
    <w:rsid w:val="00B61941"/>
    <w:rsid w:val="00B61A6D"/>
    <w:rsid w:val="00B61B65"/>
    <w:rsid w:val="00B63203"/>
    <w:rsid w:val="00B63679"/>
    <w:rsid w:val="00B63CF6"/>
    <w:rsid w:val="00B642E3"/>
    <w:rsid w:val="00B64870"/>
    <w:rsid w:val="00B656A3"/>
    <w:rsid w:val="00B66814"/>
    <w:rsid w:val="00B66FEB"/>
    <w:rsid w:val="00B70EAB"/>
    <w:rsid w:val="00B71386"/>
    <w:rsid w:val="00B715CF"/>
    <w:rsid w:val="00B7160D"/>
    <w:rsid w:val="00B74232"/>
    <w:rsid w:val="00B744ED"/>
    <w:rsid w:val="00B75126"/>
    <w:rsid w:val="00B76BF3"/>
    <w:rsid w:val="00B76DE4"/>
    <w:rsid w:val="00B76E0C"/>
    <w:rsid w:val="00B777F0"/>
    <w:rsid w:val="00B80364"/>
    <w:rsid w:val="00B805D0"/>
    <w:rsid w:val="00B81603"/>
    <w:rsid w:val="00B818A0"/>
    <w:rsid w:val="00B82DA6"/>
    <w:rsid w:val="00B82F61"/>
    <w:rsid w:val="00B82FDB"/>
    <w:rsid w:val="00B82FF4"/>
    <w:rsid w:val="00B83057"/>
    <w:rsid w:val="00B83218"/>
    <w:rsid w:val="00B84158"/>
    <w:rsid w:val="00B842B5"/>
    <w:rsid w:val="00B843D2"/>
    <w:rsid w:val="00B8476F"/>
    <w:rsid w:val="00B84780"/>
    <w:rsid w:val="00B853FB"/>
    <w:rsid w:val="00B873CC"/>
    <w:rsid w:val="00B90355"/>
    <w:rsid w:val="00B90DDE"/>
    <w:rsid w:val="00B90EC9"/>
    <w:rsid w:val="00B91A52"/>
    <w:rsid w:val="00B91DD5"/>
    <w:rsid w:val="00B91E48"/>
    <w:rsid w:val="00B9399E"/>
    <w:rsid w:val="00B93B99"/>
    <w:rsid w:val="00B94A04"/>
    <w:rsid w:val="00B958A1"/>
    <w:rsid w:val="00B96089"/>
    <w:rsid w:val="00B9651E"/>
    <w:rsid w:val="00B96574"/>
    <w:rsid w:val="00B97242"/>
    <w:rsid w:val="00BA1242"/>
    <w:rsid w:val="00BA1454"/>
    <w:rsid w:val="00BA19DD"/>
    <w:rsid w:val="00BA1CC3"/>
    <w:rsid w:val="00BA21F5"/>
    <w:rsid w:val="00BA27FB"/>
    <w:rsid w:val="00BA2B6A"/>
    <w:rsid w:val="00BA2BDF"/>
    <w:rsid w:val="00BA4080"/>
    <w:rsid w:val="00BA4F29"/>
    <w:rsid w:val="00BA5DCE"/>
    <w:rsid w:val="00BA6AE6"/>
    <w:rsid w:val="00BA78DE"/>
    <w:rsid w:val="00BA7BA0"/>
    <w:rsid w:val="00BB0690"/>
    <w:rsid w:val="00BB12E4"/>
    <w:rsid w:val="00BB140B"/>
    <w:rsid w:val="00BB17C1"/>
    <w:rsid w:val="00BB2152"/>
    <w:rsid w:val="00BB2470"/>
    <w:rsid w:val="00BB26D2"/>
    <w:rsid w:val="00BB274D"/>
    <w:rsid w:val="00BB390D"/>
    <w:rsid w:val="00BB4CD8"/>
    <w:rsid w:val="00BB5E7E"/>
    <w:rsid w:val="00BC11EB"/>
    <w:rsid w:val="00BC1582"/>
    <w:rsid w:val="00BC397C"/>
    <w:rsid w:val="00BC3AB6"/>
    <w:rsid w:val="00BC3BA9"/>
    <w:rsid w:val="00BC3E14"/>
    <w:rsid w:val="00BC4BA7"/>
    <w:rsid w:val="00BC4F43"/>
    <w:rsid w:val="00BC57AD"/>
    <w:rsid w:val="00BD0BC2"/>
    <w:rsid w:val="00BD10B9"/>
    <w:rsid w:val="00BD1FCA"/>
    <w:rsid w:val="00BD2134"/>
    <w:rsid w:val="00BD214D"/>
    <w:rsid w:val="00BD2FB4"/>
    <w:rsid w:val="00BD5C74"/>
    <w:rsid w:val="00BE0135"/>
    <w:rsid w:val="00BE02E5"/>
    <w:rsid w:val="00BE20BC"/>
    <w:rsid w:val="00BE2FE0"/>
    <w:rsid w:val="00BE31F6"/>
    <w:rsid w:val="00BE5C1E"/>
    <w:rsid w:val="00BE6DCB"/>
    <w:rsid w:val="00BE796C"/>
    <w:rsid w:val="00BF0D51"/>
    <w:rsid w:val="00BF215F"/>
    <w:rsid w:val="00BF2DCF"/>
    <w:rsid w:val="00BF3420"/>
    <w:rsid w:val="00BF4287"/>
    <w:rsid w:val="00BF551C"/>
    <w:rsid w:val="00BF55C5"/>
    <w:rsid w:val="00BF5634"/>
    <w:rsid w:val="00BF6431"/>
    <w:rsid w:val="00BF67E5"/>
    <w:rsid w:val="00BF6EB6"/>
    <w:rsid w:val="00BF6EE3"/>
    <w:rsid w:val="00BF7BAF"/>
    <w:rsid w:val="00BF7E93"/>
    <w:rsid w:val="00C00EC1"/>
    <w:rsid w:val="00C01460"/>
    <w:rsid w:val="00C0148E"/>
    <w:rsid w:val="00C01A57"/>
    <w:rsid w:val="00C01FD0"/>
    <w:rsid w:val="00C025AC"/>
    <w:rsid w:val="00C028AD"/>
    <w:rsid w:val="00C03240"/>
    <w:rsid w:val="00C03BC9"/>
    <w:rsid w:val="00C03E4A"/>
    <w:rsid w:val="00C04556"/>
    <w:rsid w:val="00C04593"/>
    <w:rsid w:val="00C04E96"/>
    <w:rsid w:val="00C050A7"/>
    <w:rsid w:val="00C0760D"/>
    <w:rsid w:val="00C102B2"/>
    <w:rsid w:val="00C11F2A"/>
    <w:rsid w:val="00C130DF"/>
    <w:rsid w:val="00C131C8"/>
    <w:rsid w:val="00C132B0"/>
    <w:rsid w:val="00C133D0"/>
    <w:rsid w:val="00C13923"/>
    <w:rsid w:val="00C14001"/>
    <w:rsid w:val="00C14510"/>
    <w:rsid w:val="00C156A4"/>
    <w:rsid w:val="00C159D5"/>
    <w:rsid w:val="00C160C3"/>
    <w:rsid w:val="00C1611E"/>
    <w:rsid w:val="00C1637D"/>
    <w:rsid w:val="00C163BE"/>
    <w:rsid w:val="00C17287"/>
    <w:rsid w:val="00C21A50"/>
    <w:rsid w:val="00C22095"/>
    <w:rsid w:val="00C220C0"/>
    <w:rsid w:val="00C228B5"/>
    <w:rsid w:val="00C228D4"/>
    <w:rsid w:val="00C22CA2"/>
    <w:rsid w:val="00C2417F"/>
    <w:rsid w:val="00C24BD1"/>
    <w:rsid w:val="00C24CFC"/>
    <w:rsid w:val="00C250B5"/>
    <w:rsid w:val="00C25379"/>
    <w:rsid w:val="00C2563A"/>
    <w:rsid w:val="00C26581"/>
    <w:rsid w:val="00C265E3"/>
    <w:rsid w:val="00C273D4"/>
    <w:rsid w:val="00C27E30"/>
    <w:rsid w:val="00C27F32"/>
    <w:rsid w:val="00C3004F"/>
    <w:rsid w:val="00C32035"/>
    <w:rsid w:val="00C320B0"/>
    <w:rsid w:val="00C3239A"/>
    <w:rsid w:val="00C332F6"/>
    <w:rsid w:val="00C3514C"/>
    <w:rsid w:val="00C355A1"/>
    <w:rsid w:val="00C36937"/>
    <w:rsid w:val="00C36E9C"/>
    <w:rsid w:val="00C41DF8"/>
    <w:rsid w:val="00C43E4D"/>
    <w:rsid w:val="00C44085"/>
    <w:rsid w:val="00C44EBE"/>
    <w:rsid w:val="00C45073"/>
    <w:rsid w:val="00C45B77"/>
    <w:rsid w:val="00C46322"/>
    <w:rsid w:val="00C47035"/>
    <w:rsid w:val="00C47830"/>
    <w:rsid w:val="00C50337"/>
    <w:rsid w:val="00C50F77"/>
    <w:rsid w:val="00C5152F"/>
    <w:rsid w:val="00C5165D"/>
    <w:rsid w:val="00C5170A"/>
    <w:rsid w:val="00C51DC8"/>
    <w:rsid w:val="00C52047"/>
    <w:rsid w:val="00C5239E"/>
    <w:rsid w:val="00C52951"/>
    <w:rsid w:val="00C52B79"/>
    <w:rsid w:val="00C545EF"/>
    <w:rsid w:val="00C55760"/>
    <w:rsid w:val="00C5578D"/>
    <w:rsid w:val="00C558C2"/>
    <w:rsid w:val="00C55FCA"/>
    <w:rsid w:val="00C61944"/>
    <w:rsid w:val="00C61F0F"/>
    <w:rsid w:val="00C62FF6"/>
    <w:rsid w:val="00C6310D"/>
    <w:rsid w:val="00C64776"/>
    <w:rsid w:val="00C64A2E"/>
    <w:rsid w:val="00C6537F"/>
    <w:rsid w:val="00C660DC"/>
    <w:rsid w:val="00C668B5"/>
    <w:rsid w:val="00C669F4"/>
    <w:rsid w:val="00C66DA7"/>
    <w:rsid w:val="00C717AE"/>
    <w:rsid w:val="00C732C6"/>
    <w:rsid w:val="00C750AA"/>
    <w:rsid w:val="00C7510D"/>
    <w:rsid w:val="00C77103"/>
    <w:rsid w:val="00C77C1E"/>
    <w:rsid w:val="00C77C72"/>
    <w:rsid w:val="00C807E3"/>
    <w:rsid w:val="00C80A07"/>
    <w:rsid w:val="00C80C34"/>
    <w:rsid w:val="00C814BF"/>
    <w:rsid w:val="00C82D7B"/>
    <w:rsid w:val="00C83714"/>
    <w:rsid w:val="00C84A3B"/>
    <w:rsid w:val="00C865EE"/>
    <w:rsid w:val="00C86A5A"/>
    <w:rsid w:val="00C902E6"/>
    <w:rsid w:val="00C9039A"/>
    <w:rsid w:val="00C90757"/>
    <w:rsid w:val="00C9108B"/>
    <w:rsid w:val="00C913B2"/>
    <w:rsid w:val="00C9147D"/>
    <w:rsid w:val="00C91E00"/>
    <w:rsid w:val="00C92214"/>
    <w:rsid w:val="00C93E6C"/>
    <w:rsid w:val="00C94816"/>
    <w:rsid w:val="00C95031"/>
    <w:rsid w:val="00C961AD"/>
    <w:rsid w:val="00C978F1"/>
    <w:rsid w:val="00CA0D42"/>
    <w:rsid w:val="00CA13D6"/>
    <w:rsid w:val="00CA17E8"/>
    <w:rsid w:val="00CA282E"/>
    <w:rsid w:val="00CA4FE8"/>
    <w:rsid w:val="00CA5CBB"/>
    <w:rsid w:val="00CA70B1"/>
    <w:rsid w:val="00CB0517"/>
    <w:rsid w:val="00CB18EC"/>
    <w:rsid w:val="00CB22A2"/>
    <w:rsid w:val="00CB2655"/>
    <w:rsid w:val="00CB3037"/>
    <w:rsid w:val="00CB4E60"/>
    <w:rsid w:val="00CB5FAE"/>
    <w:rsid w:val="00CB7F5D"/>
    <w:rsid w:val="00CC133D"/>
    <w:rsid w:val="00CC1FB0"/>
    <w:rsid w:val="00CC276D"/>
    <w:rsid w:val="00CC28C1"/>
    <w:rsid w:val="00CC2E08"/>
    <w:rsid w:val="00CC4711"/>
    <w:rsid w:val="00CC5CA0"/>
    <w:rsid w:val="00CC6A49"/>
    <w:rsid w:val="00CC6A4B"/>
    <w:rsid w:val="00CC7383"/>
    <w:rsid w:val="00CD01F2"/>
    <w:rsid w:val="00CD0A12"/>
    <w:rsid w:val="00CD0F65"/>
    <w:rsid w:val="00CD0FE7"/>
    <w:rsid w:val="00CD1141"/>
    <w:rsid w:val="00CD1B10"/>
    <w:rsid w:val="00CD29B0"/>
    <w:rsid w:val="00CD391B"/>
    <w:rsid w:val="00CD3E03"/>
    <w:rsid w:val="00CD4607"/>
    <w:rsid w:val="00CD4BD5"/>
    <w:rsid w:val="00CD4D58"/>
    <w:rsid w:val="00CD4E4D"/>
    <w:rsid w:val="00CD7273"/>
    <w:rsid w:val="00CE08E2"/>
    <w:rsid w:val="00CE09B4"/>
    <w:rsid w:val="00CE2464"/>
    <w:rsid w:val="00CE2867"/>
    <w:rsid w:val="00CE3F99"/>
    <w:rsid w:val="00CE4246"/>
    <w:rsid w:val="00CE58E6"/>
    <w:rsid w:val="00CE5969"/>
    <w:rsid w:val="00CE6735"/>
    <w:rsid w:val="00CF0E35"/>
    <w:rsid w:val="00CF19BC"/>
    <w:rsid w:val="00CF1D41"/>
    <w:rsid w:val="00CF1F5A"/>
    <w:rsid w:val="00CF223D"/>
    <w:rsid w:val="00CF4636"/>
    <w:rsid w:val="00CF4BD7"/>
    <w:rsid w:val="00CF57BD"/>
    <w:rsid w:val="00CF6035"/>
    <w:rsid w:val="00CF6D08"/>
    <w:rsid w:val="00CF6F0F"/>
    <w:rsid w:val="00CF7302"/>
    <w:rsid w:val="00D00A17"/>
    <w:rsid w:val="00D022CB"/>
    <w:rsid w:val="00D02E3D"/>
    <w:rsid w:val="00D033AE"/>
    <w:rsid w:val="00D035AE"/>
    <w:rsid w:val="00D04AF3"/>
    <w:rsid w:val="00D04E57"/>
    <w:rsid w:val="00D050E5"/>
    <w:rsid w:val="00D102E1"/>
    <w:rsid w:val="00D107CF"/>
    <w:rsid w:val="00D10A15"/>
    <w:rsid w:val="00D10BAA"/>
    <w:rsid w:val="00D10ECA"/>
    <w:rsid w:val="00D11B58"/>
    <w:rsid w:val="00D12BFD"/>
    <w:rsid w:val="00D14A57"/>
    <w:rsid w:val="00D15646"/>
    <w:rsid w:val="00D15A1D"/>
    <w:rsid w:val="00D16022"/>
    <w:rsid w:val="00D173E7"/>
    <w:rsid w:val="00D17546"/>
    <w:rsid w:val="00D178E6"/>
    <w:rsid w:val="00D17D69"/>
    <w:rsid w:val="00D2021C"/>
    <w:rsid w:val="00D212FD"/>
    <w:rsid w:val="00D23471"/>
    <w:rsid w:val="00D234DA"/>
    <w:rsid w:val="00D23849"/>
    <w:rsid w:val="00D23DED"/>
    <w:rsid w:val="00D23EC0"/>
    <w:rsid w:val="00D23F1F"/>
    <w:rsid w:val="00D2510F"/>
    <w:rsid w:val="00D25684"/>
    <w:rsid w:val="00D256DA"/>
    <w:rsid w:val="00D25E4D"/>
    <w:rsid w:val="00D26B14"/>
    <w:rsid w:val="00D26B7F"/>
    <w:rsid w:val="00D2798F"/>
    <w:rsid w:val="00D3092F"/>
    <w:rsid w:val="00D30E18"/>
    <w:rsid w:val="00D31699"/>
    <w:rsid w:val="00D32732"/>
    <w:rsid w:val="00D3281B"/>
    <w:rsid w:val="00D333FF"/>
    <w:rsid w:val="00D334BE"/>
    <w:rsid w:val="00D34E32"/>
    <w:rsid w:val="00D35ABB"/>
    <w:rsid w:val="00D35FB5"/>
    <w:rsid w:val="00D36059"/>
    <w:rsid w:val="00D36463"/>
    <w:rsid w:val="00D36BB4"/>
    <w:rsid w:val="00D40575"/>
    <w:rsid w:val="00D408C9"/>
    <w:rsid w:val="00D40BB3"/>
    <w:rsid w:val="00D40E69"/>
    <w:rsid w:val="00D41151"/>
    <w:rsid w:val="00D41300"/>
    <w:rsid w:val="00D44318"/>
    <w:rsid w:val="00D449E0"/>
    <w:rsid w:val="00D459CA"/>
    <w:rsid w:val="00D45D27"/>
    <w:rsid w:val="00D461B6"/>
    <w:rsid w:val="00D46A74"/>
    <w:rsid w:val="00D46FA1"/>
    <w:rsid w:val="00D47928"/>
    <w:rsid w:val="00D47B9A"/>
    <w:rsid w:val="00D5064C"/>
    <w:rsid w:val="00D506E4"/>
    <w:rsid w:val="00D50840"/>
    <w:rsid w:val="00D51032"/>
    <w:rsid w:val="00D51181"/>
    <w:rsid w:val="00D5214D"/>
    <w:rsid w:val="00D52573"/>
    <w:rsid w:val="00D53626"/>
    <w:rsid w:val="00D536AE"/>
    <w:rsid w:val="00D53CEF"/>
    <w:rsid w:val="00D53F8A"/>
    <w:rsid w:val="00D53FFE"/>
    <w:rsid w:val="00D54870"/>
    <w:rsid w:val="00D554B0"/>
    <w:rsid w:val="00D55DB5"/>
    <w:rsid w:val="00D55FE5"/>
    <w:rsid w:val="00D601D6"/>
    <w:rsid w:val="00D6095E"/>
    <w:rsid w:val="00D60DAC"/>
    <w:rsid w:val="00D6128D"/>
    <w:rsid w:val="00D61EB8"/>
    <w:rsid w:val="00D620E4"/>
    <w:rsid w:val="00D62732"/>
    <w:rsid w:val="00D63C2E"/>
    <w:rsid w:val="00D64318"/>
    <w:rsid w:val="00D64AD3"/>
    <w:rsid w:val="00D67220"/>
    <w:rsid w:val="00D67F63"/>
    <w:rsid w:val="00D70B5F"/>
    <w:rsid w:val="00D710EE"/>
    <w:rsid w:val="00D721EA"/>
    <w:rsid w:val="00D73CDD"/>
    <w:rsid w:val="00D76D69"/>
    <w:rsid w:val="00D77731"/>
    <w:rsid w:val="00D77937"/>
    <w:rsid w:val="00D812DA"/>
    <w:rsid w:val="00D8208A"/>
    <w:rsid w:val="00D833C8"/>
    <w:rsid w:val="00D83596"/>
    <w:rsid w:val="00D853DC"/>
    <w:rsid w:val="00D8576F"/>
    <w:rsid w:val="00D8650A"/>
    <w:rsid w:val="00D87062"/>
    <w:rsid w:val="00D87361"/>
    <w:rsid w:val="00D87474"/>
    <w:rsid w:val="00D87FC9"/>
    <w:rsid w:val="00D90EA2"/>
    <w:rsid w:val="00D91148"/>
    <w:rsid w:val="00D924FC"/>
    <w:rsid w:val="00D93EB1"/>
    <w:rsid w:val="00D94229"/>
    <w:rsid w:val="00D94BA3"/>
    <w:rsid w:val="00D94C91"/>
    <w:rsid w:val="00D97234"/>
    <w:rsid w:val="00D97CFD"/>
    <w:rsid w:val="00DA145D"/>
    <w:rsid w:val="00DA1682"/>
    <w:rsid w:val="00DA24BC"/>
    <w:rsid w:val="00DA2FA9"/>
    <w:rsid w:val="00DA3F22"/>
    <w:rsid w:val="00DA4D66"/>
    <w:rsid w:val="00DA5EB0"/>
    <w:rsid w:val="00DA7140"/>
    <w:rsid w:val="00DA7796"/>
    <w:rsid w:val="00DB0051"/>
    <w:rsid w:val="00DB1292"/>
    <w:rsid w:val="00DB2166"/>
    <w:rsid w:val="00DB2AA2"/>
    <w:rsid w:val="00DB5289"/>
    <w:rsid w:val="00DB5472"/>
    <w:rsid w:val="00DB5730"/>
    <w:rsid w:val="00DB5AF9"/>
    <w:rsid w:val="00DB5C11"/>
    <w:rsid w:val="00DB6231"/>
    <w:rsid w:val="00DB6674"/>
    <w:rsid w:val="00DB6CBF"/>
    <w:rsid w:val="00DB711C"/>
    <w:rsid w:val="00DB7235"/>
    <w:rsid w:val="00DB7821"/>
    <w:rsid w:val="00DC01B5"/>
    <w:rsid w:val="00DC0253"/>
    <w:rsid w:val="00DC1F2D"/>
    <w:rsid w:val="00DC23B5"/>
    <w:rsid w:val="00DC27B0"/>
    <w:rsid w:val="00DC2805"/>
    <w:rsid w:val="00DC2A05"/>
    <w:rsid w:val="00DC30B7"/>
    <w:rsid w:val="00DC34A7"/>
    <w:rsid w:val="00DC553F"/>
    <w:rsid w:val="00DC5A3F"/>
    <w:rsid w:val="00DC6890"/>
    <w:rsid w:val="00DC7673"/>
    <w:rsid w:val="00DC7C28"/>
    <w:rsid w:val="00DD01C4"/>
    <w:rsid w:val="00DD0D24"/>
    <w:rsid w:val="00DD255B"/>
    <w:rsid w:val="00DD3921"/>
    <w:rsid w:val="00DD462D"/>
    <w:rsid w:val="00DD4A4E"/>
    <w:rsid w:val="00DD4F6C"/>
    <w:rsid w:val="00DD611F"/>
    <w:rsid w:val="00DD6469"/>
    <w:rsid w:val="00DD6642"/>
    <w:rsid w:val="00DD6987"/>
    <w:rsid w:val="00DD7367"/>
    <w:rsid w:val="00DD742D"/>
    <w:rsid w:val="00DD745F"/>
    <w:rsid w:val="00DE0D4F"/>
    <w:rsid w:val="00DE13F0"/>
    <w:rsid w:val="00DE25E8"/>
    <w:rsid w:val="00DE26C8"/>
    <w:rsid w:val="00DE3427"/>
    <w:rsid w:val="00DE3515"/>
    <w:rsid w:val="00DE3715"/>
    <w:rsid w:val="00DE3DA3"/>
    <w:rsid w:val="00DE447E"/>
    <w:rsid w:val="00DE4859"/>
    <w:rsid w:val="00DE4E88"/>
    <w:rsid w:val="00DE6359"/>
    <w:rsid w:val="00DE766C"/>
    <w:rsid w:val="00DF01A5"/>
    <w:rsid w:val="00DF0517"/>
    <w:rsid w:val="00DF074F"/>
    <w:rsid w:val="00DF2375"/>
    <w:rsid w:val="00DF3539"/>
    <w:rsid w:val="00DF466A"/>
    <w:rsid w:val="00DF4C24"/>
    <w:rsid w:val="00DF769E"/>
    <w:rsid w:val="00DF76BF"/>
    <w:rsid w:val="00DF7A77"/>
    <w:rsid w:val="00E01137"/>
    <w:rsid w:val="00E017BF"/>
    <w:rsid w:val="00E024B4"/>
    <w:rsid w:val="00E02B73"/>
    <w:rsid w:val="00E032F7"/>
    <w:rsid w:val="00E036BB"/>
    <w:rsid w:val="00E03A72"/>
    <w:rsid w:val="00E04454"/>
    <w:rsid w:val="00E05F04"/>
    <w:rsid w:val="00E05FEC"/>
    <w:rsid w:val="00E06AC6"/>
    <w:rsid w:val="00E07352"/>
    <w:rsid w:val="00E07800"/>
    <w:rsid w:val="00E07C58"/>
    <w:rsid w:val="00E10462"/>
    <w:rsid w:val="00E1100E"/>
    <w:rsid w:val="00E11918"/>
    <w:rsid w:val="00E131F2"/>
    <w:rsid w:val="00E14841"/>
    <w:rsid w:val="00E155A1"/>
    <w:rsid w:val="00E15E5F"/>
    <w:rsid w:val="00E1694C"/>
    <w:rsid w:val="00E170EF"/>
    <w:rsid w:val="00E175A2"/>
    <w:rsid w:val="00E1774C"/>
    <w:rsid w:val="00E207B1"/>
    <w:rsid w:val="00E207DF"/>
    <w:rsid w:val="00E2108E"/>
    <w:rsid w:val="00E22FAE"/>
    <w:rsid w:val="00E2372A"/>
    <w:rsid w:val="00E23D9A"/>
    <w:rsid w:val="00E25057"/>
    <w:rsid w:val="00E25A12"/>
    <w:rsid w:val="00E32252"/>
    <w:rsid w:val="00E32FB6"/>
    <w:rsid w:val="00E33486"/>
    <w:rsid w:val="00E3369E"/>
    <w:rsid w:val="00E33A5B"/>
    <w:rsid w:val="00E342E7"/>
    <w:rsid w:val="00E344AB"/>
    <w:rsid w:val="00E34C9B"/>
    <w:rsid w:val="00E34EE0"/>
    <w:rsid w:val="00E35BF4"/>
    <w:rsid w:val="00E365D7"/>
    <w:rsid w:val="00E36F92"/>
    <w:rsid w:val="00E377E9"/>
    <w:rsid w:val="00E37E63"/>
    <w:rsid w:val="00E40B10"/>
    <w:rsid w:val="00E40FD7"/>
    <w:rsid w:val="00E4288D"/>
    <w:rsid w:val="00E43094"/>
    <w:rsid w:val="00E432C4"/>
    <w:rsid w:val="00E4368D"/>
    <w:rsid w:val="00E44362"/>
    <w:rsid w:val="00E446D2"/>
    <w:rsid w:val="00E44A31"/>
    <w:rsid w:val="00E451F5"/>
    <w:rsid w:val="00E46AE8"/>
    <w:rsid w:val="00E472B6"/>
    <w:rsid w:val="00E47BC3"/>
    <w:rsid w:val="00E50791"/>
    <w:rsid w:val="00E50C4E"/>
    <w:rsid w:val="00E50F1B"/>
    <w:rsid w:val="00E51830"/>
    <w:rsid w:val="00E52880"/>
    <w:rsid w:val="00E53AE9"/>
    <w:rsid w:val="00E5460E"/>
    <w:rsid w:val="00E54B64"/>
    <w:rsid w:val="00E54BEE"/>
    <w:rsid w:val="00E55E0F"/>
    <w:rsid w:val="00E564FF"/>
    <w:rsid w:val="00E568D8"/>
    <w:rsid w:val="00E56911"/>
    <w:rsid w:val="00E6103C"/>
    <w:rsid w:val="00E61795"/>
    <w:rsid w:val="00E62418"/>
    <w:rsid w:val="00E62A7D"/>
    <w:rsid w:val="00E62D5F"/>
    <w:rsid w:val="00E63316"/>
    <w:rsid w:val="00E63A36"/>
    <w:rsid w:val="00E63A74"/>
    <w:rsid w:val="00E63C6B"/>
    <w:rsid w:val="00E64C12"/>
    <w:rsid w:val="00E6575E"/>
    <w:rsid w:val="00E664F6"/>
    <w:rsid w:val="00E67BC6"/>
    <w:rsid w:val="00E67C5A"/>
    <w:rsid w:val="00E70A9F"/>
    <w:rsid w:val="00E71730"/>
    <w:rsid w:val="00E71848"/>
    <w:rsid w:val="00E72D84"/>
    <w:rsid w:val="00E73AEF"/>
    <w:rsid w:val="00E73B23"/>
    <w:rsid w:val="00E74B06"/>
    <w:rsid w:val="00E76579"/>
    <w:rsid w:val="00E7729E"/>
    <w:rsid w:val="00E80548"/>
    <w:rsid w:val="00E815D8"/>
    <w:rsid w:val="00E81F2E"/>
    <w:rsid w:val="00E82265"/>
    <w:rsid w:val="00E82678"/>
    <w:rsid w:val="00E83AB8"/>
    <w:rsid w:val="00E842C8"/>
    <w:rsid w:val="00E86718"/>
    <w:rsid w:val="00E86ED7"/>
    <w:rsid w:val="00E90751"/>
    <w:rsid w:val="00E90C58"/>
    <w:rsid w:val="00E91AF6"/>
    <w:rsid w:val="00E92085"/>
    <w:rsid w:val="00E93315"/>
    <w:rsid w:val="00E93351"/>
    <w:rsid w:val="00E945DF"/>
    <w:rsid w:val="00E94C41"/>
    <w:rsid w:val="00E95255"/>
    <w:rsid w:val="00E957C0"/>
    <w:rsid w:val="00E9585A"/>
    <w:rsid w:val="00E95E52"/>
    <w:rsid w:val="00E96673"/>
    <w:rsid w:val="00EA0311"/>
    <w:rsid w:val="00EA0CCC"/>
    <w:rsid w:val="00EA1015"/>
    <w:rsid w:val="00EA146A"/>
    <w:rsid w:val="00EA1E8B"/>
    <w:rsid w:val="00EA35A3"/>
    <w:rsid w:val="00EA3999"/>
    <w:rsid w:val="00EA3F36"/>
    <w:rsid w:val="00EA4BF7"/>
    <w:rsid w:val="00EA51C3"/>
    <w:rsid w:val="00EA5EDE"/>
    <w:rsid w:val="00EA6544"/>
    <w:rsid w:val="00EA6E2A"/>
    <w:rsid w:val="00EA6E31"/>
    <w:rsid w:val="00EB0274"/>
    <w:rsid w:val="00EB0639"/>
    <w:rsid w:val="00EB0CB9"/>
    <w:rsid w:val="00EB2E8B"/>
    <w:rsid w:val="00EB3330"/>
    <w:rsid w:val="00EB33E4"/>
    <w:rsid w:val="00EB3542"/>
    <w:rsid w:val="00EB3AA1"/>
    <w:rsid w:val="00EB3FB0"/>
    <w:rsid w:val="00EB5349"/>
    <w:rsid w:val="00EB5CDF"/>
    <w:rsid w:val="00EB6037"/>
    <w:rsid w:val="00EB648F"/>
    <w:rsid w:val="00EB7993"/>
    <w:rsid w:val="00EB7A22"/>
    <w:rsid w:val="00EB7AB5"/>
    <w:rsid w:val="00EB7E2A"/>
    <w:rsid w:val="00EC0499"/>
    <w:rsid w:val="00EC1398"/>
    <w:rsid w:val="00EC17B2"/>
    <w:rsid w:val="00EC194C"/>
    <w:rsid w:val="00EC1B22"/>
    <w:rsid w:val="00EC3063"/>
    <w:rsid w:val="00EC4458"/>
    <w:rsid w:val="00EC59D7"/>
    <w:rsid w:val="00EC6132"/>
    <w:rsid w:val="00EC634A"/>
    <w:rsid w:val="00EC69C8"/>
    <w:rsid w:val="00ED0A96"/>
    <w:rsid w:val="00ED16B4"/>
    <w:rsid w:val="00ED2192"/>
    <w:rsid w:val="00ED21C1"/>
    <w:rsid w:val="00ED2C2F"/>
    <w:rsid w:val="00ED46C9"/>
    <w:rsid w:val="00ED4AA4"/>
    <w:rsid w:val="00ED519E"/>
    <w:rsid w:val="00ED58BB"/>
    <w:rsid w:val="00ED5B12"/>
    <w:rsid w:val="00ED5B1B"/>
    <w:rsid w:val="00ED65B6"/>
    <w:rsid w:val="00ED6B78"/>
    <w:rsid w:val="00ED7C1C"/>
    <w:rsid w:val="00EE07A9"/>
    <w:rsid w:val="00EE1C17"/>
    <w:rsid w:val="00EE1C7B"/>
    <w:rsid w:val="00EE2B79"/>
    <w:rsid w:val="00EE349D"/>
    <w:rsid w:val="00EE4E5B"/>
    <w:rsid w:val="00EE64EA"/>
    <w:rsid w:val="00EE6AEF"/>
    <w:rsid w:val="00EE7584"/>
    <w:rsid w:val="00EE7BC0"/>
    <w:rsid w:val="00EE7E82"/>
    <w:rsid w:val="00EF0075"/>
    <w:rsid w:val="00EF08CD"/>
    <w:rsid w:val="00EF17D4"/>
    <w:rsid w:val="00EF1AE1"/>
    <w:rsid w:val="00EF1D68"/>
    <w:rsid w:val="00EF31B3"/>
    <w:rsid w:val="00EF3A4C"/>
    <w:rsid w:val="00EF3AFD"/>
    <w:rsid w:val="00EF5478"/>
    <w:rsid w:val="00EF7913"/>
    <w:rsid w:val="00F01133"/>
    <w:rsid w:val="00F012F5"/>
    <w:rsid w:val="00F0161C"/>
    <w:rsid w:val="00F01621"/>
    <w:rsid w:val="00F01729"/>
    <w:rsid w:val="00F01734"/>
    <w:rsid w:val="00F041A8"/>
    <w:rsid w:val="00F04C20"/>
    <w:rsid w:val="00F053BF"/>
    <w:rsid w:val="00F0657D"/>
    <w:rsid w:val="00F06B24"/>
    <w:rsid w:val="00F070F6"/>
    <w:rsid w:val="00F1043A"/>
    <w:rsid w:val="00F110AA"/>
    <w:rsid w:val="00F11491"/>
    <w:rsid w:val="00F1456C"/>
    <w:rsid w:val="00F1474B"/>
    <w:rsid w:val="00F1538F"/>
    <w:rsid w:val="00F15B19"/>
    <w:rsid w:val="00F1749A"/>
    <w:rsid w:val="00F17DCB"/>
    <w:rsid w:val="00F20690"/>
    <w:rsid w:val="00F20BCA"/>
    <w:rsid w:val="00F2341B"/>
    <w:rsid w:val="00F234E0"/>
    <w:rsid w:val="00F23D9A"/>
    <w:rsid w:val="00F23F93"/>
    <w:rsid w:val="00F23FEB"/>
    <w:rsid w:val="00F244B4"/>
    <w:rsid w:val="00F26A90"/>
    <w:rsid w:val="00F2713A"/>
    <w:rsid w:val="00F27EED"/>
    <w:rsid w:val="00F30EC3"/>
    <w:rsid w:val="00F315A6"/>
    <w:rsid w:val="00F32321"/>
    <w:rsid w:val="00F3303D"/>
    <w:rsid w:val="00F33894"/>
    <w:rsid w:val="00F34B95"/>
    <w:rsid w:val="00F36BFD"/>
    <w:rsid w:val="00F36DF0"/>
    <w:rsid w:val="00F37297"/>
    <w:rsid w:val="00F40295"/>
    <w:rsid w:val="00F40688"/>
    <w:rsid w:val="00F406CB"/>
    <w:rsid w:val="00F408CB"/>
    <w:rsid w:val="00F41BD7"/>
    <w:rsid w:val="00F427D8"/>
    <w:rsid w:val="00F42B73"/>
    <w:rsid w:val="00F42E08"/>
    <w:rsid w:val="00F45493"/>
    <w:rsid w:val="00F45AF1"/>
    <w:rsid w:val="00F46073"/>
    <w:rsid w:val="00F46631"/>
    <w:rsid w:val="00F46C61"/>
    <w:rsid w:val="00F47362"/>
    <w:rsid w:val="00F47AC8"/>
    <w:rsid w:val="00F505F0"/>
    <w:rsid w:val="00F51BCE"/>
    <w:rsid w:val="00F523EE"/>
    <w:rsid w:val="00F523FD"/>
    <w:rsid w:val="00F5370C"/>
    <w:rsid w:val="00F542DE"/>
    <w:rsid w:val="00F54E4F"/>
    <w:rsid w:val="00F60ACB"/>
    <w:rsid w:val="00F60CBB"/>
    <w:rsid w:val="00F60D4E"/>
    <w:rsid w:val="00F61D68"/>
    <w:rsid w:val="00F61EF0"/>
    <w:rsid w:val="00F620D7"/>
    <w:rsid w:val="00F626C6"/>
    <w:rsid w:val="00F631AD"/>
    <w:rsid w:val="00F63861"/>
    <w:rsid w:val="00F6421C"/>
    <w:rsid w:val="00F65658"/>
    <w:rsid w:val="00F66263"/>
    <w:rsid w:val="00F66CC9"/>
    <w:rsid w:val="00F677DA"/>
    <w:rsid w:val="00F67B76"/>
    <w:rsid w:val="00F67E7D"/>
    <w:rsid w:val="00F703E3"/>
    <w:rsid w:val="00F712C8"/>
    <w:rsid w:val="00F712F0"/>
    <w:rsid w:val="00F713D9"/>
    <w:rsid w:val="00F72E77"/>
    <w:rsid w:val="00F73671"/>
    <w:rsid w:val="00F73A6D"/>
    <w:rsid w:val="00F73A9A"/>
    <w:rsid w:val="00F74610"/>
    <w:rsid w:val="00F75D53"/>
    <w:rsid w:val="00F7664A"/>
    <w:rsid w:val="00F801AF"/>
    <w:rsid w:val="00F80DB0"/>
    <w:rsid w:val="00F81BEA"/>
    <w:rsid w:val="00F81FC1"/>
    <w:rsid w:val="00F8200A"/>
    <w:rsid w:val="00F83E0C"/>
    <w:rsid w:val="00F8486C"/>
    <w:rsid w:val="00F849A7"/>
    <w:rsid w:val="00F84F45"/>
    <w:rsid w:val="00F855A5"/>
    <w:rsid w:val="00F858A2"/>
    <w:rsid w:val="00F86077"/>
    <w:rsid w:val="00F860D7"/>
    <w:rsid w:val="00F86C01"/>
    <w:rsid w:val="00F87087"/>
    <w:rsid w:val="00F87C79"/>
    <w:rsid w:val="00F87C7C"/>
    <w:rsid w:val="00F901AD"/>
    <w:rsid w:val="00F90E20"/>
    <w:rsid w:val="00F9144F"/>
    <w:rsid w:val="00F91C9D"/>
    <w:rsid w:val="00F91EBA"/>
    <w:rsid w:val="00F935CD"/>
    <w:rsid w:val="00F93FF6"/>
    <w:rsid w:val="00F94662"/>
    <w:rsid w:val="00F94D5F"/>
    <w:rsid w:val="00F95332"/>
    <w:rsid w:val="00F964B5"/>
    <w:rsid w:val="00F96D61"/>
    <w:rsid w:val="00F973CD"/>
    <w:rsid w:val="00FA0B99"/>
    <w:rsid w:val="00FA0EDE"/>
    <w:rsid w:val="00FA46AE"/>
    <w:rsid w:val="00FA48E5"/>
    <w:rsid w:val="00FA5508"/>
    <w:rsid w:val="00FA5C5C"/>
    <w:rsid w:val="00FA6349"/>
    <w:rsid w:val="00FA76CF"/>
    <w:rsid w:val="00FA7CDE"/>
    <w:rsid w:val="00FB07E2"/>
    <w:rsid w:val="00FB0876"/>
    <w:rsid w:val="00FB0D5A"/>
    <w:rsid w:val="00FB0D70"/>
    <w:rsid w:val="00FB1322"/>
    <w:rsid w:val="00FB16EE"/>
    <w:rsid w:val="00FB1DC5"/>
    <w:rsid w:val="00FB2139"/>
    <w:rsid w:val="00FB22D6"/>
    <w:rsid w:val="00FB2A88"/>
    <w:rsid w:val="00FB2DCF"/>
    <w:rsid w:val="00FB362E"/>
    <w:rsid w:val="00FB36C6"/>
    <w:rsid w:val="00FB44E1"/>
    <w:rsid w:val="00FB4616"/>
    <w:rsid w:val="00FB4A0E"/>
    <w:rsid w:val="00FB6159"/>
    <w:rsid w:val="00FB6ABC"/>
    <w:rsid w:val="00FC0607"/>
    <w:rsid w:val="00FC2568"/>
    <w:rsid w:val="00FC2EB1"/>
    <w:rsid w:val="00FC32CB"/>
    <w:rsid w:val="00FC3F48"/>
    <w:rsid w:val="00FC45FB"/>
    <w:rsid w:val="00FC5BA2"/>
    <w:rsid w:val="00FC5CD9"/>
    <w:rsid w:val="00FC70BA"/>
    <w:rsid w:val="00FC7E3A"/>
    <w:rsid w:val="00FD0F47"/>
    <w:rsid w:val="00FD11CF"/>
    <w:rsid w:val="00FD2205"/>
    <w:rsid w:val="00FD275D"/>
    <w:rsid w:val="00FD2ABC"/>
    <w:rsid w:val="00FD2CFB"/>
    <w:rsid w:val="00FD37DC"/>
    <w:rsid w:val="00FD3AD9"/>
    <w:rsid w:val="00FD4255"/>
    <w:rsid w:val="00FD5CFE"/>
    <w:rsid w:val="00FD64BB"/>
    <w:rsid w:val="00FD6FBD"/>
    <w:rsid w:val="00FD7FC4"/>
    <w:rsid w:val="00FE1A53"/>
    <w:rsid w:val="00FE2728"/>
    <w:rsid w:val="00FE28BD"/>
    <w:rsid w:val="00FE2B10"/>
    <w:rsid w:val="00FE43E2"/>
    <w:rsid w:val="00FE6210"/>
    <w:rsid w:val="00FE6E0D"/>
    <w:rsid w:val="00FE731A"/>
    <w:rsid w:val="00FE7549"/>
    <w:rsid w:val="00FE7784"/>
    <w:rsid w:val="00FE78D7"/>
    <w:rsid w:val="00FE7AE4"/>
    <w:rsid w:val="00FF0237"/>
    <w:rsid w:val="00FF0814"/>
    <w:rsid w:val="00FF1797"/>
    <w:rsid w:val="00FF1838"/>
    <w:rsid w:val="00FF1AF0"/>
    <w:rsid w:val="00FF1CDC"/>
    <w:rsid w:val="00FF22DC"/>
    <w:rsid w:val="00FF3523"/>
    <w:rsid w:val="00FF38CD"/>
    <w:rsid w:val="00FF61B5"/>
    <w:rsid w:val="00FF6583"/>
    <w:rsid w:val="00FF7267"/>
    <w:rsid w:val="00FF7682"/>
    <w:rsid w:val="00FF7BC9"/>
    <w:rsid w:val="00FF7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4:docId w14:val="674F420D"/>
  <w15:docId w15:val="{97D3449A-9C14-47E5-AAC1-AF43DB1F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517"/>
    <w:rPr>
      <w:rFonts w:ascii="Arial" w:hAnsi="Arial"/>
      <w:sz w:val="20"/>
    </w:rPr>
  </w:style>
  <w:style w:type="paragraph" w:styleId="Heading1">
    <w:name w:val="heading 1"/>
    <w:basedOn w:val="Normal"/>
    <w:next w:val="Body"/>
    <w:link w:val="Heading1Char"/>
    <w:uiPriority w:val="9"/>
    <w:qFormat/>
    <w:rsid w:val="00B24D60"/>
    <w:pPr>
      <w:pageBreakBefore/>
      <w:numPr>
        <w:numId w:val="6"/>
      </w:numPr>
      <w:spacing w:after="240"/>
      <w:outlineLvl w:val="0"/>
    </w:pPr>
    <w:rPr>
      <w:b/>
      <w:color w:val="1F688D"/>
      <w:sz w:val="40"/>
      <w:szCs w:val="40"/>
    </w:rPr>
  </w:style>
  <w:style w:type="paragraph" w:styleId="Heading2">
    <w:name w:val="heading 2"/>
    <w:basedOn w:val="Normal"/>
    <w:next w:val="Body"/>
    <w:link w:val="Heading2Char"/>
    <w:uiPriority w:val="9"/>
    <w:qFormat/>
    <w:rsid w:val="00B24D60"/>
    <w:pPr>
      <w:keepNext/>
      <w:keepLines/>
      <w:numPr>
        <w:ilvl w:val="1"/>
        <w:numId w:val="6"/>
      </w:numPr>
      <w:spacing w:before="240" w:after="120"/>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B24D60"/>
    <w:pPr>
      <w:keepNext/>
      <w:keepLines/>
      <w:numPr>
        <w:ilvl w:val="2"/>
        <w:numId w:val="6"/>
      </w:numPr>
      <w:spacing w:before="240" w:after="120"/>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24D60"/>
    <w:pPr>
      <w:keepNext/>
      <w:keepLines/>
      <w:spacing w:before="240" w:after="120"/>
      <w:outlineLvl w:val="3"/>
    </w:pPr>
    <w:rPr>
      <w:b/>
      <w:color w:val="1F688D"/>
      <w:sz w:val="22"/>
    </w:rPr>
  </w:style>
  <w:style w:type="paragraph" w:styleId="Heading5">
    <w:name w:val="heading 5"/>
    <w:basedOn w:val="Normal"/>
    <w:next w:val="Body"/>
    <w:link w:val="Heading5Char"/>
    <w:uiPriority w:val="9"/>
    <w:unhideWhenUsed/>
    <w:qFormat/>
    <w:rsid w:val="00B24D60"/>
    <w:pPr>
      <w:keepNext/>
      <w:keepLines/>
      <w:spacing w:before="240" w:after="120"/>
      <w:outlineLvl w:val="4"/>
    </w:pPr>
    <w:rPr>
      <w:i/>
      <w:color w:val="1F688D"/>
    </w:rPr>
  </w:style>
  <w:style w:type="paragraph" w:styleId="Heading6">
    <w:name w:val="heading 6"/>
    <w:basedOn w:val="Body"/>
    <w:next w:val="Body"/>
    <w:link w:val="Heading6Char"/>
    <w:uiPriority w:val="9"/>
    <w:unhideWhenUsed/>
    <w:qFormat/>
    <w:rsid w:val="00B24D60"/>
    <w:pPr>
      <w:keepNext/>
      <w:keepLines/>
      <w:spacing w:before="240" w:line="240" w:lineRule="auto"/>
      <w:outlineLvl w:val="5"/>
    </w:pPr>
    <w:rPr>
      <w:color w:val="1F688D"/>
      <w:u w:val="single"/>
    </w:rPr>
  </w:style>
  <w:style w:type="paragraph" w:styleId="Heading7">
    <w:name w:val="heading 7"/>
    <w:basedOn w:val="Normal"/>
    <w:next w:val="Normal"/>
    <w:link w:val="Heading7Char"/>
    <w:uiPriority w:val="9"/>
    <w:unhideWhenUsed/>
    <w:qFormat/>
    <w:rsid w:val="00B24D60"/>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B24D60"/>
    <w:pPr>
      <w:spacing w:before="120" w:after="120" w:line="300" w:lineRule="auto"/>
    </w:pPr>
    <w:rPr>
      <w:rFonts w:eastAsia="Times New Roman" w:cs="Times New Roman"/>
      <w:szCs w:val="20"/>
    </w:rPr>
  </w:style>
  <w:style w:type="character" w:customStyle="1" w:styleId="BodyChar">
    <w:name w:val="Body Char"/>
    <w:link w:val="Body"/>
    <w:rsid w:val="00B24D60"/>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B24D60"/>
    <w:rPr>
      <w:rFonts w:ascii="Arial" w:hAnsi="Arial"/>
      <w:b/>
      <w:color w:val="1F688D"/>
      <w:sz w:val="40"/>
      <w:szCs w:val="40"/>
    </w:rPr>
  </w:style>
  <w:style w:type="character" w:customStyle="1" w:styleId="Heading2Char">
    <w:name w:val="Heading 2 Char"/>
    <w:basedOn w:val="DefaultParagraphFont"/>
    <w:link w:val="Heading2"/>
    <w:uiPriority w:val="9"/>
    <w:rsid w:val="00B24D60"/>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B24D60"/>
    <w:rPr>
      <w:rFonts w:ascii="Arial" w:eastAsiaTheme="majorEastAsia" w:hAnsi="Arial" w:cstheme="majorBidi"/>
      <w:b/>
      <w:bCs/>
      <w:color w:val="1F688D"/>
      <w:sz w:val="24"/>
    </w:rPr>
  </w:style>
  <w:style w:type="character" w:customStyle="1" w:styleId="Heading4Char">
    <w:name w:val="Heading 4 Char"/>
    <w:basedOn w:val="DefaultParagraphFont"/>
    <w:link w:val="Heading4"/>
    <w:uiPriority w:val="9"/>
    <w:rsid w:val="00B24D60"/>
    <w:rPr>
      <w:rFonts w:ascii="Arial" w:hAnsi="Arial"/>
      <w:b/>
      <w:color w:val="1F688D"/>
    </w:rPr>
  </w:style>
  <w:style w:type="character" w:customStyle="1" w:styleId="Heading5Char">
    <w:name w:val="Heading 5 Char"/>
    <w:basedOn w:val="DefaultParagraphFont"/>
    <w:link w:val="Heading5"/>
    <w:uiPriority w:val="9"/>
    <w:rsid w:val="00B24D60"/>
    <w:rPr>
      <w:rFonts w:ascii="Arial" w:hAnsi="Arial"/>
      <w:i/>
      <w:color w:val="1F688D"/>
      <w:sz w:val="20"/>
    </w:rPr>
  </w:style>
  <w:style w:type="character" w:customStyle="1" w:styleId="Heading6Char">
    <w:name w:val="Heading 6 Char"/>
    <w:basedOn w:val="DefaultParagraphFont"/>
    <w:link w:val="Heading6"/>
    <w:uiPriority w:val="9"/>
    <w:rsid w:val="00B24D60"/>
    <w:rPr>
      <w:rFonts w:ascii="Arial" w:eastAsia="Times New Roman" w:hAnsi="Arial" w:cs="Times New Roman"/>
      <w:color w:val="1F688D"/>
      <w:sz w:val="20"/>
      <w:szCs w:val="20"/>
      <w:u w:val="single"/>
    </w:rPr>
  </w:style>
  <w:style w:type="character" w:customStyle="1" w:styleId="Heading7Char">
    <w:name w:val="Heading 7 Char"/>
    <w:basedOn w:val="DefaultParagraphFont"/>
    <w:link w:val="Heading7"/>
    <w:uiPriority w:val="9"/>
    <w:rsid w:val="00B24D60"/>
    <w:rPr>
      <w:rFonts w:ascii="Arial" w:eastAsiaTheme="majorEastAsia" w:hAnsi="Arial" w:cs="Arial"/>
      <w:i/>
      <w:iCs/>
      <w:color w:val="1F688D"/>
      <w:sz w:val="20"/>
    </w:rPr>
  </w:style>
  <w:style w:type="paragraph" w:styleId="Caption">
    <w:name w:val="caption"/>
    <w:basedOn w:val="Normal"/>
    <w:next w:val="Body"/>
    <w:uiPriority w:val="35"/>
    <w:unhideWhenUsed/>
    <w:qFormat/>
    <w:rsid w:val="00C45B77"/>
    <w:pPr>
      <w:spacing w:before="240" w:after="120"/>
      <w:ind w:left="1418" w:hanging="1418"/>
    </w:pPr>
    <w:rPr>
      <w:rFonts w:ascii="Arial Bold" w:eastAsia="Times New Roman" w:hAnsi="Arial Bold" w:cs="Times New Roman"/>
      <w:b/>
      <w:bCs/>
      <w:color w:val="1F688D"/>
      <w:szCs w:val="18"/>
    </w:rPr>
  </w:style>
  <w:style w:type="paragraph" w:customStyle="1" w:styleId="Bullets1">
    <w:name w:val="Bullets 1"/>
    <w:basedOn w:val="Normal"/>
    <w:qFormat/>
    <w:rsid w:val="00B24D60"/>
    <w:pPr>
      <w:spacing w:before="120" w:after="120" w:line="300" w:lineRule="auto"/>
    </w:pPr>
    <w:rPr>
      <w:rFonts w:eastAsia="Times New Roman" w:cs="Times New Roman"/>
      <w:szCs w:val="20"/>
    </w:rPr>
  </w:style>
  <w:style w:type="paragraph" w:customStyle="1" w:styleId="AppendixHeading">
    <w:name w:val="Appendix Heading"/>
    <w:basedOn w:val="Heading1"/>
    <w:next w:val="Body"/>
    <w:link w:val="AppendixHeadingChar"/>
    <w:qFormat/>
    <w:rsid w:val="00B24D60"/>
    <w:pPr>
      <w:numPr>
        <w:numId w:val="0"/>
      </w:numPr>
    </w:pPr>
  </w:style>
  <w:style w:type="character" w:customStyle="1" w:styleId="AppendixHeadingChar">
    <w:name w:val="Appendix Heading Char"/>
    <w:basedOn w:val="Heading1Char"/>
    <w:link w:val="AppendixHeading"/>
    <w:rsid w:val="00B24D60"/>
    <w:rPr>
      <w:rFonts w:ascii="Arial" w:hAnsi="Arial"/>
      <w:b/>
      <w:color w:val="1F688D"/>
      <w:sz w:val="40"/>
      <w:szCs w:val="40"/>
    </w:rPr>
  </w:style>
  <w:style w:type="paragraph" w:customStyle="1" w:styleId="Bullets2">
    <w:name w:val="Bullets 2"/>
    <w:basedOn w:val="Normal"/>
    <w:autoRedefine/>
    <w:qFormat/>
    <w:rsid w:val="00B24D60"/>
    <w:pPr>
      <w:numPr>
        <w:ilvl w:val="1"/>
        <w:numId w:val="5"/>
      </w:numPr>
      <w:spacing w:before="60" w:after="60" w:line="300" w:lineRule="auto"/>
    </w:pPr>
    <w:rPr>
      <w:rFonts w:eastAsia="Times New Roman" w:cs="Times New Roman"/>
      <w:szCs w:val="20"/>
    </w:rPr>
  </w:style>
  <w:style w:type="paragraph" w:customStyle="1" w:styleId="Bullets3">
    <w:name w:val="Bullets 3"/>
    <w:basedOn w:val="Normal"/>
    <w:qFormat/>
    <w:rsid w:val="00B24D60"/>
    <w:pPr>
      <w:numPr>
        <w:ilvl w:val="2"/>
        <w:numId w:val="5"/>
      </w:numPr>
      <w:spacing w:before="60" w:after="60" w:line="300" w:lineRule="auto"/>
    </w:pPr>
    <w:rPr>
      <w:rFonts w:eastAsia="Times New Roman" w:cs="Times New Roman"/>
      <w:szCs w:val="20"/>
    </w:rPr>
  </w:style>
  <w:style w:type="paragraph" w:customStyle="1" w:styleId="SubHeading1">
    <w:name w:val="Sub Heading 1"/>
    <w:basedOn w:val="Normal"/>
    <w:next w:val="Body"/>
    <w:link w:val="SubHeading1Char"/>
    <w:qFormat/>
    <w:rsid w:val="00B24D60"/>
    <w:pPr>
      <w:spacing w:before="240" w:after="120"/>
      <w:outlineLvl w:val="1"/>
    </w:pPr>
    <w:rPr>
      <w:b/>
      <w:color w:val="1F688D"/>
      <w:sz w:val="32"/>
      <w:szCs w:val="32"/>
    </w:rPr>
  </w:style>
  <w:style w:type="character" w:customStyle="1" w:styleId="SubHeading1Char">
    <w:name w:val="Sub Heading 1 Char"/>
    <w:basedOn w:val="DefaultParagraphFont"/>
    <w:link w:val="SubHeading1"/>
    <w:rsid w:val="00B24D60"/>
    <w:rPr>
      <w:rFonts w:ascii="Arial" w:hAnsi="Arial"/>
      <w:b/>
      <w:color w:val="1F688D"/>
      <w:sz w:val="32"/>
      <w:szCs w:val="32"/>
    </w:rPr>
  </w:style>
  <w:style w:type="paragraph" w:styleId="Subtitle">
    <w:name w:val="Subtitle"/>
    <w:basedOn w:val="Title"/>
    <w:next w:val="Body"/>
    <w:link w:val="SubtitleChar"/>
    <w:uiPriority w:val="11"/>
    <w:qFormat/>
    <w:rsid w:val="00B24D60"/>
    <w:rPr>
      <w:color w:val="000000" w:themeColor="text1"/>
      <w:sz w:val="44"/>
      <w:szCs w:val="44"/>
    </w:rPr>
  </w:style>
  <w:style w:type="paragraph" w:styleId="Title">
    <w:name w:val="Title"/>
    <w:basedOn w:val="Normal"/>
    <w:next w:val="Body"/>
    <w:link w:val="TitleChar"/>
    <w:uiPriority w:val="10"/>
    <w:qFormat/>
    <w:rsid w:val="00B24D60"/>
    <w:pPr>
      <w:spacing w:before="240" w:after="240"/>
    </w:pPr>
    <w:rPr>
      <w:b/>
      <w:color w:val="1F688D"/>
      <w:sz w:val="56"/>
      <w:szCs w:val="56"/>
    </w:rPr>
  </w:style>
  <w:style w:type="character" w:customStyle="1" w:styleId="TitleChar">
    <w:name w:val="Title Char"/>
    <w:basedOn w:val="DefaultParagraphFont"/>
    <w:link w:val="Title"/>
    <w:uiPriority w:val="10"/>
    <w:rsid w:val="00B24D60"/>
    <w:rPr>
      <w:rFonts w:ascii="Arial" w:hAnsi="Arial"/>
      <w:b/>
      <w:color w:val="1F688D"/>
      <w:sz w:val="56"/>
      <w:szCs w:val="56"/>
    </w:rPr>
  </w:style>
  <w:style w:type="character" w:customStyle="1" w:styleId="SubtitleChar">
    <w:name w:val="Subtitle Char"/>
    <w:basedOn w:val="DefaultParagraphFont"/>
    <w:link w:val="Subtitle"/>
    <w:uiPriority w:val="11"/>
    <w:rsid w:val="00B24D60"/>
    <w:rPr>
      <w:rFonts w:ascii="Arial" w:hAnsi="Arial"/>
      <w:b/>
      <w:color w:val="000000" w:themeColor="text1"/>
      <w:sz w:val="44"/>
      <w:szCs w:val="44"/>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5740C8"/>
    <w:pPr>
      <w:tabs>
        <w:tab w:val="left" w:pos="1418"/>
        <w:tab w:val="right" w:leader="dot" w:pos="9628"/>
      </w:tabs>
      <w:spacing w:before="60" w:after="60" w:line="300" w:lineRule="auto"/>
      <w:ind w:left="567" w:right="567" w:hanging="567"/>
    </w:pPr>
    <w:rPr>
      <w:rFonts w:eastAsia="Times New Roman" w:cs="Times New Roman"/>
      <w:b/>
      <w:noProof/>
      <w:color w:val="000000" w:themeColor="text1"/>
      <w:szCs w:val="20"/>
    </w:rPr>
  </w:style>
  <w:style w:type="paragraph" w:styleId="TOC2">
    <w:name w:val="toc 2"/>
    <w:basedOn w:val="Normal"/>
    <w:next w:val="Normal"/>
    <w:link w:val="TOC2Char"/>
    <w:uiPriority w:val="39"/>
    <w:unhideWhenUsed/>
    <w:qFormat/>
    <w:rsid w:val="0003080F"/>
    <w:pPr>
      <w:tabs>
        <w:tab w:val="left" w:pos="1560"/>
        <w:tab w:val="right" w:leader="dot" w:pos="9628"/>
      </w:tabs>
      <w:spacing w:before="60" w:after="60"/>
      <w:ind w:left="1418" w:right="567" w:hanging="851"/>
      <w:jc w:val="both"/>
    </w:pPr>
    <w:rPr>
      <w:rFonts w:eastAsia="Times New Roman" w:cs="Times New Roman"/>
      <w:color w:val="000000" w:themeColor="text1"/>
      <w:szCs w:val="20"/>
    </w:rPr>
  </w:style>
  <w:style w:type="character" w:customStyle="1" w:styleId="TOC2Char">
    <w:name w:val="TOC 2 Char"/>
    <w:basedOn w:val="DefaultParagraphFont"/>
    <w:link w:val="TOC2"/>
    <w:uiPriority w:val="39"/>
    <w:rsid w:val="0003080F"/>
    <w:rPr>
      <w:rFonts w:ascii="Arial" w:eastAsia="Times New Roman" w:hAnsi="Arial" w:cs="Times New Roman"/>
      <w:color w:val="000000" w:themeColor="text1"/>
      <w:sz w:val="20"/>
      <w:szCs w:val="20"/>
    </w:rPr>
  </w:style>
  <w:style w:type="paragraph" w:styleId="TOC3">
    <w:name w:val="toc 3"/>
    <w:basedOn w:val="Normal"/>
    <w:next w:val="Normal"/>
    <w:uiPriority w:val="39"/>
    <w:unhideWhenUsed/>
    <w:qFormat/>
    <w:rsid w:val="0003080F"/>
    <w:pPr>
      <w:tabs>
        <w:tab w:val="left" w:pos="1560"/>
        <w:tab w:val="right" w:leader="dot" w:pos="9628"/>
      </w:tabs>
      <w:spacing w:before="60" w:after="60"/>
      <w:ind w:left="1418" w:right="567" w:hanging="851"/>
      <w:jc w:val="both"/>
    </w:pPr>
    <w:rPr>
      <w:rFonts w:eastAsia="Times New Roman" w:cs="Times New Roman"/>
      <w:noProof/>
      <w:color w:val="000000" w:themeColor="text1"/>
      <w:szCs w:val="20"/>
    </w:rPr>
  </w:style>
  <w:style w:type="character" w:styleId="BookTitle">
    <w:name w:val="Book Title"/>
    <w:basedOn w:val="DefaultParagraphFont"/>
    <w:uiPriority w:val="33"/>
    <w:qFormat/>
    <w:rsid w:val="00B24D60"/>
    <w:rPr>
      <w:b/>
      <w:bCs/>
      <w:i/>
      <w:iCs/>
      <w:spacing w:val="5"/>
    </w:rPr>
  </w:style>
  <w:style w:type="paragraph" w:styleId="ListParagraph">
    <w:name w:val="List Paragraph"/>
    <w:basedOn w:val="Normal"/>
    <w:uiPriority w:val="34"/>
    <w:qFormat/>
    <w:rsid w:val="00B24D60"/>
    <w:pPr>
      <w:spacing w:before="60" w:after="60" w:line="300" w:lineRule="auto"/>
    </w:pPr>
  </w:style>
  <w:style w:type="paragraph" w:customStyle="1" w:styleId="FigureNote">
    <w:name w:val="Figure Note"/>
    <w:basedOn w:val="Normal"/>
    <w:link w:val="FigureNoteChar"/>
    <w:qFormat/>
    <w:rsid w:val="00D53CEF"/>
    <w:pPr>
      <w:spacing w:before="120"/>
      <w:jc w:val="both"/>
    </w:pPr>
    <w:rPr>
      <w:rFonts w:eastAsia="Calibri" w:cs="Times New Roman"/>
      <w:sz w:val="16"/>
    </w:rPr>
  </w:style>
  <w:style w:type="character" w:customStyle="1" w:styleId="FigureNoteChar">
    <w:name w:val="Figure Note Char"/>
    <w:basedOn w:val="DefaultParagraphFont"/>
    <w:link w:val="FigureNote"/>
    <w:rsid w:val="00D53CEF"/>
    <w:rPr>
      <w:rFonts w:ascii="Arial" w:eastAsia="Calibri" w:hAnsi="Arial" w:cs="Times New Roman"/>
      <w:sz w:val="16"/>
    </w:rPr>
  </w:style>
  <w:style w:type="paragraph" w:styleId="Quote">
    <w:name w:val="Quote"/>
    <w:basedOn w:val="Normal"/>
    <w:next w:val="Normal"/>
    <w:link w:val="QuoteChar"/>
    <w:uiPriority w:val="29"/>
    <w:qFormat/>
    <w:rsid w:val="00B24D60"/>
    <w:pPr>
      <w:spacing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B24D60"/>
    <w:rPr>
      <w:rFonts w:ascii="Arial" w:hAnsi="Arial"/>
      <w:i/>
      <w:iCs/>
      <w:color w:val="404040" w:themeColor="text1" w:themeTint="BF"/>
      <w:sz w:val="20"/>
    </w:rPr>
  </w:style>
  <w:style w:type="character" w:styleId="PlaceholderText">
    <w:name w:val="Placeholder Text"/>
    <w:basedOn w:val="DefaultParagraphFont"/>
    <w:uiPriority w:val="99"/>
    <w:semiHidden/>
    <w:rsid w:val="00B24D60"/>
    <w:rPr>
      <w:color w:val="808080"/>
    </w:rPr>
  </w:style>
  <w:style w:type="paragraph" w:styleId="BalloonText">
    <w:name w:val="Balloon Text"/>
    <w:basedOn w:val="Normal"/>
    <w:link w:val="BalloonTextChar"/>
    <w:uiPriority w:val="99"/>
    <w:semiHidden/>
    <w:unhideWhenUsed/>
    <w:rsid w:val="00B24D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D60"/>
    <w:rPr>
      <w:rFonts w:ascii="Segoe UI" w:hAnsi="Segoe UI" w:cs="Segoe UI"/>
      <w:sz w:val="18"/>
      <w:szCs w:val="18"/>
    </w:rPr>
  </w:style>
  <w:style w:type="paragraph" w:styleId="Header">
    <w:name w:val="header"/>
    <w:basedOn w:val="Normal"/>
    <w:link w:val="HeaderChar"/>
    <w:uiPriority w:val="99"/>
    <w:unhideWhenUsed/>
    <w:rsid w:val="00B24D60"/>
    <w:pPr>
      <w:tabs>
        <w:tab w:val="center" w:pos="4513"/>
        <w:tab w:val="right" w:pos="9026"/>
      </w:tabs>
    </w:pPr>
  </w:style>
  <w:style w:type="character" w:customStyle="1" w:styleId="HeaderChar">
    <w:name w:val="Header Char"/>
    <w:basedOn w:val="DefaultParagraphFont"/>
    <w:link w:val="Header"/>
    <w:uiPriority w:val="99"/>
    <w:rsid w:val="00B24D60"/>
    <w:rPr>
      <w:rFonts w:ascii="Arial" w:hAnsi="Arial"/>
      <w:sz w:val="20"/>
    </w:rPr>
  </w:style>
  <w:style w:type="paragraph" w:customStyle="1" w:styleId="MajorHeading">
    <w:name w:val="Major Heading"/>
    <w:basedOn w:val="Heading1"/>
    <w:next w:val="Body"/>
    <w:link w:val="MajorHeadingChar"/>
    <w:qFormat/>
    <w:rsid w:val="00B24D60"/>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B24D60"/>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DF0517"/>
    <w:rPr>
      <w:color w:val="000000" w:themeColor="text1"/>
      <w:u w:val="single"/>
    </w:rPr>
  </w:style>
  <w:style w:type="paragraph" w:styleId="Footer">
    <w:name w:val="footer"/>
    <w:basedOn w:val="Normal"/>
    <w:link w:val="FooterChar"/>
    <w:uiPriority w:val="99"/>
    <w:unhideWhenUsed/>
    <w:rsid w:val="00B24D60"/>
    <w:pPr>
      <w:tabs>
        <w:tab w:val="center" w:pos="4513"/>
        <w:tab w:val="right" w:pos="9026"/>
      </w:tabs>
    </w:pPr>
  </w:style>
  <w:style w:type="character" w:customStyle="1" w:styleId="FooterChar">
    <w:name w:val="Footer Char"/>
    <w:basedOn w:val="DefaultParagraphFont"/>
    <w:link w:val="Footer"/>
    <w:uiPriority w:val="99"/>
    <w:rsid w:val="00B24D60"/>
    <w:rPr>
      <w:rFonts w:ascii="Arial" w:hAnsi="Arial"/>
      <w:sz w:val="20"/>
    </w:rPr>
  </w:style>
  <w:style w:type="character" w:styleId="FollowedHyperlink">
    <w:name w:val="FollowedHyperlink"/>
    <w:basedOn w:val="DefaultParagraphFont"/>
    <w:uiPriority w:val="99"/>
    <w:semiHidden/>
    <w:unhideWhenUsed/>
    <w:rsid w:val="00B24D60"/>
    <w:rPr>
      <w:color w:val="7030A0" w:themeColor="followedHyperlink"/>
      <w:u w:val="single"/>
    </w:rPr>
  </w:style>
  <w:style w:type="table" w:styleId="TableGrid">
    <w:name w:val="Table Grid"/>
    <w:basedOn w:val="TableNormal"/>
    <w:uiPriority w:val="39"/>
    <w:rsid w:val="00B24D60"/>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B24D60"/>
    <w:pPr>
      <w:spacing w:before="120" w:after="120"/>
    </w:p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2-Accent1">
    <w:name w:val="Grid Table 2 Accent 1"/>
    <w:basedOn w:val="TableNormal"/>
    <w:uiPriority w:val="47"/>
    <w:rsid w:val="00B24D60"/>
    <w:pPr>
      <w:spacing w:before="120" w:after="120"/>
    </w:pPr>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2-Accent2">
    <w:name w:val="Grid Table 2 Accent 2"/>
    <w:basedOn w:val="TableNormal"/>
    <w:uiPriority w:val="47"/>
    <w:rsid w:val="00B24D60"/>
    <w:pPr>
      <w:spacing w:before="120" w:after="120"/>
    </w:pPr>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2-Accent3">
    <w:name w:val="Grid Table 2 Accent 3"/>
    <w:basedOn w:val="TableNormal"/>
    <w:uiPriority w:val="47"/>
    <w:rsid w:val="00B24D60"/>
    <w:pPr>
      <w:spacing w:before="120" w:after="120"/>
    </w:pPr>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3-Accent1">
    <w:name w:val="Grid Table 3 Accent 1"/>
    <w:basedOn w:val="TableNormal"/>
    <w:uiPriority w:val="48"/>
    <w:rsid w:val="00B24D60"/>
    <w:pPr>
      <w:spacing w:before="120" w:after="120"/>
    </w:p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3-Accent2">
    <w:name w:val="Grid Table 3 Accent 2"/>
    <w:basedOn w:val="TableNormal"/>
    <w:uiPriority w:val="48"/>
    <w:rsid w:val="00B24D60"/>
    <w:pPr>
      <w:spacing w:before="120" w:after="120"/>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3-Accent6">
    <w:name w:val="Grid Table 3 Accent 6"/>
    <w:basedOn w:val="TableNormal"/>
    <w:uiPriority w:val="48"/>
    <w:rsid w:val="00B24D60"/>
    <w:pPr>
      <w:spacing w:before="120" w:after="120"/>
    </w:p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Accent2">
    <w:name w:val="Grid Table 4 Accent 2"/>
    <w:basedOn w:val="TableNormal"/>
    <w:uiPriority w:val="49"/>
    <w:rsid w:val="00B24D60"/>
    <w:pPr>
      <w:spacing w:before="120" w:after="120"/>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TableGridLight">
    <w:name w:val="Grid Table Light"/>
    <w:basedOn w:val="TableNormal"/>
    <w:uiPriority w:val="40"/>
    <w:rsid w:val="00B24D60"/>
    <w:pPr>
      <w:spacing w:before="120" w:after="12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B24D60"/>
    <w:pPr>
      <w:spacing w:before="120" w:after="120"/>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ListTable4-Accent1">
    <w:name w:val="List Table 4 Accent 1"/>
    <w:basedOn w:val="TableNormal"/>
    <w:uiPriority w:val="49"/>
    <w:rsid w:val="00B24D60"/>
    <w:pPr>
      <w:spacing w:before="120" w:after="120"/>
    </w:p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
    <w:name w:val="Grid Table 4"/>
    <w:basedOn w:val="TableNormal"/>
    <w:uiPriority w:val="49"/>
    <w:rsid w:val="00B24D60"/>
    <w:pPr>
      <w:spacing w:before="120" w:after="12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24D60"/>
    <w:pPr>
      <w:spacing w:before="120" w:after="120"/>
    </w:p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Accent3">
    <w:name w:val="Grid Table 4 Accent 3"/>
    <w:basedOn w:val="TableNormal"/>
    <w:uiPriority w:val="49"/>
    <w:rsid w:val="00B24D60"/>
    <w:pPr>
      <w:spacing w:before="120" w:after="120"/>
    </w:p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4-Accent4">
    <w:name w:val="Grid Table 4 Accent 4"/>
    <w:basedOn w:val="TableNormal"/>
    <w:uiPriority w:val="49"/>
    <w:rsid w:val="00B24D60"/>
    <w:pPr>
      <w:spacing w:before="120" w:after="120"/>
    </w:p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4-Accent5">
    <w:name w:val="Grid Table 4 Accent 5"/>
    <w:basedOn w:val="TableNormal"/>
    <w:uiPriority w:val="49"/>
    <w:rsid w:val="00B24D60"/>
    <w:pPr>
      <w:spacing w:before="120" w:after="120"/>
    </w:p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4-Accent6">
    <w:name w:val="Grid Table 4 Accent 6"/>
    <w:basedOn w:val="TableNormal"/>
    <w:uiPriority w:val="49"/>
    <w:rsid w:val="00B24D60"/>
    <w:pPr>
      <w:spacing w:before="120" w:after="120"/>
    </w:p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5Dark">
    <w:name w:val="Grid Table 5 Dark"/>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styleId="GridTable5Dark-Accent3">
    <w:name w:val="Grid Table 5 Dark Accent 3"/>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styleId="GridTable5Dark-Accent4">
    <w:name w:val="Grid Table 5 Dark Accent 4"/>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styleId="GridTable5Dark-Accent5">
    <w:name w:val="Grid Table 5 Dark Accent 5"/>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styleId="GridTable5Dark-Accent6">
    <w:name w:val="Grid Table 5 Dark Accent 6"/>
    <w:basedOn w:val="TableNormal"/>
    <w:uiPriority w:val="50"/>
    <w:rsid w:val="00B24D60"/>
    <w:pPr>
      <w:spacing w:before="120" w:after="12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styleId="GridTable6Colorful">
    <w:name w:val="Grid Table 6 Colorful"/>
    <w:basedOn w:val="TableNormal"/>
    <w:uiPriority w:val="51"/>
    <w:rsid w:val="00B24D60"/>
    <w:pPr>
      <w:spacing w:before="120" w:after="12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24D60"/>
    <w:pPr>
      <w:spacing w:before="120" w:after="120"/>
    </w:pPr>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6Colorful-Accent2">
    <w:name w:val="Grid Table 6 Colorful Accent 2"/>
    <w:basedOn w:val="TableNormal"/>
    <w:uiPriority w:val="51"/>
    <w:rsid w:val="00B24D60"/>
    <w:pPr>
      <w:spacing w:before="120" w:after="120"/>
    </w:pPr>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6Colorful-Accent3">
    <w:name w:val="Grid Table 6 Colorful Accent 3"/>
    <w:basedOn w:val="TableNormal"/>
    <w:uiPriority w:val="51"/>
    <w:rsid w:val="00B24D60"/>
    <w:pPr>
      <w:spacing w:before="120" w:after="120"/>
    </w:pPr>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6Colorful-Accent4">
    <w:name w:val="Grid Table 6 Colorful Accent 4"/>
    <w:basedOn w:val="TableNormal"/>
    <w:uiPriority w:val="51"/>
    <w:rsid w:val="00B24D60"/>
    <w:pPr>
      <w:spacing w:before="120" w:after="120"/>
    </w:pPr>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6Colorful-Accent5">
    <w:name w:val="Grid Table 6 Colorful Accent 5"/>
    <w:basedOn w:val="TableNormal"/>
    <w:uiPriority w:val="51"/>
    <w:rsid w:val="00B24D60"/>
    <w:pPr>
      <w:spacing w:before="120" w:after="120"/>
    </w:pPr>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6Colorful-Accent6">
    <w:name w:val="Grid Table 6 Colorful Accent 6"/>
    <w:basedOn w:val="TableNormal"/>
    <w:uiPriority w:val="51"/>
    <w:rsid w:val="00B24D60"/>
    <w:pPr>
      <w:spacing w:before="120" w:after="120"/>
    </w:pPr>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B24D60"/>
    <w:pPr>
      <w:spacing w:before="120" w:after="12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24D60"/>
    <w:pPr>
      <w:spacing w:before="120" w:after="120"/>
    </w:pPr>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7Colorful-Accent2">
    <w:name w:val="Grid Table 7 Colorful Accent 2"/>
    <w:basedOn w:val="TableNormal"/>
    <w:uiPriority w:val="52"/>
    <w:rsid w:val="00B24D60"/>
    <w:pPr>
      <w:spacing w:before="120" w:after="120"/>
    </w:pPr>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7Colorful-Accent3">
    <w:name w:val="Grid Table 7 Colorful Accent 3"/>
    <w:basedOn w:val="TableNormal"/>
    <w:uiPriority w:val="52"/>
    <w:rsid w:val="00B24D60"/>
    <w:pPr>
      <w:spacing w:before="120" w:after="120"/>
    </w:pPr>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styleId="GridTable7Colorful-Accent4">
    <w:name w:val="Grid Table 7 Colorful Accent 4"/>
    <w:basedOn w:val="TableNormal"/>
    <w:uiPriority w:val="52"/>
    <w:rsid w:val="00B24D60"/>
    <w:pPr>
      <w:spacing w:before="120" w:after="120"/>
    </w:pPr>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styleId="GridTable7Colorful-Accent5">
    <w:name w:val="Grid Table 7 Colorful Accent 5"/>
    <w:basedOn w:val="TableNormal"/>
    <w:uiPriority w:val="52"/>
    <w:rsid w:val="00B24D60"/>
    <w:pPr>
      <w:spacing w:before="120" w:after="120"/>
    </w:pPr>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styleId="ListTable7Colorful-Accent6">
    <w:name w:val="List Table 7 Colorful Accent 6"/>
    <w:basedOn w:val="TableNormal"/>
    <w:uiPriority w:val="52"/>
    <w:rsid w:val="00B24D60"/>
    <w:pPr>
      <w:spacing w:before="120" w:after="120"/>
    </w:pPr>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24D60"/>
    <w:pPr>
      <w:spacing w:before="120" w:after="120"/>
    </w:pPr>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24D60"/>
    <w:pPr>
      <w:spacing w:before="120" w:after="120"/>
    </w:pPr>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24D60"/>
    <w:pPr>
      <w:spacing w:before="120" w:after="120"/>
    </w:pPr>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B24D60"/>
    <w:pPr>
      <w:spacing w:before="60" w:after="60" w:line="240" w:lineRule="auto"/>
    </w:pPr>
  </w:style>
  <w:style w:type="paragraph" w:styleId="TableofFigures">
    <w:name w:val="table of figures"/>
    <w:basedOn w:val="Normal"/>
    <w:next w:val="Normal"/>
    <w:uiPriority w:val="99"/>
    <w:unhideWhenUsed/>
    <w:rsid w:val="00DF0517"/>
    <w:pPr>
      <w:spacing w:before="60" w:after="60"/>
      <w:ind w:left="1418" w:right="567" w:hanging="1418"/>
    </w:pPr>
    <w:rPr>
      <w:color w:val="000000" w:themeColor="text1"/>
    </w:rPr>
  </w:style>
  <w:style w:type="paragraph" w:customStyle="1" w:styleId="BodyIndent">
    <w:name w:val="Body Indent"/>
    <w:basedOn w:val="Body"/>
    <w:qFormat/>
    <w:rsid w:val="00B24D60"/>
    <w:pPr>
      <w:ind w:left="851"/>
    </w:pPr>
  </w:style>
  <w:style w:type="table"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0F7979"/>
    <w:rPr>
      <w:sz w:val="16"/>
      <w:szCs w:val="16"/>
    </w:rPr>
  </w:style>
  <w:style w:type="paragraph" w:styleId="CommentText">
    <w:name w:val="annotation text"/>
    <w:basedOn w:val="Normal"/>
    <w:link w:val="CommentTextChar"/>
    <w:uiPriority w:val="99"/>
    <w:unhideWhenUsed/>
    <w:rsid w:val="000F7979"/>
    <w:rPr>
      <w:szCs w:val="20"/>
    </w:rPr>
  </w:style>
  <w:style w:type="character" w:customStyle="1" w:styleId="CommentTextChar">
    <w:name w:val="Comment Text Char"/>
    <w:basedOn w:val="DefaultParagraphFont"/>
    <w:link w:val="CommentText"/>
    <w:uiPriority w:val="99"/>
    <w:rsid w:val="000F797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F7979"/>
    <w:rPr>
      <w:b/>
      <w:bCs/>
    </w:rPr>
  </w:style>
  <w:style w:type="character" w:customStyle="1" w:styleId="CommentSubjectChar">
    <w:name w:val="Comment Subject Char"/>
    <w:basedOn w:val="CommentTextChar"/>
    <w:link w:val="CommentSubject"/>
    <w:uiPriority w:val="99"/>
    <w:semiHidden/>
    <w:rsid w:val="000F7979"/>
    <w:rPr>
      <w:rFonts w:ascii="Arial" w:hAnsi="Arial"/>
      <w:b/>
      <w:bCs/>
      <w:sz w:val="20"/>
      <w:szCs w:val="20"/>
    </w:rPr>
  </w:style>
  <w:style w:type="paragraph" w:styleId="FootnoteText">
    <w:name w:val="footnote text"/>
    <w:basedOn w:val="Normal"/>
    <w:link w:val="FootnoteTextChar"/>
    <w:uiPriority w:val="99"/>
    <w:unhideWhenUsed/>
    <w:rsid w:val="00112916"/>
    <w:rPr>
      <w:szCs w:val="20"/>
    </w:rPr>
  </w:style>
  <w:style w:type="character" w:customStyle="1" w:styleId="FootnoteTextChar">
    <w:name w:val="Footnote Text Char"/>
    <w:basedOn w:val="DefaultParagraphFont"/>
    <w:link w:val="FootnoteText"/>
    <w:uiPriority w:val="99"/>
    <w:rsid w:val="00112916"/>
    <w:rPr>
      <w:rFonts w:ascii="Arial" w:hAnsi="Arial"/>
      <w:sz w:val="20"/>
      <w:szCs w:val="20"/>
    </w:rPr>
  </w:style>
  <w:style w:type="character" w:styleId="FootnoteReference">
    <w:name w:val="footnote reference"/>
    <w:basedOn w:val="DefaultParagraphFont"/>
    <w:uiPriority w:val="99"/>
    <w:unhideWhenUsed/>
    <w:rsid w:val="00112916"/>
    <w:rPr>
      <w:vertAlign w:val="superscript"/>
    </w:rPr>
  </w:style>
  <w:style w:type="character" w:customStyle="1" w:styleId="UnresolvedMention1">
    <w:name w:val="Unresolved Mention1"/>
    <w:basedOn w:val="DefaultParagraphFont"/>
    <w:uiPriority w:val="99"/>
    <w:semiHidden/>
    <w:unhideWhenUsed/>
    <w:rsid w:val="00CF19BC"/>
    <w:rPr>
      <w:color w:val="808080"/>
      <w:shd w:val="clear" w:color="auto" w:fill="E6E6E6"/>
    </w:rPr>
  </w:style>
  <w:style w:type="character" w:customStyle="1" w:styleId="selectable">
    <w:name w:val="selectable"/>
    <w:basedOn w:val="DefaultParagraphFont"/>
    <w:rsid w:val="00AE15FD"/>
  </w:style>
  <w:style w:type="paragraph" w:customStyle="1" w:styleId="Bodycopy">
    <w:name w:val="Body copy"/>
    <w:basedOn w:val="Normal"/>
    <w:uiPriority w:val="99"/>
    <w:rsid w:val="00042498"/>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table" w:customStyle="1" w:styleId="SRC">
    <w:name w:val="SRC"/>
    <w:basedOn w:val="TableNormal"/>
    <w:uiPriority w:val="99"/>
    <w:rsid w:val="007D613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table" w:customStyle="1" w:styleId="SRCTable">
    <w:name w:val="SRCTable"/>
    <w:basedOn w:val="SRC"/>
    <w:uiPriority w:val="99"/>
    <w:rsid w:val="007D613C"/>
    <w:pPr>
      <w:spacing w:after="0"/>
    </w:pPr>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styleId="ListBullet">
    <w:name w:val="List Bullet"/>
    <w:basedOn w:val="Normal"/>
    <w:rsid w:val="0090307B"/>
    <w:pPr>
      <w:numPr>
        <w:numId w:val="3"/>
      </w:numPr>
      <w:spacing w:after="140" w:line="280" w:lineRule="atLeast"/>
    </w:pPr>
    <w:rPr>
      <w:rFonts w:eastAsia="Times New Roman" w:cs="Angsana New"/>
      <w:sz w:val="22"/>
      <w:lang w:eastAsia="zh-CN" w:bidi="th-TH"/>
    </w:rPr>
  </w:style>
  <w:style w:type="paragraph" w:customStyle="1" w:styleId="2Questionstem">
    <w:name w:val="2 Question stem"/>
    <w:basedOn w:val="Normal"/>
    <w:rsid w:val="00140BA4"/>
    <w:pPr>
      <w:ind w:left="993" w:hanging="710"/>
    </w:pPr>
    <w:rPr>
      <w:rFonts w:cs="Arial"/>
      <w:szCs w:val="20"/>
      <w:lang w:val="en-US"/>
    </w:rPr>
  </w:style>
  <w:style w:type="paragraph" w:styleId="TOC4">
    <w:name w:val="toc 4"/>
    <w:basedOn w:val="Normal"/>
    <w:next w:val="Normal"/>
    <w:autoRedefine/>
    <w:uiPriority w:val="39"/>
    <w:unhideWhenUsed/>
    <w:rsid w:val="00851148"/>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851148"/>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851148"/>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851148"/>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851148"/>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851148"/>
    <w:pPr>
      <w:spacing w:after="100" w:line="259" w:lineRule="auto"/>
      <w:ind w:left="1760"/>
    </w:pPr>
    <w:rPr>
      <w:rFonts w:asciiTheme="minorHAnsi" w:eastAsiaTheme="minorEastAsia" w:hAnsiTheme="minorHAnsi"/>
      <w:sz w:val="22"/>
      <w:lang w:eastAsia="en-AU"/>
    </w:rPr>
  </w:style>
  <w:style w:type="character" w:customStyle="1" w:styleId="UnresolvedMention2">
    <w:name w:val="Unresolved Mention2"/>
    <w:basedOn w:val="DefaultParagraphFont"/>
    <w:uiPriority w:val="99"/>
    <w:semiHidden/>
    <w:unhideWhenUsed/>
    <w:rsid w:val="00851148"/>
    <w:rPr>
      <w:color w:val="605E5C"/>
      <w:shd w:val="clear" w:color="auto" w:fill="E1DFDD"/>
    </w:rPr>
  </w:style>
  <w:style w:type="paragraph" w:customStyle="1" w:styleId="Default">
    <w:name w:val="Default"/>
    <w:rsid w:val="00871C07"/>
    <w:pPr>
      <w:autoSpaceDE w:val="0"/>
      <w:autoSpaceDN w:val="0"/>
      <w:adjustRightInd w:val="0"/>
    </w:pPr>
    <w:rPr>
      <w:rFonts w:ascii="HelveticaNeueLT Std" w:hAnsi="HelveticaNeueLT Std" w:cs="HelveticaNeueLT Std"/>
      <w:color w:val="000000"/>
      <w:sz w:val="24"/>
      <w:szCs w:val="24"/>
    </w:rPr>
  </w:style>
  <w:style w:type="paragraph" w:styleId="Revision">
    <w:name w:val="Revision"/>
    <w:hidden/>
    <w:uiPriority w:val="99"/>
    <w:semiHidden/>
    <w:rsid w:val="00D31699"/>
    <w:rPr>
      <w:rFonts w:ascii="Arial" w:hAnsi="Arial"/>
      <w:sz w:val="20"/>
    </w:rPr>
  </w:style>
  <w:style w:type="paragraph" w:customStyle="1" w:styleId="FigChartNote">
    <w:name w:val="Fig/Chart Note"/>
    <w:basedOn w:val="Normal"/>
    <w:link w:val="FigChartNoteChar"/>
    <w:rsid w:val="00B24D60"/>
    <w:pPr>
      <w:jc w:val="both"/>
    </w:pPr>
    <w:rPr>
      <w:rFonts w:eastAsia="Calibri" w:cs="Times New Roman"/>
      <w:sz w:val="16"/>
      <w:lang w:val="en-GB"/>
    </w:rPr>
  </w:style>
  <w:style w:type="character" w:customStyle="1" w:styleId="FigChartNoteChar">
    <w:name w:val="Fig/Chart Note Char"/>
    <w:basedOn w:val="DefaultParagraphFont"/>
    <w:link w:val="FigChartNote"/>
    <w:rsid w:val="00B24D60"/>
    <w:rPr>
      <w:rFonts w:ascii="Arial" w:eastAsia="Calibri" w:hAnsi="Arial" w:cs="Times New Roman"/>
      <w:sz w:val="16"/>
      <w:lang w:val="en-GB"/>
    </w:rPr>
  </w:style>
  <w:style w:type="paragraph" w:customStyle="1" w:styleId="Question">
    <w:name w:val="Question"/>
    <w:basedOn w:val="FigureNote"/>
    <w:next w:val="Body"/>
    <w:rsid w:val="00B24D60"/>
    <w:pPr>
      <w:ind w:left="1134" w:hanging="567"/>
    </w:pPr>
  </w:style>
  <w:style w:type="paragraph" w:customStyle="1" w:styleId="SubHeading2">
    <w:name w:val="Sub Heading 2"/>
    <w:basedOn w:val="Normal"/>
    <w:next w:val="Normal"/>
    <w:rsid w:val="00B24D60"/>
    <w:pPr>
      <w:spacing w:line="360" w:lineRule="auto"/>
      <w:jc w:val="both"/>
    </w:pPr>
    <w:rPr>
      <w:b/>
      <w:color w:val="000080"/>
    </w:rPr>
  </w:style>
  <w:style w:type="paragraph" w:styleId="ListNumber">
    <w:name w:val="List Number"/>
    <w:basedOn w:val="Normal"/>
    <w:semiHidden/>
    <w:rsid w:val="00966E70"/>
    <w:pPr>
      <w:numPr>
        <w:numId w:val="7"/>
      </w:numPr>
      <w:spacing w:after="140" w:line="280" w:lineRule="atLeast"/>
    </w:pPr>
    <w:rPr>
      <w:rFonts w:eastAsia="Times New Roman" w:cs="Angsana New"/>
      <w:sz w:val="22"/>
      <w:lang w:eastAsia="zh-CN" w:bidi="th-TH"/>
    </w:rPr>
  </w:style>
  <w:style w:type="character" w:styleId="Emphasis">
    <w:name w:val="Emphasis"/>
    <w:basedOn w:val="DefaultParagraphFont"/>
    <w:uiPriority w:val="20"/>
    <w:qFormat/>
    <w:rsid w:val="009B6A65"/>
    <w:rPr>
      <w:i/>
      <w:iCs/>
    </w:rPr>
  </w:style>
  <w:style w:type="character" w:customStyle="1" w:styleId="normaltextrun">
    <w:name w:val="normaltextrun"/>
    <w:basedOn w:val="DefaultParagraphFont"/>
    <w:rsid w:val="00315083"/>
  </w:style>
  <w:style w:type="character" w:customStyle="1" w:styleId="eop">
    <w:name w:val="eop"/>
    <w:basedOn w:val="DefaultParagraphFont"/>
    <w:rsid w:val="00315083"/>
  </w:style>
  <w:style w:type="character" w:styleId="UnresolvedMention">
    <w:name w:val="Unresolved Mention"/>
    <w:basedOn w:val="DefaultParagraphFont"/>
    <w:uiPriority w:val="99"/>
    <w:semiHidden/>
    <w:unhideWhenUsed/>
    <w:rsid w:val="00EE1C17"/>
    <w:rPr>
      <w:color w:val="605E5C"/>
      <w:shd w:val="clear" w:color="auto" w:fill="E1DFDD"/>
    </w:rPr>
  </w:style>
  <w:style w:type="paragraph" w:customStyle="1" w:styleId="TableCaption">
    <w:name w:val="Table Caption"/>
    <w:basedOn w:val="Normal"/>
    <w:link w:val="TableCaptionChar"/>
    <w:qFormat/>
    <w:rsid w:val="00276260"/>
    <w:pPr>
      <w:spacing w:before="240" w:after="120" w:line="300" w:lineRule="auto"/>
      <w:ind w:left="1418" w:hanging="1418"/>
    </w:pPr>
    <w:rPr>
      <w:rFonts w:ascii="Arial Bold" w:eastAsia="Times New Roman" w:hAnsi="Arial Bold" w:cs="Times New Roman"/>
      <w:b/>
      <w:bCs/>
      <w:color w:val="1F688D"/>
      <w:szCs w:val="18"/>
    </w:rPr>
  </w:style>
  <w:style w:type="character" w:customStyle="1" w:styleId="TableCaptionChar">
    <w:name w:val="Table Caption Char"/>
    <w:basedOn w:val="DefaultParagraphFont"/>
    <w:link w:val="TableCaption"/>
    <w:rsid w:val="00276260"/>
    <w:rPr>
      <w:rFonts w:ascii="Arial Bold" w:eastAsia="Times New Roman" w:hAnsi="Arial Bold" w:cs="Times New Roman"/>
      <w:b/>
      <w:bCs/>
      <w:color w:val="1F688D"/>
      <w:sz w:val="20"/>
      <w:szCs w:val="18"/>
    </w:rPr>
  </w:style>
  <w:style w:type="paragraph" w:styleId="EndnoteText">
    <w:name w:val="endnote text"/>
    <w:basedOn w:val="Normal"/>
    <w:link w:val="EndnoteTextChar"/>
    <w:uiPriority w:val="99"/>
    <w:semiHidden/>
    <w:unhideWhenUsed/>
    <w:rsid w:val="00276260"/>
    <w:rPr>
      <w:szCs w:val="20"/>
    </w:rPr>
  </w:style>
  <w:style w:type="character" w:customStyle="1" w:styleId="EndnoteTextChar">
    <w:name w:val="Endnote Text Char"/>
    <w:basedOn w:val="DefaultParagraphFont"/>
    <w:link w:val="EndnoteText"/>
    <w:uiPriority w:val="99"/>
    <w:semiHidden/>
    <w:rsid w:val="00276260"/>
    <w:rPr>
      <w:rFonts w:ascii="Arial" w:hAnsi="Arial"/>
      <w:sz w:val="20"/>
      <w:szCs w:val="20"/>
    </w:rPr>
  </w:style>
  <w:style w:type="character" w:styleId="EndnoteReference">
    <w:name w:val="endnote reference"/>
    <w:basedOn w:val="DefaultParagraphFont"/>
    <w:uiPriority w:val="99"/>
    <w:semiHidden/>
    <w:unhideWhenUsed/>
    <w:rsid w:val="00276260"/>
    <w:rPr>
      <w:vertAlign w:val="superscript"/>
    </w:rPr>
  </w:style>
  <w:style w:type="paragraph" w:customStyle="1" w:styleId="ImageCaption">
    <w:name w:val="Image Caption"/>
    <w:basedOn w:val="Caption"/>
    <w:link w:val="ImageCaptionChar"/>
    <w:qFormat/>
    <w:rsid w:val="00735101"/>
    <w:pPr>
      <w:spacing w:line="300" w:lineRule="auto"/>
    </w:pPr>
  </w:style>
  <w:style w:type="character" w:customStyle="1" w:styleId="ImageCaptionChar">
    <w:name w:val="Image Caption Char"/>
    <w:basedOn w:val="DefaultParagraphFont"/>
    <w:link w:val="ImageCaption"/>
    <w:rsid w:val="00735101"/>
    <w:rPr>
      <w:rFonts w:ascii="Arial Bold" w:eastAsia="Times New Roman" w:hAnsi="Arial Bold" w:cs="Times New Roman"/>
      <w:b/>
      <w:bCs/>
      <w:color w:val="1F688D"/>
      <w:sz w:val="20"/>
      <w:szCs w:val="18"/>
    </w:rPr>
  </w:style>
  <w:style w:type="character" w:customStyle="1" w:styleId="cf01">
    <w:name w:val="cf01"/>
    <w:basedOn w:val="DefaultParagraphFont"/>
    <w:rsid w:val="00870586"/>
    <w:rPr>
      <w:rFonts w:ascii="Segoe UI" w:hAnsi="Segoe UI" w:cs="Segoe UI" w:hint="default"/>
      <w:sz w:val="18"/>
      <w:szCs w:val="18"/>
    </w:rPr>
  </w:style>
  <w:style w:type="paragraph" w:customStyle="1" w:styleId="pf0">
    <w:name w:val="pf0"/>
    <w:basedOn w:val="Normal"/>
    <w:rsid w:val="00870586"/>
    <w:pPr>
      <w:spacing w:before="100" w:beforeAutospacing="1" w:after="100" w:afterAutospacing="1"/>
    </w:pPr>
    <w:rPr>
      <w:rFonts w:ascii="Times New Roman" w:eastAsia="Times New Roman" w:hAnsi="Times New Roman" w:cs="Times New Roman"/>
      <w:sz w:val="24"/>
      <w:szCs w:val="24"/>
      <w:lang w:eastAsia="en-AU"/>
    </w:rPr>
  </w:style>
  <w:style w:type="table" w:styleId="GridTable3-Accent5">
    <w:name w:val="Grid Table 3 Accent 5"/>
    <w:basedOn w:val="TableNormal"/>
    <w:uiPriority w:val="48"/>
    <w:rsid w:val="006131FA"/>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309">
      <w:bodyDiv w:val="1"/>
      <w:marLeft w:val="0"/>
      <w:marRight w:val="0"/>
      <w:marTop w:val="0"/>
      <w:marBottom w:val="0"/>
      <w:divBdr>
        <w:top w:val="none" w:sz="0" w:space="0" w:color="auto"/>
        <w:left w:val="none" w:sz="0" w:space="0" w:color="auto"/>
        <w:bottom w:val="none" w:sz="0" w:space="0" w:color="auto"/>
        <w:right w:val="none" w:sz="0" w:space="0" w:color="auto"/>
      </w:divBdr>
    </w:div>
    <w:div w:id="10690170">
      <w:bodyDiv w:val="1"/>
      <w:marLeft w:val="0"/>
      <w:marRight w:val="0"/>
      <w:marTop w:val="0"/>
      <w:marBottom w:val="0"/>
      <w:divBdr>
        <w:top w:val="none" w:sz="0" w:space="0" w:color="auto"/>
        <w:left w:val="none" w:sz="0" w:space="0" w:color="auto"/>
        <w:bottom w:val="none" w:sz="0" w:space="0" w:color="auto"/>
        <w:right w:val="none" w:sz="0" w:space="0" w:color="auto"/>
      </w:divBdr>
    </w:div>
    <w:div w:id="21054849">
      <w:bodyDiv w:val="1"/>
      <w:marLeft w:val="0"/>
      <w:marRight w:val="0"/>
      <w:marTop w:val="0"/>
      <w:marBottom w:val="0"/>
      <w:divBdr>
        <w:top w:val="none" w:sz="0" w:space="0" w:color="auto"/>
        <w:left w:val="none" w:sz="0" w:space="0" w:color="auto"/>
        <w:bottom w:val="none" w:sz="0" w:space="0" w:color="auto"/>
        <w:right w:val="none" w:sz="0" w:space="0" w:color="auto"/>
      </w:divBdr>
    </w:div>
    <w:div w:id="22753238">
      <w:bodyDiv w:val="1"/>
      <w:marLeft w:val="0"/>
      <w:marRight w:val="0"/>
      <w:marTop w:val="0"/>
      <w:marBottom w:val="0"/>
      <w:divBdr>
        <w:top w:val="none" w:sz="0" w:space="0" w:color="auto"/>
        <w:left w:val="none" w:sz="0" w:space="0" w:color="auto"/>
        <w:bottom w:val="none" w:sz="0" w:space="0" w:color="auto"/>
        <w:right w:val="none" w:sz="0" w:space="0" w:color="auto"/>
      </w:divBdr>
    </w:div>
    <w:div w:id="27071792">
      <w:bodyDiv w:val="1"/>
      <w:marLeft w:val="0"/>
      <w:marRight w:val="0"/>
      <w:marTop w:val="0"/>
      <w:marBottom w:val="0"/>
      <w:divBdr>
        <w:top w:val="none" w:sz="0" w:space="0" w:color="auto"/>
        <w:left w:val="none" w:sz="0" w:space="0" w:color="auto"/>
        <w:bottom w:val="none" w:sz="0" w:space="0" w:color="auto"/>
        <w:right w:val="none" w:sz="0" w:space="0" w:color="auto"/>
      </w:divBdr>
    </w:div>
    <w:div w:id="31851920">
      <w:bodyDiv w:val="1"/>
      <w:marLeft w:val="0"/>
      <w:marRight w:val="0"/>
      <w:marTop w:val="0"/>
      <w:marBottom w:val="0"/>
      <w:divBdr>
        <w:top w:val="none" w:sz="0" w:space="0" w:color="auto"/>
        <w:left w:val="none" w:sz="0" w:space="0" w:color="auto"/>
        <w:bottom w:val="none" w:sz="0" w:space="0" w:color="auto"/>
        <w:right w:val="none" w:sz="0" w:space="0" w:color="auto"/>
      </w:divBdr>
    </w:div>
    <w:div w:id="48842943">
      <w:bodyDiv w:val="1"/>
      <w:marLeft w:val="0"/>
      <w:marRight w:val="0"/>
      <w:marTop w:val="0"/>
      <w:marBottom w:val="0"/>
      <w:divBdr>
        <w:top w:val="none" w:sz="0" w:space="0" w:color="auto"/>
        <w:left w:val="none" w:sz="0" w:space="0" w:color="auto"/>
        <w:bottom w:val="none" w:sz="0" w:space="0" w:color="auto"/>
        <w:right w:val="none" w:sz="0" w:space="0" w:color="auto"/>
      </w:divBdr>
    </w:div>
    <w:div w:id="51781258">
      <w:bodyDiv w:val="1"/>
      <w:marLeft w:val="0"/>
      <w:marRight w:val="0"/>
      <w:marTop w:val="0"/>
      <w:marBottom w:val="0"/>
      <w:divBdr>
        <w:top w:val="none" w:sz="0" w:space="0" w:color="auto"/>
        <w:left w:val="none" w:sz="0" w:space="0" w:color="auto"/>
        <w:bottom w:val="none" w:sz="0" w:space="0" w:color="auto"/>
        <w:right w:val="none" w:sz="0" w:space="0" w:color="auto"/>
      </w:divBdr>
    </w:div>
    <w:div w:id="52390271">
      <w:bodyDiv w:val="1"/>
      <w:marLeft w:val="0"/>
      <w:marRight w:val="0"/>
      <w:marTop w:val="0"/>
      <w:marBottom w:val="0"/>
      <w:divBdr>
        <w:top w:val="none" w:sz="0" w:space="0" w:color="auto"/>
        <w:left w:val="none" w:sz="0" w:space="0" w:color="auto"/>
        <w:bottom w:val="none" w:sz="0" w:space="0" w:color="auto"/>
        <w:right w:val="none" w:sz="0" w:space="0" w:color="auto"/>
      </w:divBdr>
    </w:div>
    <w:div w:id="52848870">
      <w:bodyDiv w:val="1"/>
      <w:marLeft w:val="0"/>
      <w:marRight w:val="0"/>
      <w:marTop w:val="0"/>
      <w:marBottom w:val="0"/>
      <w:divBdr>
        <w:top w:val="none" w:sz="0" w:space="0" w:color="auto"/>
        <w:left w:val="none" w:sz="0" w:space="0" w:color="auto"/>
        <w:bottom w:val="none" w:sz="0" w:space="0" w:color="auto"/>
        <w:right w:val="none" w:sz="0" w:space="0" w:color="auto"/>
      </w:divBdr>
    </w:div>
    <w:div w:id="53159637">
      <w:bodyDiv w:val="1"/>
      <w:marLeft w:val="0"/>
      <w:marRight w:val="0"/>
      <w:marTop w:val="0"/>
      <w:marBottom w:val="0"/>
      <w:divBdr>
        <w:top w:val="none" w:sz="0" w:space="0" w:color="auto"/>
        <w:left w:val="none" w:sz="0" w:space="0" w:color="auto"/>
        <w:bottom w:val="none" w:sz="0" w:space="0" w:color="auto"/>
        <w:right w:val="none" w:sz="0" w:space="0" w:color="auto"/>
      </w:divBdr>
    </w:div>
    <w:div w:id="58603535">
      <w:bodyDiv w:val="1"/>
      <w:marLeft w:val="0"/>
      <w:marRight w:val="0"/>
      <w:marTop w:val="0"/>
      <w:marBottom w:val="0"/>
      <w:divBdr>
        <w:top w:val="none" w:sz="0" w:space="0" w:color="auto"/>
        <w:left w:val="none" w:sz="0" w:space="0" w:color="auto"/>
        <w:bottom w:val="none" w:sz="0" w:space="0" w:color="auto"/>
        <w:right w:val="none" w:sz="0" w:space="0" w:color="auto"/>
      </w:divBdr>
    </w:div>
    <w:div w:id="66735345">
      <w:bodyDiv w:val="1"/>
      <w:marLeft w:val="0"/>
      <w:marRight w:val="0"/>
      <w:marTop w:val="0"/>
      <w:marBottom w:val="0"/>
      <w:divBdr>
        <w:top w:val="none" w:sz="0" w:space="0" w:color="auto"/>
        <w:left w:val="none" w:sz="0" w:space="0" w:color="auto"/>
        <w:bottom w:val="none" w:sz="0" w:space="0" w:color="auto"/>
        <w:right w:val="none" w:sz="0" w:space="0" w:color="auto"/>
      </w:divBdr>
    </w:div>
    <w:div w:id="70003104">
      <w:bodyDiv w:val="1"/>
      <w:marLeft w:val="0"/>
      <w:marRight w:val="0"/>
      <w:marTop w:val="0"/>
      <w:marBottom w:val="0"/>
      <w:divBdr>
        <w:top w:val="none" w:sz="0" w:space="0" w:color="auto"/>
        <w:left w:val="none" w:sz="0" w:space="0" w:color="auto"/>
        <w:bottom w:val="none" w:sz="0" w:space="0" w:color="auto"/>
        <w:right w:val="none" w:sz="0" w:space="0" w:color="auto"/>
      </w:divBdr>
    </w:div>
    <w:div w:id="71632744">
      <w:bodyDiv w:val="1"/>
      <w:marLeft w:val="0"/>
      <w:marRight w:val="0"/>
      <w:marTop w:val="0"/>
      <w:marBottom w:val="0"/>
      <w:divBdr>
        <w:top w:val="none" w:sz="0" w:space="0" w:color="auto"/>
        <w:left w:val="none" w:sz="0" w:space="0" w:color="auto"/>
        <w:bottom w:val="none" w:sz="0" w:space="0" w:color="auto"/>
        <w:right w:val="none" w:sz="0" w:space="0" w:color="auto"/>
      </w:divBdr>
    </w:div>
    <w:div w:id="93288271">
      <w:bodyDiv w:val="1"/>
      <w:marLeft w:val="0"/>
      <w:marRight w:val="0"/>
      <w:marTop w:val="0"/>
      <w:marBottom w:val="0"/>
      <w:divBdr>
        <w:top w:val="none" w:sz="0" w:space="0" w:color="auto"/>
        <w:left w:val="none" w:sz="0" w:space="0" w:color="auto"/>
        <w:bottom w:val="none" w:sz="0" w:space="0" w:color="auto"/>
        <w:right w:val="none" w:sz="0" w:space="0" w:color="auto"/>
      </w:divBdr>
    </w:div>
    <w:div w:id="98180503">
      <w:bodyDiv w:val="1"/>
      <w:marLeft w:val="0"/>
      <w:marRight w:val="0"/>
      <w:marTop w:val="0"/>
      <w:marBottom w:val="0"/>
      <w:divBdr>
        <w:top w:val="none" w:sz="0" w:space="0" w:color="auto"/>
        <w:left w:val="none" w:sz="0" w:space="0" w:color="auto"/>
        <w:bottom w:val="none" w:sz="0" w:space="0" w:color="auto"/>
        <w:right w:val="none" w:sz="0" w:space="0" w:color="auto"/>
      </w:divBdr>
    </w:div>
    <w:div w:id="100540366">
      <w:bodyDiv w:val="1"/>
      <w:marLeft w:val="0"/>
      <w:marRight w:val="0"/>
      <w:marTop w:val="0"/>
      <w:marBottom w:val="0"/>
      <w:divBdr>
        <w:top w:val="none" w:sz="0" w:space="0" w:color="auto"/>
        <w:left w:val="none" w:sz="0" w:space="0" w:color="auto"/>
        <w:bottom w:val="none" w:sz="0" w:space="0" w:color="auto"/>
        <w:right w:val="none" w:sz="0" w:space="0" w:color="auto"/>
      </w:divBdr>
    </w:div>
    <w:div w:id="109594833">
      <w:bodyDiv w:val="1"/>
      <w:marLeft w:val="0"/>
      <w:marRight w:val="0"/>
      <w:marTop w:val="0"/>
      <w:marBottom w:val="0"/>
      <w:divBdr>
        <w:top w:val="none" w:sz="0" w:space="0" w:color="auto"/>
        <w:left w:val="none" w:sz="0" w:space="0" w:color="auto"/>
        <w:bottom w:val="none" w:sz="0" w:space="0" w:color="auto"/>
        <w:right w:val="none" w:sz="0" w:space="0" w:color="auto"/>
      </w:divBdr>
    </w:div>
    <w:div w:id="120848579">
      <w:bodyDiv w:val="1"/>
      <w:marLeft w:val="0"/>
      <w:marRight w:val="0"/>
      <w:marTop w:val="0"/>
      <w:marBottom w:val="0"/>
      <w:divBdr>
        <w:top w:val="none" w:sz="0" w:space="0" w:color="auto"/>
        <w:left w:val="none" w:sz="0" w:space="0" w:color="auto"/>
        <w:bottom w:val="none" w:sz="0" w:space="0" w:color="auto"/>
        <w:right w:val="none" w:sz="0" w:space="0" w:color="auto"/>
      </w:divBdr>
    </w:div>
    <w:div w:id="137692899">
      <w:bodyDiv w:val="1"/>
      <w:marLeft w:val="0"/>
      <w:marRight w:val="0"/>
      <w:marTop w:val="0"/>
      <w:marBottom w:val="0"/>
      <w:divBdr>
        <w:top w:val="none" w:sz="0" w:space="0" w:color="auto"/>
        <w:left w:val="none" w:sz="0" w:space="0" w:color="auto"/>
        <w:bottom w:val="none" w:sz="0" w:space="0" w:color="auto"/>
        <w:right w:val="none" w:sz="0" w:space="0" w:color="auto"/>
      </w:divBdr>
    </w:div>
    <w:div w:id="155464774">
      <w:bodyDiv w:val="1"/>
      <w:marLeft w:val="0"/>
      <w:marRight w:val="0"/>
      <w:marTop w:val="0"/>
      <w:marBottom w:val="0"/>
      <w:divBdr>
        <w:top w:val="none" w:sz="0" w:space="0" w:color="auto"/>
        <w:left w:val="none" w:sz="0" w:space="0" w:color="auto"/>
        <w:bottom w:val="none" w:sz="0" w:space="0" w:color="auto"/>
        <w:right w:val="none" w:sz="0" w:space="0" w:color="auto"/>
      </w:divBdr>
    </w:div>
    <w:div w:id="161167740">
      <w:bodyDiv w:val="1"/>
      <w:marLeft w:val="0"/>
      <w:marRight w:val="0"/>
      <w:marTop w:val="0"/>
      <w:marBottom w:val="0"/>
      <w:divBdr>
        <w:top w:val="none" w:sz="0" w:space="0" w:color="auto"/>
        <w:left w:val="none" w:sz="0" w:space="0" w:color="auto"/>
        <w:bottom w:val="none" w:sz="0" w:space="0" w:color="auto"/>
        <w:right w:val="none" w:sz="0" w:space="0" w:color="auto"/>
      </w:divBdr>
    </w:div>
    <w:div w:id="171336552">
      <w:bodyDiv w:val="1"/>
      <w:marLeft w:val="0"/>
      <w:marRight w:val="0"/>
      <w:marTop w:val="0"/>
      <w:marBottom w:val="0"/>
      <w:divBdr>
        <w:top w:val="none" w:sz="0" w:space="0" w:color="auto"/>
        <w:left w:val="none" w:sz="0" w:space="0" w:color="auto"/>
        <w:bottom w:val="none" w:sz="0" w:space="0" w:color="auto"/>
        <w:right w:val="none" w:sz="0" w:space="0" w:color="auto"/>
      </w:divBdr>
    </w:div>
    <w:div w:id="179856059">
      <w:bodyDiv w:val="1"/>
      <w:marLeft w:val="0"/>
      <w:marRight w:val="0"/>
      <w:marTop w:val="0"/>
      <w:marBottom w:val="0"/>
      <w:divBdr>
        <w:top w:val="none" w:sz="0" w:space="0" w:color="auto"/>
        <w:left w:val="none" w:sz="0" w:space="0" w:color="auto"/>
        <w:bottom w:val="none" w:sz="0" w:space="0" w:color="auto"/>
        <w:right w:val="none" w:sz="0" w:space="0" w:color="auto"/>
      </w:divBdr>
    </w:div>
    <w:div w:id="180823830">
      <w:bodyDiv w:val="1"/>
      <w:marLeft w:val="0"/>
      <w:marRight w:val="0"/>
      <w:marTop w:val="0"/>
      <w:marBottom w:val="0"/>
      <w:divBdr>
        <w:top w:val="none" w:sz="0" w:space="0" w:color="auto"/>
        <w:left w:val="none" w:sz="0" w:space="0" w:color="auto"/>
        <w:bottom w:val="none" w:sz="0" w:space="0" w:color="auto"/>
        <w:right w:val="none" w:sz="0" w:space="0" w:color="auto"/>
      </w:divBdr>
    </w:div>
    <w:div w:id="197670044">
      <w:bodyDiv w:val="1"/>
      <w:marLeft w:val="0"/>
      <w:marRight w:val="0"/>
      <w:marTop w:val="0"/>
      <w:marBottom w:val="0"/>
      <w:divBdr>
        <w:top w:val="none" w:sz="0" w:space="0" w:color="auto"/>
        <w:left w:val="none" w:sz="0" w:space="0" w:color="auto"/>
        <w:bottom w:val="none" w:sz="0" w:space="0" w:color="auto"/>
        <w:right w:val="none" w:sz="0" w:space="0" w:color="auto"/>
      </w:divBdr>
    </w:div>
    <w:div w:id="200213015">
      <w:bodyDiv w:val="1"/>
      <w:marLeft w:val="0"/>
      <w:marRight w:val="0"/>
      <w:marTop w:val="0"/>
      <w:marBottom w:val="0"/>
      <w:divBdr>
        <w:top w:val="none" w:sz="0" w:space="0" w:color="auto"/>
        <w:left w:val="none" w:sz="0" w:space="0" w:color="auto"/>
        <w:bottom w:val="none" w:sz="0" w:space="0" w:color="auto"/>
        <w:right w:val="none" w:sz="0" w:space="0" w:color="auto"/>
      </w:divBdr>
    </w:div>
    <w:div w:id="215898377">
      <w:bodyDiv w:val="1"/>
      <w:marLeft w:val="0"/>
      <w:marRight w:val="0"/>
      <w:marTop w:val="0"/>
      <w:marBottom w:val="0"/>
      <w:divBdr>
        <w:top w:val="none" w:sz="0" w:space="0" w:color="auto"/>
        <w:left w:val="none" w:sz="0" w:space="0" w:color="auto"/>
        <w:bottom w:val="none" w:sz="0" w:space="0" w:color="auto"/>
        <w:right w:val="none" w:sz="0" w:space="0" w:color="auto"/>
      </w:divBdr>
    </w:div>
    <w:div w:id="228460401">
      <w:bodyDiv w:val="1"/>
      <w:marLeft w:val="0"/>
      <w:marRight w:val="0"/>
      <w:marTop w:val="0"/>
      <w:marBottom w:val="0"/>
      <w:divBdr>
        <w:top w:val="none" w:sz="0" w:space="0" w:color="auto"/>
        <w:left w:val="none" w:sz="0" w:space="0" w:color="auto"/>
        <w:bottom w:val="none" w:sz="0" w:space="0" w:color="auto"/>
        <w:right w:val="none" w:sz="0" w:space="0" w:color="auto"/>
      </w:divBdr>
    </w:div>
    <w:div w:id="233012512">
      <w:bodyDiv w:val="1"/>
      <w:marLeft w:val="0"/>
      <w:marRight w:val="0"/>
      <w:marTop w:val="0"/>
      <w:marBottom w:val="0"/>
      <w:divBdr>
        <w:top w:val="none" w:sz="0" w:space="0" w:color="auto"/>
        <w:left w:val="none" w:sz="0" w:space="0" w:color="auto"/>
        <w:bottom w:val="none" w:sz="0" w:space="0" w:color="auto"/>
        <w:right w:val="none" w:sz="0" w:space="0" w:color="auto"/>
      </w:divBdr>
    </w:div>
    <w:div w:id="238247331">
      <w:bodyDiv w:val="1"/>
      <w:marLeft w:val="0"/>
      <w:marRight w:val="0"/>
      <w:marTop w:val="0"/>
      <w:marBottom w:val="0"/>
      <w:divBdr>
        <w:top w:val="none" w:sz="0" w:space="0" w:color="auto"/>
        <w:left w:val="none" w:sz="0" w:space="0" w:color="auto"/>
        <w:bottom w:val="none" w:sz="0" w:space="0" w:color="auto"/>
        <w:right w:val="none" w:sz="0" w:space="0" w:color="auto"/>
      </w:divBdr>
    </w:div>
    <w:div w:id="239558323">
      <w:bodyDiv w:val="1"/>
      <w:marLeft w:val="0"/>
      <w:marRight w:val="0"/>
      <w:marTop w:val="0"/>
      <w:marBottom w:val="0"/>
      <w:divBdr>
        <w:top w:val="none" w:sz="0" w:space="0" w:color="auto"/>
        <w:left w:val="none" w:sz="0" w:space="0" w:color="auto"/>
        <w:bottom w:val="none" w:sz="0" w:space="0" w:color="auto"/>
        <w:right w:val="none" w:sz="0" w:space="0" w:color="auto"/>
      </w:divBdr>
    </w:div>
    <w:div w:id="241180913">
      <w:bodyDiv w:val="1"/>
      <w:marLeft w:val="0"/>
      <w:marRight w:val="0"/>
      <w:marTop w:val="0"/>
      <w:marBottom w:val="0"/>
      <w:divBdr>
        <w:top w:val="none" w:sz="0" w:space="0" w:color="auto"/>
        <w:left w:val="none" w:sz="0" w:space="0" w:color="auto"/>
        <w:bottom w:val="none" w:sz="0" w:space="0" w:color="auto"/>
        <w:right w:val="none" w:sz="0" w:space="0" w:color="auto"/>
      </w:divBdr>
    </w:div>
    <w:div w:id="280309755">
      <w:bodyDiv w:val="1"/>
      <w:marLeft w:val="0"/>
      <w:marRight w:val="0"/>
      <w:marTop w:val="0"/>
      <w:marBottom w:val="0"/>
      <w:divBdr>
        <w:top w:val="none" w:sz="0" w:space="0" w:color="auto"/>
        <w:left w:val="none" w:sz="0" w:space="0" w:color="auto"/>
        <w:bottom w:val="none" w:sz="0" w:space="0" w:color="auto"/>
        <w:right w:val="none" w:sz="0" w:space="0" w:color="auto"/>
      </w:divBdr>
    </w:div>
    <w:div w:id="280650457">
      <w:bodyDiv w:val="1"/>
      <w:marLeft w:val="0"/>
      <w:marRight w:val="0"/>
      <w:marTop w:val="0"/>
      <w:marBottom w:val="0"/>
      <w:divBdr>
        <w:top w:val="none" w:sz="0" w:space="0" w:color="auto"/>
        <w:left w:val="none" w:sz="0" w:space="0" w:color="auto"/>
        <w:bottom w:val="none" w:sz="0" w:space="0" w:color="auto"/>
        <w:right w:val="none" w:sz="0" w:space="0" w:color="auto"/>
      </w:divBdr>
    </w:div>
    <w:div w:id="290479531">
      <w:bodyDiv w:val="1"/>
      <w:marLeft w:val="0"/>
      <w:marRight w:val="0"/>
      <w:marTop w:val="0"/>
      <w:marBottom w:val="0"/>
      <w:divBdr>
        <w:top w:val="none" w:sz="0" w:space="0" w:color="auto"/>
        <w:left w:val="none" w:sz="0" w:space="0" w:color="auto"/>
        <w:bottom w:val="none" w:sz="0" w:space="0" w:color="auto"/>
        <w:right w:val="none" w:sz="0" w:space="0" w:color="auto"/>
      </w:divBdr>
    </w:div>
    <w:div w:id="297564709">
      <w:bodyDiv w:val="1"/>
      <w:marLeft w:val="0"/>
      <w:marRight w:val="0"/>
      <w:marTop w:val="0"/>
      <w:marBottom w:val="0"/>
      <w:divBdr>
        <w:top w:val="none" w:sz="0" w:space="0" w:color="auto"/>
        <w:left w:val="none" w:sz="0" w:space="0" w:color="auto"/>
        <w:bottom w:val="none" w:sz="0" w:space="0" w:color="auto"/>
        <w:right w:val="none" w:sz="0" w:space="0" w:color="auto"/>
      </w:divBdr>
    </w:div>
    <w:div w:id="297731663">
      <w:bodyDiv w:val="1"/>
      <w:marLeft w:val="0"/>
      <w:marRight w:val="0"/>
      <w:marTop w:val="0"/>
      <w:marBottom w:val="0"/>
      <w:divBdr>
        <w:top w:val="none" w:sz="0" w:space="0" w:color="auto"/>
        <w:left w:val="none" w:sz="0" w:space="0" w:color="auto"/>
        <w:bottom w:val="none" w:sz="0" w:space="0" w:color="auto"/>
        <w:right w:val="none" w:sz="0" w:space="0" w:color="auto"/>
      </w:divBdr>
    </w:div>
    <w:div w:id="327557282">
      <w:bodyDiv w:val="1"/>
      <w:marLeft w:val="0"/>
      <w:marRight w:val="0"/>
      <w:marTop w:val="0"/>
      <w:marBottom w:val="0"/>
      <w:divBdr>
        <w:top w:val="none" w:sz="0" w:space="0" w:color="auto"/>
        <w:left w:val="none" w:sz="0" w:space="0" w:color="auto"/>
        <w:bottom w:val="none" w:sz="0" w:space="0" w:color="auto"/>
        <w:right w:val="none" w:sz="0" w:space="0" w:color="auto"/>
      </w:divBdr>
    </w:div>
    <w:div w:id="349263502">
      <w:bodyDiv w:val="1"/>
      <w:marLeft w:val="0"/>
      <w:marRight w:val="0"/>
      <w:marTop w:val="0"/>
      <w:marBottom w:val="0"/>
      <w:divBdr>
        <w:top w:val="none" w:sz="0" w:space="0" w:color="auto"/>
        <w:left w:val="none" w:sz="0" w:space="0" w:color="auto"/>
        <w:bottom w:val="none" w:sz="0" w:space="0" w:color="auto"/>
        <w:right w:val="none" w:sz="0" w:space="0" w:color="auto"/>
      </w:divBdr>
    </w:div>
    <w:div w:id="356126263">
      <w:bodyDiv w:val="1"/>
      <w:marLeft w:val="0"/>
      <w:marRight w:val="0"/>
      <w:marTop w:val="0"/>
      <w:marBottom w:val="0"/>
      <w:divBdr>
        <w:top w:val="none" w:sz="0" w:space="0" w:color="auto"/>
        <w:left w:val="none" w:sz="0" w:space="0" w:color="auto"/>
        <w:bottom w:val="none" w:sz="0" w:space="0" w:color="auto"/>
        <w:right w:val="none" w:sz="0" w:space="0" w:color="auto"/>
      </w:divBdr>
    </w:div>
    <w:div w:id="371079347">
      <w:bodyDiv w:val="1"/>
      <w:marLeft w:val="0"/>
      <w:marRight w:val="0"/>
      <w:marTop w:val="0"/>
      <w:marBottom w:val="0"/>
      <w:divBdr>
        <w:top w:val="none" w:sz="0" w:space="0" w:color="auto"/>
        <w:left w:val="none" w:sz="0" w:space="0" w:color="auto"/>
        <w:bottom w:val="none" w:sz="0" w:space="0" w:color="auto"/>
        <w:right w:val="none" w:sz="0" w:space="0" w:color="auto"/>
      </w:divBdr>
    </w:div>
    <w:div w:id="399793121">
      <w:bodyDiv w:val="1"/>
      <w:marLeft w:val="0"/>
      <w:marRight w:val="0"/>
      <w:marTop w:val="0"/>
      <w:marBottom w:val="0"/>
      <w:divBdr>
        <w:top w:val="none" w:sz="0" w:space="0" w:color="auto"/>
        <w:left w:val="none" w:sz="0" w:space="0" w:color="auto"/>
        <w:bottom w:val="none" w:sz="0" w:space="0" w:color="auto"/>
        <w:right w:val="none" w:sz="0" w:space="0" w:color="auto"/>
      </w:divBdr>
    </w:div>
    <w:div w:id="406268515">
      <w:bodyDiv w:val="1"/>
      <w:marLeft w:val="0"/>
      <w:marRight w:val="0"/>
      <w:marTop w:val="0"/>
      <w:marBottom w:val="0"/>
      <w:divBdr>
        <w:top w:val="none" w:sz="0" w:space="0" w:color="auto"/>
        <w:left w:val="none" w:sz="0" w:space="0" w:color="auto"/>
        <w:bottom w:val="none" w:sz="0" w:space="0" w:color="auto"/>
        <w:right w:val="none" w:sz="0" w:space="0" w:color="auto"/>
      </w:divBdr>
    </w:div>
    <w:div w:id="407654809">
      <w:bodyDiv w:val="1"/>
      <w:marLeft w:val="0"/>
      <w:marRight w:val="0"/>
      <w:marTop w:val="0"/>
      <w:marBottom w:val="0"/>
      <w:divBdr>
        <w:top w:val="none" w:sz="0" w:space="0" w:color="auto"/>
        <w:left w:val="none" w:sz="0" w:space="0" w:color="auto"/>
        <w:bottom w:val="none" w:sz="0" w:space="0" w:color="auto"/>
        <w:right w:val="none" w:sz="0" w:space="0" w:color="auto"/>
      </w:divBdr>
    </w:div>
    <w:div w:id="409623199">
      <w:bodyDiv w:val="1"/>
      <w:marLeft w:val="0"/>
      <w:marRight w:val="0"/>
      <w:marTop w:val="0"/>
      <w:marBottom w:val="0"/>
      <w:divBdr>
        <w:top w:val="none" w:sz="0" w:space="0" w:color="auto"/>
        <w:left w:val="none" w:sz="0" w:space="0" w:color="auto"/>
        <w:bottom w:val="none" w:sz="0" w:space="0" w:color="auto"/>
        <w:right w:val="none" w:sz="0" w:space="0" w:color="auto"/>
      </w:divBdr>
    </w:div>
    <w:div w:id="411126021">
      <w:bodyDiv w:val="1"/>
      <w:marLeft w:val="0"/>
      <w:marRight w:val="0"/>
      <w:marTop w:val="0"/>
      <w:marBottom w:val="0"/>
      <w:divBdr>
        <w:top w:val="none" w:sz="0" w:space="0" w:color="auto"/>
        <w:left w:val="none" w:sz="0" w:space="0" w:color="auto"/>
        <w:bottom w:val="none" w:sz="0" w:space="0" w:color="auto"/>
        <w:right w:val="none" w:sz="0" w:space="0" w:color="auto"/>
      </w:divBdr>
    </w:div>
    <w:div w:id="415396920">
      <w:bodyDiv w:val="1"/>
      <w:marLeft w:val="0"/>
      <w:marRight w:val="0"/>
      <w:marTop w:val="0"/>
      <w:marBottom w:val="0"/>
      <w:divBdr>
        <w:top w:val="none" w:sz="0" w:space="0" w:color="auto"/>
        <w:left w:val="none" w:sz="0" w:space="0" w:color="auto"/>
        <w:bottom w:val="none" w:sz="0" w:space="0" w:color="auto"/>
        <w:right w:val="none" w:sz="0" w:space="0" w:color="auto"/>
      </w:divBdr>
    </w:div>
    <w:div w:id="456216927">
      <w:bodyDiv w:val="1"/>
      <w:marLeft w:val="0"/>
      <w:marRight w:val="0"/>
      <w:marTop w:val="0"/>
      <w:marBottom w:val="0"/>
      <w:divBdr>
        <w:top w:val="none" w:sz="0" w:space="0" w:color="auto"/>
        <w:left w:val="none" w:sz="0" w:space="0" w:color="auto"/>
        <w:bottom w:val="none" w:sz="0" w:space="0" w:color="auto"/>
        <w:right w:val="none" w:sz="0" w:space="0" w:color="auto"/>
      </w:divBdr>
    </w:div>
    <w:div w:id="462044972">
      <w:bodyDiv w:val="1"/>
      <w:marLeft w:val="0"/>
      <w:marRight w:val="0"/>
      <w:marTop w:val="0"/>
      <w:marBottom w:val="0"/>
      <w:divBdr>
        <w:top w:val="none" w:sz="0" w:space="0" w:color="auto"/>
        <w:left w:val="none" w:sz="0" w:space="0" w:color="auto"/>
        <w:bottom w:val="none" w:sz="0" w:space="0" w:color="auto"/>
        <w:right w:val="none" w:sz="0" w:space="0" w:color="auto"/>
      </w:divBdr>
    </w:div>
    <w:div w:id="465506908">
      <w:bodyDiv w:val="1"/>
      <w:marLeft w:val="0"/>
      <w:marRight w:val="0"/>
      <w:marTop w:val="0"/>
      <w:marBottom w:val="0"/>
      <w:divBdr>
        <w:top w:val="none" w:sz="0" w:space="0" w:color="auto"/>
        <w:left w:val="none" w:sz="0" w:space="0" w:color="auto"/>
        <w:bottom w:val="none" w:sz="0" w:space="0" w:color="auto"/>
        <w:right w:val="none" w:sz="0" w:space="0" w:color="auto"/>
      </w:divBdr>
    </w:div>
    <w:div w:id="465851392">
      <w:bodyDiv w:val="1"/>
      <w:marLeft w:val="0"/>
      <w:marRight w:val="0"/>
      <w:marTop w:val="0"/>
      <w:marBottom w:val="0"/>
      <w:divBdr>
        <w:top w:val="none" w:sz="0" w:space="0" w:color="auto"/>
        <w:left w:val="none" w:sz="0" w:space="0" w:color="auto"/>
        <w:bottom w:val="none" w:sz="0" w:space="0" w:color="auto"/>
        <w:right w:val="none" w:sz="0" w:space="0" w:color="auto"/>
      </w:divBdr>
    </w:div>
    <w:div w:id="483590614">
      <w:bodyDiv w:val="1"/>
      <w:marLeft w:val="0"/>
      <w:marRight w:val="0"/>
      <w:marTop w:val="0"/>
      <w:marBottom w:val="0"/>
      <w:divBdr>
        <w:top w:val="none" w:sz="0" w:space="0" w:color="auto"/>
        <w:left w:val="none" w:sz="0" w:space="0" w:color="auto"/>
        <w:bottom w:val="none" w:sz="0" w:space="0" w:color="auto"/>
        <w:right w:val="none" w:sz="0" w:space="0" w:color="auto"/>
      </w:divBdr>
    </w:div>
    <w:div w:id="486946353">
      <w:bodyDiv w:val="1"/>
      <w:marLeft w:val="0"/>
      <w:marRight w:val="0"/>
      <w:marTop w:val="0"/>
      <w:marBottom w:val="0"/>
      <w:divBdr>
        <w:top w:val="none" w:sz="0" w:space="0" w:color="auto"/>
        <w:left w:val="none" w:sz="0" w:space="0" w:color="auto"/>
        <w:bottom w:val="none" w:sz="0" w:space="0" w:color="auto"/>
        <w:right w:val="none" w:sz="0" w:space="0" w:color="auto"/>
      </w:divBdr>
    </w:div>
    <w:div w:id="491143350">
      <w:bodyDiv w:val="1"/>
      <w:marLeft w:val="0"/>
      <w:marRight w:val="0"/>
      <w:marTop w:val="0"/>
      <w:marBottom w:val="0"/>
      <w:divBdr>
        <w:top w:val="none" w:sz="0" w:space="0" w:color="auto"/>
        <w:left w:val="none" w:sz="0" w:space="0" w:color="auto"/>
        <w:bottom w:val="none" w:sz="0" w:space="0" w:color="auto"/>
        <w:right w:val="none" w:sz="0" w:space="0" w:color="auto"/>
      </w:divBdr>
    </w:div>
    <w:div w:id="497581300">
      <w:bodyDiv w:val="1"/>
      <w:marLeft w:val="0"/>
      <w:marRight w:val="0"/>
      <w:marTop w:val="0"/>
      <w:marBottom w:val="0"/>
      <w:divBdr>
        <w:top w:val="none" w:sz="0" w:space="0" w:color="auto"/>
        <w:left w:val="none" w:sz="0" w:space="0" w:color="auto"/>
        <w:bottom w:val="none" w:sz="0" w:space="0" w:color="auto"/>
        <w:right w:val="none" w:sz="0" w:space="0" w:color="auto"/>
      </w:divBdr>
    </w:div>
    <w:div w:id="506865155">
      <w:bodyDiv w:val="1"/>
      <w:marLeft w:val="0"/>
      <w:marRight w:val="0"/>
      <w:marTop w:val="0"/>
      <w:marBottom w:val="0"/>
      <w:divBdr>
        <w:top w:val="none" w:sz="0" w:space="0" w:color="auto"/>
        <w:left w:val="none" w:sz="0" w:space="0" w:color="auto"/>
        <w:bottom w:val="none" w:sz="0" w:space="0" w:color="auto"/>
        <w:right w:val="none" w:sz="0" w:space="0" w:color="auto"/>
      </w:divBdr>
    </w:div>
    <w:div w:id="516627530">
      <w:bodyDiv w:val="1"/>
      <w:marLeft w:val="0"/>
      <w:marRight w:val="0"/>
      <w:marTop w:val="0"/>
      <w:marBottom w:val="0"/>
      <w:divBdr>
        <w:top w:val="none" w:sz="0" w:space="0" w:color="auto"/>
        <w:left w:val="none" w:sz="0" w:space="0" w:color="auto"/>
        <w:bottom w:val="none" w:sz="0" w:space="0" w:color="auto"/>
        <w:right w:val="none" w:sz="0" w:space="0" w:color="auto"/>
      </w:divBdr>
    </w:div>
    <w:div w:id="532963662">
      <w:bodyDiv w:val="1"/>
      <w:marLeft w:val="0"/>
      <w:marRight w:val="0"/>
      <w:marTop w:val="0"/>
      <w:marBottom w:val="0"/>
      <w:divBdr>
        <w:top w:val="none" w:sz="0" w:space="0" w:color="auto"/>
        <w:left w:val="none" w:sz="0" w:space="0" w:color="auto"/>
        <w:bottom w:val="none" w:sz="0" w:space="0" w:color="auto"/>
        <w:right w:val="none" w:sz="0" w:space="0" w:color="auto"/>
      </w:divBdr>
    </w:div>
    <w:div w:id="543493241">
      <w:bodyDiv w:val="1"/>
      <w:marLeft w:val="0"/>
      <w:marRight w:val="0"/>
      <w:marTop w:val="0"/>
      <w:marBottom w:val="0"/>
      <w:divBdr>
        <w:top w:val="none" w:sz="0" w:space="0" w:color="auto"/>
        <w:left w:val="none" w:sz="0" w:space="0" w:color="auto"/>
        <w:bottom w:val="none" w:sz="0" w:space="0" w:color="auto"/>
        <w:right w:val="none" w:sz="0" w:space="0" w:color="auto"/>
      </w:divBdr>
    </w:div>
    <w:div w:id="549002498">
      <w:bodyDiv w:val="1"/>
      <w:marLeft w:val="0"/>
      <w:marRight w:val="0"/>
      <w:marTop w:val="0"/>
      <w:marBottom w:val="0"/>
      <w:divBdr>
        <w:top w:val="none" w:sz="0" w:space="0" w:color="auto"/>
        <w:left w:val="none" w:sz="0" w:space="0" w:color="auto"/>
        <w:bottom w:val="none" w:sz="0" w:space="0" w:color="auto"/>
        <w:right w:val="none" w:sz="0" w:space="0" w:color="auto"/>
      </w:divBdr>
    </w:div>
    <w:div w:id="549927063">
      <w:bodyDiv w:val="1"/>
      <w:marLeft w:val="0"/>
      <w:marRight w:val="0"/>
      <w:marTop w:val="0"/>
      <w:marBottom w:val="0"/>
      <w:divBdr>
        <w:top w:val="none" w:sz="0" w:space="0" w:color="auto"/>
        <w:left w:val="none" w:sz="0" w:space="0" w:color="auto"/>
        <w:bottom w:val="none" w:sz="0" w:space="0" w:color="auto"/>
        <w:right w:val="none" w:sz="0" w:space="0" w:color="auto"/>
      </w:divBdr>
    </w:div>
    <w:div w:id="552353930">
      <w:bodyDiv w:val="1"/>
      <w:marLeft w:val="0"/>
      <w:marRight w:val="0"/>
      <w:marTop w:val="0"/>
      <w:marBottom w:val="0"/>
      <w:divBdr>
        <w:top w:val="none" w:sz="0" w:space="0" w:color="auto"/>
        <w:left w:val="none" w:sz="0" w:space="0" w:color="auto"/>
        <w:bottom w:val="none" w:sz="0" w:space="0" w:color="auto"/>
        <w:right w:val="none" w:sz="0" w:space="0" w:color="auto"/>
      </w:divBdr>
    </w:div>
    <w:div w:id="552734226">
      <w:bodyDiv w:val="1"/>
      <w:marLeft w:val="0"/>
      <w:marRight w:val="0"/>
      <w:marTop w:val="0"/>
      <w:marBottom w:val="0"/>
      <w:divBdr>
        <w:top w:val="none" w:sz="0" w:space="0" w:color="auto"/>
        <w:left w:val="none" w:sz="0" w:space="0" w:color="auto"/>
        <w:bottom w:val="none" w:sz="0" w:space="0" w:color="auto"/>
        <w:right w:val="none" w:sz="0" w:space="0" w:color="auto"/>
      </w:divBdr>
    </w:div>
    <w:div w:id="553779542">
      <w:bodyDiv w:val="1"/>
      <w:marLeft w:val="0"/>
      <w:marRight w:val="0"/>
      <w:marTop w:val="0"/>
      <w:marBottom w:val="0"/>
      <w:divBdr>
        <w:top w:val="none" w:sz="0" w:space="0" w:color="auto"/>
        <w:left w:val="none" w:sz="0" w:space="0" w:color="auto"/>
        <w:bottom w:val="none" w:sz="0" w:space="0" w:color="auto"/>
        <w:right w:val="none" w:sz="0" w:space="0" w:color="auto"/>
      </w:divBdr>
    </w:div>
    <w:div w:id="555512974">
      <w:bodyDiv w:val="1"/>
      <w:marLeft w:val="0"/>
      <w:marRight w:val="0"/>
      <w:marTop w:val="0"/>
      <w:marBottom w:val="0"/>
      <w:divBdr>
        <w:top w:val="none" w:sz="0" w:space="0" w:color="auto"/>
        <w:left w:val="none" w:sz="0" w:space="0" w:color="auto"/>
        <w:bottom w:val="none" w:sz="0" w:space="0" w:color="auto"/>
        <w:right w:val="none" w:sz="0" w:space="0" w:color="auto"/>
      </w:divBdr>
    </w:div>
    <w:div w:id="567544483">
      <w:bodyDiv w:val="1"/>
      <w:marLeft w:val="0"/>
      <w:marRight w:val="0"/>
      <w:marTop w:val="0"/>
      <w:marBottom w:val="0"/>
      <w:divBdr>
        <w:top w:val="none" w:sz="0" w:space="0" w:color="auto"/>
        <w:left w:val="none" w:sz="0" w:space="0" w:color="auto"/>
        <w:bottom w:val="none" w:sz="0" w:space="0" w:color="auto"/>
        <w:right w:val="none" w:sz="0" w:space="0" w:color="auto"/>
      </w:divBdr>
    </w:div>
    <w:div w:id="581793608">
      <w:bodyDiv w:val="1"/>
      <w:marLeft w:val="0"/>
      <w:marRight w:val="0"/>
      <w:marTop w:val="0"/>
      <w:marBottom w:val="0"/>
      <w:divBdr>
        <w:top w:val="none" w:sz="0" w:space="0" w:color="auto"/>
        <w:left w:val="none" w:sz="0" w:space="0" w:color="auto"/>
        <w:bottom w:val="none" w:sz="0" w:space="0" w:color="auto"/>
        <w:right w:val="none" w:sz="0" w:space="0" w:color="auto"/>
      </w:divBdr>
    </w:div>
    <w:div w:id="591352821">
      <w:bodyDiv w:val="1"/>
      <w:marLeft w:val="0"/>
      <w:marRight w:val="0"/>
      <w:marTop w:val="0"/>
      <w:marBottom w:val="0"/>
      <w:divBdr>
        <w:top w:val="none" w:sz="0" w:space="0" w:color="auto"/>
        <w:left w:val="none" w:sz="0" w:space="0" w:color="auto"/>
        <w:bottom w:val="none" w:sz="0" w:space="0" w:color="auto"/>
        <w:right w:val="none" w:sz="0" w:space="0" w:color="auto"/>
      </w:divBdr>
    </w:div>
    <w:div w:id="595526523">
      <w:bodyDiv w:val="1"/>
      <w:marLeft w:val="0"/>
      <w:marRight w:val="0"/>
      <w:marTop w:val="0"/>
      <w:marBottom w:val="0"/>
      <w:divBdr>
        <w:top w:val="none" w:sz="0" w:space="0" w:color="auto"/>
        <w:left w:val="none" w:sz="0" w:space="0" w:color="auto"/>
        <w:bottom w:val="none" w:sz="0" w:space="0" w:color="auto"/>
        <w:right w:val="none" w:sz="0" w:space="0" w:color="auto"/>
      </w:divBdr>
    </w:div>
    <w:div w:id="600381890">
      <w:bodyDiv w:val="1"/>
      <w:marLeft w:val="0"/>
      <w:marRight w:val="0"/>
      <w:marTop w:val="0"/>
      <w:marBottom w:val="0"/>
      <w:divBdr>
        <w:top w:val="none" w:sz="0" w:space="0" w:color="auto"/>
        <w:left w:val="none" w:sz="0" w:space="0" w:color="auto"/>
        <w:bottom w:val="none" w:sz="0" w:space="0" w:color="auto"/>
        <w:right w:val="none" w:sz="0" w:space="0" w:color="auto"/>
      </w:divBdr>
    </w:div>
    <w:div w:id="604533720">
      <w:bodyDiv w:val="1"/>
      <w:marLeft w:val="0"/>
      <w:marRight w:val="0"/>
      <w:marTop w:val="0"/>
      <w:marBottom w:val="0"/>
      <w:divBdr>
        <w:top w:val="none" w:sz="0" w:space="0" w:color="auto"/>
        <w:left w:val="none" w:sz="0" w:space="0" w:color="auto"/>
        <w:bottom w:val="none" w:sz="0" w:space="0" w:color="auto"/>
        <w:right w:val="none" w:sz="0" w:space="0" w:color="auto"/>
      </w:divBdr>
    </w:div>
    <w:div w:id="606159682">
      <w:bodyDiv w:val="1"/>
      <w:marLeft w:val="0"/>
      <w:marRight w:val="0"/>
      <w:marTop w:val="0"/>
      <w:marBottom w:val="0"/>
      <w:divBdr>
        <w:top w:val="none" w:sz="0" w:space="0" w:color="auto"/>
        <w:left w:val="none" w:sz="0" w:space="0" w:color="auto"/>
        <w:bottom w:val="none" w:sz="0" w:space="0" w:color="auto"/>
        <w:right w:val="none" w:sz="0" w:space="0" w:color="auto"/>
      </w:divBdr>
    </w:div>
    <w:div w:id="631400689">
      <w:bodyDiv w:val="1"/>
      <w:marLeft w:val="0"/>
      <w:marRight w:val="0"/>
      <w:marTop w:val="0"/>
      <w:marBottom w:val="0"/>
      <w:divBdr>
        <w:top w:val="none" w:sz="0" w:space="0" w:color="auto"/>
        <w:left w:val="none" w:sz="0" w:space="0" w:color="auto"/>
        <w:bottom w:val="none" w:sz="0" w:space="0" w:color="auto"/>
        <w:right w:val="none" w:sz="0" w:space="0" w:color="auto"/>
      </w:divBdr>
    </w:div>
    <w:div w:id="644627541">
      <w:bodyDiv w:val="1"/>
      <w:marLeft w:val="0"/>
      <w:marRight w:val="0"/>
      <w:marTop w:val="0"/>
      <w:marBottom w:val="0"/>
      <w:divBdr>
        <w:top w:val="none" w:sz="0" w:space="0" w:color="auto"/>
        <w:left w:val="none" w:sz="0" w:space="0" w:color="auto"/>
        <w:bottom w:val="none" w:sz="0" w:space="0" w:color="auto"/>
        <w:right w:val="none" w:sz="0" w:space="0" w:color="auto"/>
      </w:divBdr>
    </w:div>
    <w:div w:id="645209937">
      <w:bodyDiv w:val="1"/>
      <w:marLeft w:val="0"/>
      <w:marRight w:val="0"/>
      <w:marTop w:val="0"/>
      <w:marBottom w:val="0"/>
      <w:divBdr>
        <w:top w:val="none" w:sz="0" w:space="0" w:color="auto"/>
        <w:left w:val="none" w:sz="0" w:space="0" w:color="auto"/>
        <w:bottom w:val="none" w:sz="0" w:space="0" w:color="auto"/>
        <w:right w:val="none" w:sz="0" w:space="0" w:color="auto"/>
      </w:divBdr>
    </w:div>
    <w:div w:id="645278091">
      <w:bodyDiv w:val="1"/>
      <w:marLeft w:val="0"/>
      <w:marRight w:val="0"/>
      <w:marTop w:val="0"/>
      <w:marBottom w:val="0"/>
      <w:divBdr>
        <w:top w:val="none" w:sz="0" w:space="0" w:color="auto"/>
        <w:left w:val="none" w:sz="0" w:space="0" w:color="auto"/>
        <w:bottom w:val="none" w:sz="0" w:space="0" w:color="auto"/>
        <w:right w:val="none" w:sz="0" w:space="0" w:color="auto"/>
      </w:divBdr>
    </w:div>
    <w:div w:id="648367616">
      <w:bodyDiv w:val="1"/>
      <w:marLeft w:val="0"/>
      <w:marRight w:val="0"/>
      <w:marTop w:val="0"/>
      <w:marBottom w:val="0"/>
      <w:divBdr>
        <w:top w:val="none" w:sz="0" w:space="0" w:color="auto"/>
        <w:left w:val="none" w:sz="0" w:space="0" w:color="auto"/>
        <w:bottom w:val="none" w:sz="0" w:space="0" w:color="auto"/>
        <w:right w:val="none" w:sz="0" w:space="0" w:color="auto"/>
      </w:divBdr>
    </w:div>
    <w:div w:id="650597216">
      <w:bodyDiv w:val="1"/>
      <w:marLeft w:val="0"/>
      <w:marRight w:val="0"/>
      <w:marTop w:val="0"/>
      <w:marBottom w:val="0"/>
      <w:divBdr>
        <w:top w:val="none" w:sz="0" w:space="0" w:color="auto"/>
        <w:left w:val="none" w:sz="0" w:space="0" w:color="auto"/>
        <w:bottom w:val="none" w:sz="0" w:space="0" w:color="auto"/>
        <w:right w:val="none" w:sz="0" w:space="0" w:color="auto"/>
      </w:divBdr>
    </w:div>
    <w:div w:id="659042871">
      <w:bodyDiv w:val="1"/>
      <w:marLeft w:val="0"/>
      <w:marRight w:val="0"/>
      <w:marTop w:val="0"/>
      <w:marBottom w:val="0"/>
      <w:divBdr>
        <w:top w:val="none" w:sz="0" w:space="0" w:color="auto"/>
        <w:left w:val="none" w:sz="0" w:space="0" w:color="auto"/>
        <w:bottom w:val="none" w:sz="0" w:space="0" w:color="auto"/>
        <w:right w:val="none" w:sz="0" w:space="0" w:color="auto"/>
      </w:divBdr>
    </w:div>
    <w:div w:id="674694164">
      <w:bodyDiv w:val="1"/>
      <w:marLeft w:val="0"/>
      <w:marRight w:val="0"/>
      <w:marTop w:val="0"/>
      <w:marBottom w:val="0"/>
      <w:divBdr>
        <w:top w:val="none" w:sz="0" w:space="0" w:color="auto"/>
        <w:left w:val="none" w:sz="0" w:space="0" w:color="auto"/>
        <w:bottom w:val="none" w:sz="0" w:space="0" w:color="auto"/>
        <w:right w:val="none" w:sz="0" w:space="0" w:color="auto"/>
      </w:divBdr>
    </w:div>
    <w:div w:id="677197812">
      <w:bodyDiv w:val="1"/>
      <w:marLeft w:val="0"/>
      <w:marRight w:val="0"/>
      <w:marTop w:val="0"/>
      <w:marBottom w:val="0"/>
      <w:divBdr>
        <w:top w:val="none" w:sz="0" w:space="0" w:color="auto"/>
        <w:left w:val="none" w:sz="0" w:space="0" w:color="auto"/>
        <w:bottom w:val="none" w:sz="0" w:space="0" w:color="auto"/>
        <w:right w:val="none" w:sz="0" w:space="0" w:color="auto"/>
      </w:divBdr>
    </w:div>
    <w:div w:id="679163781">
      <w:bodyDiv w:val="1"/>
      <w:marLeft w:val="0"/>
      <w:marRight w:val="0"/>
      <w:marTop w:val="0"/>
      <w:marBottom w:val="0"/>
      <w:divBdr>
        <w:top w:val="none" w:sz="0" w:space="0" w:color="auto"/>
        <w:left w:val="none" w:sz="0" w:space="0" w:color="auto"/>
        <w:bottom w:val="none" w:sz="0" w:space="0" w:color="auto"/>
        <w:right w:val="none" w:sz="0" w:space="0" w:color="auto"/>
      </w:divBdr>
    </w:div>
    <w:div w:id="684669325">
      <w:bodyDiv w:val="1"/>
      <w:marLeft w:val="0"/>
      <w:marRight w:val="0"/>
      <w:marTop w:val="0"/>
      <w:marBottom w:val="0"/>
      <w:divBdr>
        <w:top w:val="none" w:sz="0" w:space="0" w:color="auto"/>
        <w:left w:val="none" w:sz="0" w:space="0" w:color="auto"/>
        <w:bottom w:val="none" w:sz="0" w:space="0" w:color="auto"/>
        <w:right w:val="none" w:sz="0" w:space="0" w:color="auto"/>
      </w:divBdr>
    </w:div>
    <w:div w:id="686249683">
      <w:bodyDiv w:val="1"/>
      <w:marLeft w:val="0"/>
      <w:marRight w:val="0"/>
      <w:marTop w:val="0"/>
      <w:marBottom w:val="0"/>
      <w:divBdr>
        <w:top w:val="none" w:sz="0" w:space="0" w:color="auto"/>
        <w:left w:val="none" w:sz="0" w:space="0" w:color="auto"/>
        <w:bottom w:val="none" w:sz="0" w:space="0" w:color="auto"/>
        <w:right w:val="none" w:sz="0" w:space="0" w:color="auto"/>
      </w:divBdr>
    </w:div>
    <w:div w:id="695742000">
      <w:bodyDiv w:val="1"/>
      <w:marLeft w:val="0"/>
      <w:marRight w:val="0"/>
      <w:marTop w:val="0"/>
      <w:marBottom w:val="0"/>
      <w:divBdr>
        <w:top w:val="none" w:sz="0" w:space="0" w:color="auto"/>
        <w:left w:val="none" w:sz="0" w:space="0" w:color="auto"/>
        <w:bottom w:val="none" w:sz="0" w:space="0" w:color="auto"/>
        <w:right w:val="none" w:sz="0" w:space="0" w:color="auto"/>
      </w:divBdr>
    </w:div>
    <w:div w:id="702484290">
      <w:bodyDiv w:val="1"/>
      <w:marLeft w:val="0"/>
      <w:marRight w:val="0"/>
      <w:marTop w:val="0"/>
      <w:marBottom w:val="0"/>
      <w:divBdr>
        <w:top w:val="none" w:sz="0" w:space="0" w:color="auto"/>
        <w:left w:val="none" w:sz="0" w:space="0" w:color="auto"/>
        <w:bottom w:val="none" w:sz="0" w:space="0" w:color="auto"/>
        <w:right w:val="none" w:sz="0" w:space="0" w:color="auto"/>
      </w:divBdr>
    </w:div>
    <w:div w:id="703870030">
      <w:bodyDiv w:val="1"/>
      <w:marLeft w:val="0"/>
      <w:marRight w:val="0"/>
      <w:marTop w:val="0"/>
      <w:marBottom w:val="0"/>
      <w:divBdr>
        <w:top w:val="none" w:sz="0" w:space="0" w:color="auto"/>
        <w:left w:val="none" w:sz="0" w:space="0" w:color="auto"/>
        <w:bottom w:val="none" w:sz="0" w:space="0" w:color="auto"/>
        <w:right w:val="none" w:sz="0" w:space="0" w:color="auto"/>
      </w:divBdr>
    </w:div>
    <w:div w:id="706833777">
      <w:bodyDiv w:val="1"/>
      <w:marLeft w:val="0"/>
      <w:marRight w:val="0"/>
      <w:marTop w:val="0"/>
      <w:marBottom w:val="0"/>
      <w:divBdr>
        <w:top w:val="none" w:sz="0" w:space="0" w:color="auto"/>
        <w:left w:val="none" w:sz="0" w:space="0" w:color="auto"/>
        <w:bottom w:val="none" w:sz="0" w:space="0" w:color="auto"/>
        <w:right w:val="none" w:sz="0" w:space="0" w:color="auto"/>
      </w:divBdr>
    </w:div>
    <w:div w:id="708841226">
      <w:bodyDiv w:val="1"/>
      <w:marLeft w:val="0"/>
      <w:marRight w:val="0"/>
      <w:marTop w:val="0"/>
      <w:marBottom w:val="0"/>
      <w:divBdr>
        <w:top w:val="none" w:sz="0" w:space="0" w:color="auto"/>
        <w:left w:val="none" w:sz="0" w:space="0" w:color="auto"/>
        <w:bottom w:val="none" w:sz="0" w:space="0" w:color="auto"/>
        <w:right w:val="none" w:sz="0" w:space="0" w:color="auto"/>
      </w:divBdr>
    </w:div>
    <w:div w:id="710763877">
      <w:bodyDiv w:val="1"/>
      <w:marLeft w:val="0"/>
      <w:marRight w:val="0"/>
      <w:marTop w:val="0"/>
      <w:marBottom w:val="0"/>
      <w:divBdr>
        <w:top w:val="none" w:sz="0" w:space="0" w:color="auto"/>
        <w:left w:val="none" w:sz="0" w:space="0" w:color="auto"/>
        <w:bottom w:val="none" w:sz="0" w:space="0" w:color="auto"/>
        <w:right w:val="none" w:sz="0" w:space="0" w:color="auto"/>
      </w:divBdr>
    </w:div>
    <w:div w:id="725565803">
      <w:bodyDiv w:val="1"/>
      <w:marLeft w:val="0"/>
      <w:marRight w:val="0"/>
      <w:marTop w:val="0"/>
      <w:marBottom w:val="0"/>
      <w:divBdr>
        <w:top w:val="none" w:sz="0" w:space="0" w:color="auto"/>
        <w:left w:val="none" w:sz="0" w:space="0" w:color="auto"/>
        <w:bottom w:val="none" w:sz="0" w:space="0" w:color="auto"/>
        <w:right w:val="none" w:sz="0" w:space="0" w:color="auto"/>
      </w:divBdr>
    </w:div>
    <w:div w:id="743139933">
      <w:bodyDiv w:val="1"/>
      <w:marLeft w:val="0"/>
      <w:marRight w:val="0"/>
      <w:marTop w:val="0"/>
      <w:marBottom w:val="0"/>
      <w:divBdr>
        <w:top w:val="none" w:sz="0" w:space="0" w:color="auto"/>
        <w:left w:val="none" w:sz="0" w:space="0" w:color="auto"/>
        <w:bottom w:val="none" w:sz="0" w:space="0" w:color="auto"/>
        <w:right w:val="none" w:sz="0" w:space="0" w:color="auto"/>
      </w:divBdr>
    </w:div>
    <w:div w:id="754862749">
      <w:bodyDiv w:val="1"/>
      <w:marLeft w:val="0"/>
      <w:marRight w:val="0"/>
      <w:marTop w:val="0"/>
      <w:marBottom w:val="0"/>
      <w:divBdr>
        <w:top w:val="none" w:sz="0" w:space="0" w:color="auto"/>
        <w:left w:val="none" w:sz="0" w:space="0" w:color="auto"/>
        <w:bottom w:val="none" w:sz="0" w:space="0" w:color="auto"/>
        <w:right w:val="none" w:sz="0" w:space="0" w:color="auto"/>
      </w:divBdr>
    </w:div>
    <w:div w:id="773674639">
      <w:bodyDiv w:val="1"/>
      <w:marLeft w:val="0"/>
      <w:marRight w:val="0"/>
      <w:marTop w:val="0"/>
      <w:marBottom w:val="0"/>
      <w:divBdr>
        <w:top w:val="none" w:sz="0" w:space="0" w:color="auto"/>
        <w:left w:val="none" w:sz="0" w:space="0" w:color="auto"/>
        <w:bottom w:val="none" w:sz="0" w:space="0" w:color="auto"/>
        <w:right w:val="none" w:sz="0" w:space="0" w:color="auto"/>
      </w:divBdr>
    </w:div>
    <w:div w:id="787507554">
      <w:bodyDiv w:val="1"/>
      <w:marLeft w:val="0"/>
      <w:marRight w:val="0"/>
      <w:marTop w:val="0"/>
      <w:marBottom w:val="0"/>
      <w:divBdr>
        <w:top w:val="none" w:sz="0" w:space="0" w:color="auto"/>
        <w:left w:val="none" w:sz="0" w:space="0" w:color="auto"/>
        <w:bottom w:val="none" w:sz="0" w:space="0" w:color="auto"/>
        <w:right w:val="none" w:sz="0" w:space="0" w:color="auto"/>
      </w:divBdr>
    </w:div>
    <w:div w:id="791633354">
      <w:bodyDiv w:val="1"/>
      <w:marLeft w:val="0"/>
      <w:marRight w:val="0"/>
      <w:marTop w:val="0"/>
      <w:marBottom w:val="0"/>
      <w:divBdr>
        <w:top w:val="none" w:sz="0" w:space="0" w:color="auto"/>
        <w:left w:val="none" w:sz="0" w:space="0" w:color="auto"/>
        <w:bottom w:val="none" w:sz="0" w:space="0" w:color="auto"/>
        <w:right w:val="none" w:sz="0" w:space="0" w:color="auto"/>
      </w:divBdr>
    </w:div>
    <w:div w:id="817695855">
      <w:bodyDiv w:val="1"/>
      <w:marLeft w:val="0"/>
      <w:marRight w:val="0"/>
      <w:marTop w:val="0"/>
      <w:marBottom w:val="0"/>
      <w:divBdr>
        <w:top w:val="none" w:sz="0" w:space="0" w:color="auto"/>
        <w:left w:val="none" w:sz="0" w:space="0" w:color="auto"/>
        <w:bottom w:val="none" w:sz="0" w:space="0" w:color="auto"/>
        <w:right w:val="none" w:sz="0" w:space="0" w:color="auto"/>
      </w:divBdr>
    </w:div>
    <w:div w:id="820006246">
      <w:bodyDiv w:val="1"/>
      <w:marLeft w:val="0"/>
      <w:marRight w:val="0"/>
      <w:marTop w:val="0"/>
      <w:marBottom w:val="0"/>
      <w:divBdr>
        <w:top w:val="none" w:sz="0" w:space="0" w:color="auto"/>
        <w:left w:val="none" w:sz="0" w:space="0" w:color="auto"/>
        <w:bottom w:val="none" w:sz="0" w:space="0" w:color="auto"/>
        <w:right w:val="none" w:sz="0" w:space="0" w:color="auto"/>
      </w:divBdr>
    </w:div>
    <w:div w:id="825782840">
      <w:bodyDiv w:val="1"/>
      <w:marLeft w:val="0"/>
      <w:marRight w:val="0"/>
      <w:marTop w:val="0"/>
      <w:marBottom w:val="0"/>
      <w:divBdr>
        <w:top w:val="none" w:sz="0" w:space="0" w:color="auto"/>
        <w:left w:val="none" w:sz="0" w:space="0" w:color="auto"/>
        <w:bottom w:val="none" w:sz="0" w:space="0" w:color="auto"/>
        <w:right w:val="none" w:sz="0" w:space="0" w:color="auto"/>
      </w:divBdr>
    </w:div>
    <w:div w:id="828863199">
      <w:bodyDiv w:val="1"/>
      <w:marLeft w:val="0"/>
      <w:marRight w:val="0"/>
      <w:marTop w:val="0"/>
      <w:marBottom w:val="0"/>
      <w:divBdr>
        <w:top w:val="none" w:sz="0" w:space="0" w:color="auto"/>
        <w:left w:val="none" w:sz="0" w:space="0" w:color="auto"/>
        <w:bottom w:val="none" w:sz="0" w:space="0" w:color="auto"/>
        <w:right w:val="none" w:sz="0" w:space="0" w:color="auto"/>
      </w:divBdr>
    </w:div>
    <w:div w:id="832724214">
      <w:bodyDiv w:val="1"/>
      <w:marLeft w:val="0"/>
      <w:marRight w:val="0"/>
      <w:marTop w:val="0"/>
      <w:marBottom w:val="0"/>
      <w:divBdr>
        <w:top w:val="none" w:sz="0" w:space="0" w:color="auto"/>
        <w:left w:val="none" w:sz="0" w:space="0" w:color="auto"/>
        <w:bottom w:val="none" w:sz="0" w:space="0" w:color="auto"/>
        <w:right w:val="none" w:sz="0" w:space="0" w:color="auto"/>
      </w:divBdr>
    </w:div>
    <w:div w:id="846869034">
      <w:bodyDiv w:val="1"/>
      <w:marLeft w:val="0"/>
      <w:marRight w:val="0"/>
      <w:marTop w:val="0"/>
      <w:marBottom w:val="0"/>
      <w:divBdr>
        <w:top w:val="none" w:sz="0" w:space="0" w:color="auto"/>
        <w:left w:val="none" w:sz="0" w:space="0" w:color="auto"/>
        <w:bottom w:val="none" w:sz="0" w:space="0" w:color="auto"/>
        <w:right w:val="none" w:sz="0" w:space="0" w:color="auto"/>
      </w:divBdr>
    </w:div>
    <w:div w:id="850684729">
      <w:bodyDiv w:val="1"/>
      <w:marLeft w:val="0"/>
      <w:marRight w:val="0"/>
      <w:marTop w:val="0"/>
      <w:marBottom w:val="0"/>
      <w:divBdr>
        <w:top w:val="none" w:sz="0" w:space="0" w:color="auto"/>
        <w:left w:val="none" w:sz="0" w:space="0" w:color="auto"/>
        <w:bottom w:val="none" w:sz="0" w:space="0" w:color="auto"/>
        <w:right w:val="none" w:sz="0" w:space="0" w:color="auto"/>
      </w:divBdr>
    </w:div>
    <w:div w:id="871116229">
      <w:bodyDiv w:val="1"/>
      <w:marLeft w:val="0"/>
      <w:marRight w:val="0"/>
      <w:marTop w:val="0"/>
      <w:marBottom w:val="0"/>
      <w:divBdr>
        <w:top w:val="none" w:sz="0" w:space="0" w:color="auto"/>
        <w:left w:val="none" w:sz="0" w:space="0" w:color="auto"/>
        <w:bottom w:val="none" w:sz="0" w:space="0" w:color="auto"/>
        <w:right w:val="none" w:sz="0" w:space="0" w:color="auto"/>
      </w:divBdr>
    </w:div>
    <w:div w:id="878051489">
      <w:bodyDiv w:val="1"/>
      <w:marLeft w:val="0"/>
      <w:marRight w:val="0"/>
      <w:marTop w:val="0"/>
      <w:marBottom w:val="0"/>
      <w:divBdr>
        <w:top w:val="none" w:sz="0" w:space="0" w:color="auto"/>
        <w:left w:val="none" w:sz="0" w:space="0" w:color="auto"/>
        <w:bottom w:val="none" w:sz="0" w:space="0" w:color="auto"/>
        <w:right w:val="none" w:sz="0" w:space="0" w:color="auto"/>
      </w:divBdr>
    </w:div>
    <w:div w:id="878512673">
      <w:bodyDiv w:val="1"/>
      <w:marLeft w:val="0"/>
      <w:marRight w:val="0"/>
      <w:marTop w:val="0"/>
      <w:marBottom w:val="0"/>
      <w:divBdr>
        <w:top w:val="none" w:sz="0" w:space="0" w:color="auto"/>
        <w:left w:val="none" w:sz="0" w:space="0" w:color="auto"/>
        <w:bottom w:val="none" w:sz="0" w:space="0" w:color="auto"/>
        <w:right w:val="none" w:sz="0" w:space="0" w:color="auto"/>
      </w:divBdr>
    </w:div>
    <w:div w:id="890724496">
      <w:bodyDiv w:val="1"/>
      <w:marLeft w:val="0"/>
      <w:marRight w:val="0"/>
      <w:marTop w:val="0"/>
      <w:marBottom w:val="0"/>
      <w:divBdr>
        <w:top w:val="none" w:sz="0" w:space="0" w:color="auto"/>
        <w:left w:val="none" w:sz="0" w:space="0" w:color="auto"/>
        <w:bottom w:val="none" w:sz="0" w:space="0" w:color="auto"/>
        <w:right w:val="none" w:sz="0" w:space="0" w:color="auto"/>
      </w:divBdr>
    </w:div>
    <w:div w:id="895043220">
      <w:bodyDiv w:val="1"/>
      <w:marLeft w:val="0"/>
      <w:marRight w:val="0"/>
      <w:marTop w:val="0"/>
      <w:marBottom w:val="0"/>
      <w:divBdr>
        <w:top w:val="none" w:sz="0" w:space="0" w:color="auto"/>
        <w:left w:val="none" w:sz="0" w:space="0" w:color="auto"/>
        <w:bottom w:val="none" w:sz="0" w:space="0" w:color="auto"/>
        <w:right w:val="none" w:sz="0" w:space="0" w:color="auto"/>
      </w:divBdr>
    </w:div>
    <w:div w:id="897974994">
      <w:bodyDiv w:val="1"/>
      <w:marLeft w:val="0"/>
      <w:marRight w:val="0"/>
      <w:marTop w:val="0"/>
      <w:marBottom w:val="0"/>
      <w:divBdr>
        <w:top w:val="none" w:sz="0" w:space="0" w:color="auto"/>
        <w:left w:val="none" w:sz="0" w:space="0" w:color="auto"/>
        <w:bottom w:val="none" w:sz="0" w:space="0" w:color="auto"/>
        <w:right w:val="none" w:sz="0" w:space="0" w:color="auto"/>
      </w:divBdr>
    </w:div>
    <w:div w:id="915087690">
      <w:bodyDiv w:val="1"/>
      <w:marLeft w:val="0"/>
      <w:marRight w:val="0"/>
      <w:marTop w:val="0"/>
      <w:marBottom w:val="0"/>
      <w:divBdr>
        <w:top w:val="none" w:sz="0" w:space="0" w:color="auto"/>
        <w:left w:val="none" w:sz="0" w:space="0" w:color="auto"/>
        <w:bottom w:val="none" w:sz="0" w:space="0" w:color="auto"/>
        <w:right w:val="none" w:sz="0" w:space="0" w:color="auto"/>
      </w:divBdr>
    </w:div>
    <w:div w:id="946742770">
      <w:bodyDiv w:val="1"/>
      <w:marLeft w:val="0"/>
      <w:marRight w:val="0"/>
      <w:marTop w:val="0"/>
      <w:marBottom w:val="0"/>
      <w:divBdr>
        <w:top w:val="none" w:sz="0" w:space="0" w:color="auto"/>
        <w:left w:val="none" w:sz="0" w:space="0" w:color="auto"/>
        <w:bottom w:val="none" w:sz="0" w:space="0" w:color="auto"/>
        <w:right w:val="none" w:sz="0" w:space="0" w:color="auto"/>
      </w:divBdr>
    </w:div>
    <w:div w:id="951790737">
      <w:bodyDiv w:val="1"/>
      <w:marLeft w:val="0"/>
      <w:marRight w:val="0"/>
      <w:marTop w:val="0"/>
      <w:marBottom w:val="0"/>
      <w:divBdr>
        <w:top w:val="none" w:sz="0" w:space="0" w:color="auto"/>
        <w:left w:val="none" w:sz="0" w:space="0" w:color="auto"/>
        <w:bottom w:val="none" w:sz="0" w:space="0" w:color="auto"/>
        <w:right w:val="none" w:sz="0" w:space="0" w:color="auto"/>
      </w:divBdr>
    </w:div>
    <w:div w:id="958954263">
      <w:bodyDiv w:val="1"/>
      <w:marLeft w:val="0"/>
      <w:marRight w:val="0"/>
      <w:marTop w:val="0"/>
      <w:marBottom w:val="0"/>
      <w:divBdr>
        <w:top w:val="none" w:sz="0" w:space="0" w:color="auto"/>
        <w:left w:val="none" w:sz="0" w:space="0" w:color="auto"/>
        <w:bottom w:val="none" w:sz="0" w:space="0" w:color="auto"/>
        <w:right w:val="none" w:sz="0" w:space="0" w:color="auto"/>
      </w:divBdr>
    </w:div>
    <w:div w:id="970475943">
      <w:bodyDiv w:val="1"/>
      <w:marLeft w:val="0"/>
      <w:marRight w:val="0"/>
      <w:marTop w:val="0"/>
      <w:marBottom w:val="0"/>
      <w:divBdr>
        <w:top w:val="none" w:sz="0" w:space="0" w:color="auto"/>
        <w:left w:val="none" w:sz="0" w:space="0" w:color="auto"/>
        <w:bottom w:val="none" w:sz="0" w:space="0" w:color="auto"/>
        <w:right w:val="none" w:sz="0" w:space="0" w:color="auto"/>
      </w:divBdr>
    </w:div>
    <w:div w:id="983585075">
      <w:bodyDiv w:val="1"/>
      <w:marLeft w:val="0"/>
      <w:marRight w:val="0"/>
      <w:marTop w:val="0"/>
      <w:marBottom w:val="0"/>
      <w:divBdr>
        <w:top w:val="none" w:sz="0" w:space="0" w:color="auto"/>
        <w:left w:val="none" w:sz="0" w:space="0" w:color="auto"/>
        <w:bottom w:val="none" w:sz="0" w:space="0" w:color="auto"/>
        <w:right w:val="none" w:sz="0" w:space="0" w:color="auto"/>
      </w:divBdr>
    </w:div>
    <w:div w:id="1017082462">
      <w:bodyDiv w:val="1"/>
      <w:marLeft w:val="0"/>
      <w:marRight w:val="0"/>
      <w:marTop w:val="0"/>
      <w:marBottom w:val="0"/>
      <w:divBdr>
        <w:top w:val="none" w:sz="0" w:space="0" w:color="auto"/>
        <w:left w:val="none" w:sz="0" w:space="0" w:color="auto"/>
        <w:bottom w:val="none" w:sz="0" w:space="0" w:color="auto"/>
        <w:right w:val="none" w:sz="0" w:space="0" w:color="auto"/>
      </w:divBdr>
    </w:div>
    <w:div w:id="1018119092">
      <w:bodyDiv w:val="1"/>
      <w:marLeft w:val="0"/>
      <w:marRight w:val="0"/>
      <w:marTop w:val="0"/>
      <w:marBottom w:val="0"/>
      <w:divBdr>
        <w:top w:val="none" w:sz="0" w:space="0" w:color="auto"/>
        <w:left w:val="none" w:sz="0" w:space="0" w:color="auto"/>
        <w:bottom w:val="none" w:sz="0" w:space="0" w:color="auto"/>
        <w:right w:val="none" w:sz="0" w:space="0" w:color="auto"/>
      </w:divBdr>
    </w:div>
    <w:div w:id="1032026688">
      <w:bodyDiv w:val="1"/>
      <w:marLeft w:val="0"/>
      <w:marRight w:val="0"/>
      <w:marTop w:val="0"/>
      <w:marBottom w:val="0"/>
      <w:divBdr>
        <w:top w:val="none" w:sz="0" w:space="0" w:color="auto"/>
        <w:left w:val="none" w:sz="0" w:space="0" w:color="auto"/>
        <w:bottom w:val="none" w:sz="0" w:space="0" w:color="auto"/>
        <w:right w:val="none" w:sz="0" w:space="0" w:color="auto"/>
      </w:divBdr>
    </w:div>
    <w:div w:id="1052509324">
      <w:bodyDiv w:val="1"/>
      <w:marLeft w:val="0"/>
      <w:marRight w:val="0"/>
      <w:marTop w:val="0"/>
      <w:marBottom w:val="0"/>
      <w:divBdr>
        <w:top w:val="none" w:sz="0" w:space="0" w:color="auto"/>
        <w:left w:val="none" w:sz="0" w:space="0" w:color="auto"/>
        <w:bottom w:val="none" w:sz="0" w:space="0" w:color="auto"/>
        <w:right w:val="none" w:sz="0" w:space="0" w:color="auto"/>
      </w:divBdr>
    </w:div>
    <w:div w:id="1054741905">
      <w:bodyDiv w:val="1"/>
      <w:marLeft w:val="0"/>
      <w:marRight w:val="0"/>
      <w:marTop w:val="0"/>
      <w:marBottom w:val="0"/>
      <w:divBdr>
        <w:top w:val="none" w:sz="0" w:space="0" w:color="auto"/>
        <w:left w:val="none" w:sz="0" w:space="0" w:color="auto"/>
        <w:bottom w:val="none" w:sz="0" w:space="0" w:color="auto"/>
        <w:right w:val="none" w:sz="0" w:space="0" w:color="auto"/>
      </w:divBdr>
    </w:div>
    <w:div w:id="1063681883">
      <w:bodyDiv w:val="1"/>
      <w:marLeft w:val="0"/>
      <w:marRight w:val="0"/>
      <w:marTop w:val="0"/>
      <w:marBottom w:val="0"/>
      <w:divBdr>
        <w:top w:val="none" w:sz="0" w:space="0" w:color="auto"/>
        <w:left w:val="none" w:sz="0" w:space="0" w:color="auto"/>
        <w:bottom w:val="none" w:sz="0" w:space="0" w:color="auto"/>
        <w:right w:val="none" w:sz="0" w:space="0" w:color="auto"/>
      </w:divBdr>
    </w:div>
    <w:div w:id="1065374819">
      <w:bodyDiv w:val="1"/>
      <w:marLeft w:val="0"/>
      <w:marRight w:val="0"/>
      <w:marTop w:val="0"/>
      <w:marBottom w:val="0"/>
      <w:divBdr>
        <w:top w:val="none" w:sz="0" w:space="0" w:color="auto"/>
        <w:left w:val="none" w:sz="0" w:space="0" w:color="auto"/>
        <w:bottom w:val="none" w:sz="0" w:space="0" w:color="auto"/>
        <w:right w:val="none" w:sz="0" w:space="0" w:color="auto"/>
      </w:divBdr>
    </w:div>
    <w:div w:id="1075974502">
      <w:bodyDiv w:val="1"/>
      <w:marLeft w:val="0"/>
      <w:marRight w:val="0"/>
      <w:marTop w:val="0"/>
      <w:marBottom w:val="0"/>
      <w:divBdr>
        <w:top w:val="none" w:sz="0" w:space="0" w:color="auto"/>
        <w:left w:val="none" w:sz="0" w:space="0" w:color="auto"/>
        <w:bottom w:val="none" w:sz="0" w:space="0" w:color="auto"/>
        <w:right w:val="none" w:sz="0" w:space="0" w:color="auto"/>
      </w:divBdr>
    </w:div>
    <w:div w:id="1095321806">
      <w:bodyDiv w:val="1"/>
      <w:marLeft w:val="0"/>
      <w:marRight w:val="0"/>
      <w:marTop w:val="0"/>
      <w:marBottom w:val="0"/>
      <w:divBdr>
        <w:top w:val="none" w:sz="0" w:space="0" w:color="auto"/>
        <w:left w:val="none" w:sz="0" w:space="0" w:color="auto"/>
        <w:bottom w:val="none" w:sz="0" w:space="0" w:color="auto"/>
        <w:right w:val="none" w:sz="0" w:space="0" w:color="auto"/>
      </w:divBdr>
      <w:divsChild>
        <w:div w:id="1675956770">
          <w:marLeft w:val="0"/>
          <w:marRight w:val="0"/>
          <w:marTop w:val="0"/>
          <w:marBottom w:val="0"/>
          <w:divBdr>
            <w:top w:val="none" w:sz="0" w:space="0" w:color="auto"/>
            <w:left w:val="none" w:sz="0" w:space="0" w:color="auto"/>
            <w:bottom w:val="none" w:sz="0" w:space="0" w:color="auto"/>
            <w:right w:val="none" w:sz="0" w:space="0" w:color="auto"/>
          </w:divBdr>
        </w:div>
      </w:divsChild>
    </w:div>
    <w:div w:id="109605213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1994771">
      <w:bodyDiv w:val="1"/>
      <w:marLeft w:val="0"/>
      <w:marRight w:val="0"/>
      <w:marTop w:val="0"/>
      <w:marBottom w:val="0"/>
      <w:divBdr>
        <w:top w:val="none" w:sz="0" w:space="0" w:color="auto"/>
        <w:left w:val="none" w:sz="0" w:space="0" w:color="auto"/>
        <w:bottom w:val="none" w:sz="0" w:space="0" w:color="auto"/>
        <w:right w:val="none" w:sz="0" w:space="0" w:color="auto"/>
      </w:divBdr>
    </w:div>
    <w:div w:id="1107655907">
      <w:bodyDiv w:val="1"/>
      <w:marLeft w:val="0"/>
      <w:marRight w:val="0"/>
      <w:marTop w:val="0"/>
      <w:marBottom w:val="0"/>
      <w:divBdr>
        <w:top w:val="none" w:sz="0" w:space="0" w:color="auto"/>
        <w:left w:val="none" w:sz="0" w:space="0" w:color="auto"/>
        <w:bottom w:val="none" w:sz="0" w:space="0" w:color="auto"/>
        <w:right w:val="none" w:sz="0" w:space="0" w:color="auto"/>
      </w:divBdr>
    </w:div>
    <w:div w:id="1111708503">
      <w:bodyDiv w:val="1"/>
      <w:marLeft w:val="0"/>
      <w:marRight w:val="0"/>
      <w:marTop w:val="0"/>
      <w:marBottom w:val="0"/>
      <w:divBdr>
        <w:top w:val="none" w:sz="0" w:space="0" w:color="auto"/>
        <w:left w:val="none" w:sz="0" w:space="0" w:color="auto"/>
        <w:bottom w:val="none" w:sz="0" w:space="0" w:color="auto"/>
        <w:right w:val="none" w:sz="0" w:space="0" w:color="auto"/>
      </w:divBdr>
    </w:div>
    <w:div w:id="1116825652">
      <w:bodyDiv w:val="1"/>
      <w:marLeft w:val="0"/>
      <w:marRight w:val="0"/>
      <w:marTop w:val="0"/>
      <w:marBottom w:val="0"/>
      <w:divBdr>
        <w:top w:val="none" w:sz="0" w:space="0" w:color="auto"/>
        <w:left w:val="none" w:sz="0" w:space="0" w:color="auto"/>
        <w:bottom w:val="none" w:sz="0" w:space="0" w:color="auto"/>
        <w:right w:val="none" w:sz="0" w:space="0" w:color="auto"/>
      </w:divBdr>
    </w:div>
    <w:div w:id="1117410259">
      <w:bodyDiv w:val="1"/>
      <w:marLeft w:val="0"/>
      <w:marRight w:val="0"/>
      <w:marTop w:val="0"/>
      <w:marBottom w:val="0"/>
      <w:divBdr>
        <w:top w:val="none" w:sz="0" w:space="0" w:color="auto"/>
        <w:left w:val="none" w:sz="0" w:space="0" w:color="auto"/>
        <w:bottom w:val="none" w:sz="0" w:space="0" w:color="auto"/>
        <w:right w:val="none" w:sz="0" w:space="0" w:color="auto"/>
      </w:divBdr>
    </w:div>
    <w:div w:id="1132482256">
      <w:bodyDiv w:val="1"/>
      <w:marLeft w:val="0"/>
      <w:marRight w:val="0"/>
      <w:marTop w:val="0"/>
      <w:marBottom w:val="0"/>
      <w:divBdr>
        <w:top w:val="none" w:sz="0" w:space="0" w:color="auto"/>
        <w:left w:val="none" w:sz="0" w:space="0" w:color="auto"/>
        <w:bottom w:val="none" w:sz="0" w:space="0" w:color="auto"/>
        <w:right w:val="none" w:sz="0" w:space="0" w:color="auto"/>
      </w:divBdr>
    </w:div>
    <w:div w:id="1132941964">
      <w:bodyDiv w:val="1"/>
      <w:marLeft w:val="0"/>
      <w:marRight w:val="0"/>
      <w:marTop w:val="0"/>
      <w:marBottom w:val="0"/>
      <w:divBdr>
        <w:top w:val="none" w:sz="0" w:space="0" w:color="auto"/>
        <w:left w:val="none" w:sz="0" w:space="0" w:color="auto"/>
        <w:bottom w:val="none" w:sz="0" w:space="0" w:color="auto"/>
        <w:right w:val="none" w:sz="0" w:space="0" w:color="auto"/>
      </w:divBdr>
    </w:div>
    <w:div w:id="1146313761">
      <w:bodyDiv w:val="1"/>
      <w:marLeft w:val="0"/>
      <w:marRight w:val="0"/>
      <w:marTop w:val="0"/>
      <w:marBottom w:val="0"/>
      <w:divBdr>
        <w:top w:val="none" w:sz="0" w:space="0" w:color="auto"/>
        <w:left w:val="none" w:sz="0" w:space="0" w:color="auto"/>
        <w:bottom w:val="none" w:sz="0" w:space="0" w:color="auto"/>
        <w:right w:val="none" w:sz="0" w:space="0" w:color="auto"/>
      </w:divBdr>
    </w:div>
    <w:div w:id="1160001986">
      <w:bodyDiv w:val="1"/>
      <w:marLeft w:val="0"/>
      <w:marRight w:val="0"/>
      <w:marTop w:val="0"/>
      <w:marBottom w:val="0"/>
      <w:divBdr>
        <w:top w:val="none" w:sz="0" w:space="0" w:color="auto"/>
        <w:left w:val="none" w:sz="0" w:space="0" w:color="auto"/>
        <w:bottom w:val="none" w:sz="0" w:space="0" w:color="auto"/>
        <w:right w:val="none" w:sz="0" w:space="0" w:color="auto"/>
      </w:divBdr>
    </w:div>
    <w:div w:id="1161970000">
      <w:bodyDiv w:val="1"/>
      <w:marLeft w:val="0"/>
      <w:marRight w:val="0"/>
      <w:marTop w:val="0"/>
      <w:marBottom w:val="0"/>
      <w:divBdr>
        <w:top w:val="none" w:sz="0" w:space="0" w:color="auto"/>
        <w:left w:val="none" w:sz="0" w:space="0" w:color="auto"/>
        <w:bottom w:val="none" w:sz="0" w:space="0" w:color="auto"/>
        <w:right w:val="none" w:sz="0" w:space="0" w:color="auto"/>
      </w:divBdr>
    </w:div>
    <w:div w:id="1162741847">
      <w:bodyDiv w:val="1"/>
      <w:marLeft w:val="0"/>
      <w:marRight w:val="0"/>
      <w:marTop w:val="0"/>
      <w:marBottom w:val="0"/>
      <w:divBdr>
        <w:top w:val="none" w:sz="0" w:space="0" w:color="auto"/>
        <w:left w:val="none" w:sz="0" w:space="0" w:color="auto"/>
        <w:bottom w:val="none" w:sz="0" w:space="0" w:color="auto"/>
        <w:right w:val="none" w:sz="0" w:space="0" w:color="auto"/>
      </w:divBdr>
    </w:div>
    <w:div w:id="1166242704">
      <w:bodyDiv w:val="1"/>
      <w:marLeft w:val="0"/>
      <w:marRight w:val="0"/>
      <w:marTop w:val="0"/>
      <w:marBottom w:val="0"/>
      <w:divBdr>
        <w:top w:val="none" w:sz="0" w:space="0" w:color="auto"/>
        <w:left w:val="none" w:sz="0" w:space="0" w:color="auto"/>
        <w:bottom w:val="none" w:sz="0" w:space="0" w:color="auto"/>
        <w:right w:val="none" w:sz="0" w:space="0" w:color="auto"/>
      </w:divBdr>
    </w:div>
    <w:div w:id="1170801115">
      <w:bodyDiv w:val="1"/>
      <w:marLeft w:val="0"/>
      <w:marRight w:val="0"/>
      <w:marTop w:val="0"/>
      <w:marBottom w:val="0"/>
      <w:divBdr>
        <w:top w:val="none" w:sz="0" w:space="0" w:color="auto"/>
        <w:left w:val="none" w:sz="0" w:space="0" w:color="auto"/>
        <w:bottom w:val="none" w:sz="0" w:space="0" w:color="auto"/>
        <w:right w:val="none" w:sz="0" w:space="0" w:color="auto"/>
      </w:divBdr>
    </w:div>
    <w:div w:id="1176189208">
      <w:bodyDiv w:val="1"/>
      <w:marLeft w:val="0"/>
      <w:marRight w:val="0"/>
      <w:marTop w:val="0"/>
      <w:marBottom w:val="0"/>
      <w:divBdr>
        <w:top w:val="none" w:sz="0" w:space="0" w:color="auto"/>
        <w:left w:val="none" w:sz="0" w:space="0" w:color="auto"/>
        <w:bottom w:val="none" w:sz="0" w:space="0" w:color="auto"/>
        <w:right w:val="none" w:sz="0" w:space="0" w:color="auto"/>
      </w:divBdr>
    </w:div>
    <w:div w:id="1180047498">
      <w:bodyDiv w:val="1"/>
      <w:marLeft w:val="0"/>
      <w:marRight w:val="0"/>
      <w:marTop w:val="0"/>
      <w:marBottom w:val="0"/>
      <w:divBdr>
        <w:top w:val="none" w:sz="0" w:space="0" w:color="auto"/>
        <w:left w:val="none" w:sz="0" w:space="0" w:color="auto"/>
        <w:bottom w:val="none" w:sz="0" w:space="0" w:color="auto"/>
        <w:right w:val="none" w:sz="0" w:space="0" w:color="auto"/>
      </w:divBdr>
    </w:div>
    <w:div w:id="1186333737">
      <w:bodyDiv w:val="1"/>
      <w:marLeft w:val="0"/>
      <w:marRight w:val="0"/>
      <w:marTop w:val="0"/>
      <w:marBottom w:val="0"/>
      <w:divBdr>
        <w:top w:val="none" w:sz="0" w:space="0" w:color="auto"/>
        <w:left w:val="none" w:sz="0" w:space="0" w:color="auto"/>
        <w:bottom w:val="none" w:sz="0" w:space="0" w:color="auto"/>
        <w:right w:val="none" w:sz="0" w:space="0" w:color="auto"/>
      </w:divBdr>
    </w:div>
    <w:div w:id="1192769362">
      <w:bodyDiv w:val="1"/>
      <w:marLeft w:val="0"/>
      <w:marRight w:val="0"/>
      <w:marTop w:val="0"/>
      <w:marBottom w:val="0"/>
      <w:divBdr>
        <w:top w:val="none" w:sz="0" w:space="0" w:color="auto"/>
        <w:left w:val="none" w:sz="0" w:space="0" w:color="auto"/>
        <w:bottom w:val="none" w:sz="0" w:space="0" w:color="auto"/>
        <w:right w:val="none" w:sz="0" w:space="0" w:color="auto"/>
      </w:divBdr>
    </w:div>
    <w:div w:id="1210917205">
      <w:bodyDiv w:val="1"/>
      <w:marLeft w:val="0"/>
      <w:marRight w:val="0"/>
      <w:marTop w:val="0"/>
      <w:marBottom w:val="0"/>
      <w:divBdr>
        <w:top w:val="none" w:sz="0" w:space="0" w:color="auto"/>
        <w:left w:val="none" w:sz="0" w:space="0" w:color="auto"/>
        <w:bottom w:val="none" w:sz="0" w:space="0" w:color="auto"/>
        <w:right w:val="none" w:sz="0" w:space="0" w:color="auto"/>
      </w:divBdr>
    </w:div>
    <w:div w:id="1221482790">
      <w:bodyDiv w:val="1"/>
      <w:marLeft w:val="0"/>
      <w:marRight w:val="0"/>
      <w:marTop w:val="0"/>
      <w:marBottom w:val="0"/>
      <w:divBdr>
        <w:top w:val="none" w:sz="0" w:space="0" w:color="auto"/>
        <w:left w:val="none" w:sz="0" w:space="0" w:color="auto"/>
        <w:bottom w:val="none" w:sz="0" w:space="0" w:color="auto"/>
        <w:right w:val="none" w:sz="0" w:space="0" w:color="auto"/>
      </w:divBdr>
    </w:div>
    <w:div w:id="1232500106">
      <w:bodyDiv w:val="1"/>
      <w:marLeft w:val="0"/>
      <w:marRight w:val="0"/>
      <w:marTop w:val="0"/>
      <w:marBottom w:val="0"/>
      <w:divBdr>
        <w:top w:val="none" w:sz="0" w:space="0" w:color="auto"/>
        <w:left w:val="none" w:sz="0" w:space="0" w:color="auto"/>
        <w:bottom w:val="none" w:sz="0" w:space="0" w:color="auto"/>
        <w:right w:val="none" w:sz="0" w:space="0" w:color="auto"/>
      </w:divBdr>
    </w:div>
    <w:div w:id="1238637896">
      <w:bodyDiv w:val="1"/>
      <w:marLeft w:val="0"/>
      <w:marRight w:val="0"/>
      <w:marTop w:val="0"/>
      <w:marBottom w:val="0"/>
      <w:divBdr>
        <w:top w:val="none" w:sz="0" w:space="0" w:color="auto"/>
        <w:left w:val="none" w:sz="0" w:space="0" w:color="auto"/>
        <w:bottom w:val="none" w:sz="0" w:space="0" w:color="auto"/>
        <w:right w:val="none" w:sz="0" w:space="0" w:color="auto"/>
      </w:divBdr>
    </w:div>
    <w:div w:id="1239749472">
      <w:bodyDiv w:val="1"/>
      <w:marLeft w:val="0"/>
      <w:marRight w:val="0"/>
      <w:marTop w:val="0"/>
      <w:marBottom w:val="0"/>
      <w:divBdr>
        <w:top w:val="none" w:sz="0" w:space="0" w:color="auto"/>
        <w:left w:val="none" w:sz="0" w:space="0" w:color="auto"/>
        <w:bottom w:val="none" w:sz="0" w:space="0" w:color="auto"/>
        <w:right w:val="none" w:sz="0" w:space="0" w:color="auto"/>
      </w:divBdr>
    </w:div>
    <w:div w:id="1258364563">
      <w:bodyDiv w:val="1"/>
      <w:marLeft w:val="0"/>
      <w:marRight w:val="0"/>
      <w:marTop w:val="0"/>
      <w:marBottom w:val="0"/>
      <w:divBdr>
        <w:top w:val="none" w:sz="0" w:space="0" w:color="auto"/>
        <w:left w:val="none" w:sz="0" w:space="0" w:color="auto"/>
        <w:bottom w:val="none" w:sz="0" w:space="0" w:color="auto"/>
        <w:right w:val="none" w:sz="0" w:space="0" w:color="auto"/>
      </w:divBdr>
    </w:div>
    <w:div w:id="1268849899">
      <w:bodyDiv w:val="1"/>
      <w:marLeft w:val="0"/>
      <w:marRight w:val="0"/>
      <w:marTop w:val="0"/>
      <w:marBottom w:val="0"/>
      <w:divBdr>
        <w:top w:val="none" w:sz="0" w:space="0" w:color="auto"/>
        <w:left w:val="none" w:sz="0" w:space="0" w:color="auto"/>
        <w:bottom w:val="none" w:sz="0" w:space="0" w:color="auto"/>
        <w:right w:val="none" w:sz="0" w:space="0" w:color="auto"/>
      </w:divBdr>
    </w:div>
    <w:div w:id="1301955403">
      <w:bodyDiv w:val="1"/>
      <w:marLeft w:val="0"/>
      <w:marRight w:val="0"/>
      <w:marTop w:val="0"/>
      <w:marBottom w:val="0"/>
      <w:divBdr>
        <w:top w:val="none" w:sz="0" w:space="0" w:color="auto"/>
        <w:left w:val="none" w:sz="0" w:space="0" w:color="auto"/>
        <w:bottom w:val="none" w:sz="0" w:space="0" w:color="auto"/>
        <w:right w:val="none" w:sz="0" w:space="0" w:color="auto"/>
      </w:divBdr>
    </w:div>
    <w:div w:id="1317759535">
      <w:bodyDiv w:val="1"/>
      <w:marLeft w:val="0"/>
      <w:marRight w:val="0"/>
      <w:marTop w:val="0"/>
      <w:marBottom w:val="0"/>
      <w:divBdr>
        <w:top w:val="none" w:sz="0" w:space="0" w:color="auto"/>
        <w:left w:val="none" w:sz="0" w:space="0" w:color="auto"/>
        <w:bottom w:val="none" w:sz="0" w:space="0" w:color="auto"/>
        <w:right w:val="none" w:sz="0" w:space="0" w:color="auto"/>
      </w:divBdr>
    </w:div>
    <w:div w:id="1322852668">
      <w:bodyDiv w:val="1"/>
      <w:marLeft w:val="0"/>
      <w:marRight w:val="0"/>
      <w:marTop w:val="0"/>
      <w:marBottom w:val="0"/>
      <w:divBdr>
        <w:top w:val="none" w:sz="0" w:space="0" w:color="auto"/>
        <w:left w:val="none" w:sz="0" w:space="0" w:color="auto"/>
        <w:bottom w:val="none" w:sz="0" w:space="0" w:color="auto"/>
        <w:right w:val="none" w:sz="0" w:space="0" w:color="auto"/>
      </w:divBdr>
    </w:div>
    <w:div w:id="1324233694">
      <w:bodyDiv w:val="1"/>
      <w:marLeft w:val="0"/>
      <w:marRight w:val="0"/>
      <w:marTop w:val="0"/>
      <w:marBottom w:val="0"/>
      <w:divBdr>
        <w:top w:val="none" w:sz="0" w:space="0" w:color="auto"/>
        <w:left w:val="none" w:sz="0" w:space="0" w:color="auto"/>
        <w:bottom w:val="none" w:sz="0" w:space="0" w:color="auto"/>
        <w:right w:val="none" w:sz="0" w:space="0" w:color="auto"/>
      </w:divBdr>
    </w:div>
    <w:div w:id="1339576104">
      <w:bodyDiv w:val="1"/>
      <w:marLeft w:val="0"/>
      <w:marRight w:val="0"/>
      <w:marTop w:val="0"/>
      <w:marBottom w:val="0"/>
      <w:divBdr>
        <w:top w:val="none" w:sz="0" w:space="0" w:color="auto"/>
        <w:left w:val="none" w:sz="0" w:space="0" w:color="auto"/>
        <w:bottom w:val="none" w:sz="0" w:space="0" w:color="auto"/>
        <w:right w:val="none" w:sz="0" w:space="0" w:color="auto"/>
      </w:divBdr>
    </w:div>
    <w:div w:id="1342782133">
      <w:bodyDiv w:val="1"/>
      <w:marLeft w:val="0"/>
      <w:marRight w:val="0"/>
      <w:marTop w:val="0"/>
      <w:marBottom w:val="0"/>
      <w:divBdr>
        <w:top w:val="none" w:sz="0" w:space="0" w:color="auto"/>
        <w:left w:val="none" w:sz="0" w:space="0" w:color="auto"/>
        <w:bottom w:val="none" w:sz="0" w:space="0" w:color="auto"/>
        <w:right w:val="none" w:sz="0" w:space="0" w:color="auto"/>
      </w:divBdr>
    </w:div>
    <w:div w:id="1368724782">
      <w:bodyDiv w:val="1"/>
      <w:marLeft w:val="0"/>
      <w:marRight w:val="0"/>
      <w:marTop w:val="0"/>
      <w:marBottom w:val="0"/>
      <w:divBdr>
        <w:top w:val="none" w:sz="0" w:space="0" w:color="auto"/>
        <w:left w:val="none" w:sz="0" w:space="0" w:color="auto"/>
        <w:bottom w:val="none" w:sz="0" w:space="0" w:color="auto"/>
        <w:right w:val="none" w:sz="0" w:space="0" w:color="auto"/>
      </w:divBdr>
    </w:div>
    <w:div w:id="1381057564">
      <w:bodyDiv w:val="1"/>
      <w:marLeft w:val="0"/>
      <w:marRight w:val="0"/>
      <w:marTop w:val="0"/>
      <w:marBottom w:val="0"/>
      <w:divBdr>
        <w:top w:val="none" w:sz="0" w:space="0" w:color="auto"/>
        <w:left w:val="none" w:sz="0" w:space="0" w:color="auto"/>
        <w:bottom w:val="none" w:sz="0" w:space="0" w:color="auto"/>
        <w:right w:val="none" w:sz="0" w:space="0" w:color="auto"/>
      </w:divBdr>
    </w:div>
    <w:div w:id="1389063016">
      <w:bodyDiv w:val="1"/>
      <w:marLeft w:val="0"/>
      <w:marRight w:val="0"/>
      <w:marTop w:val="0"/>
      <w:marBottom w:val="0"/>
      <w:divBdr>
        <w:top w:val="none" w:sz="0" w:space="0" w:color="auto"/>
        <w:left w:val="none" w:sz="0" w:space="0" w:color="auto"/>
        <w:bottom w:val="none" w:sz="0" w:space="0" w:color="auto"/>
        <w:right w:val="none" w:sz="0" w:space="0" w:color="auto"/>
      </w:divBdr>
    </w:div>
    <w:div w:id="1389843728">
      <w:bodyDiv w:val="1"/>
      <w:marLeft w:val="0"/>
      <w:marRight w:val="0"/>
      <w:marTop w:val="0"/>
      <w:marBottom w:val="0"/>
      <w:divBdr>
        <w:top w:val="none" w:sz="0" w:space="0" w:color="auto"/>
        <w:left w:val="none" w:sz="0" w:space="0" w:color="auto"/>
        <w:bottom w:val="none" w:sz="0" w:space="0" w:color="auto"/>
        <w:right w:val="none" w:sz="0" w:space="0" w:color="auto"/>
      </w:divBdr>
    </w:div>
    <w:div w:id="1391072157">
      <w:bodyDiv w:val="1"/>
      <w:marLeft w:val="0"/>
      <w:marRight w:val="0"/>
      <w:marTop w:val="0"/>
      <w:marBottom w:val="0"/>
      <w:divBdr>
        <w:top w:val="none" w:sz="0" w:space="0" w:color="auto"/>
        <w:left w:val="none" w:sz="0" w:space="0" w:color="auto"/>
        <w:bottom w:val="none" w:sz="0" w:space="0" w:color="auto"/>
        <w:right w:val="none" w:sz="0" w:space="0" w:color="auto"/>
      </w:divBdr>
    </w:div>
    <w:div w:id="1395855782">
      <w:bodyDiv w:val="1"/>
      <w:marLeft w:val="0"/>
      <w:marRight w:val="0"/>
      <w:marTop w:val="0"/>
      <w:marBottom w:val="0"/>
      <w:divBdr>
        <w:top w:val="none" w:sz="0" w:space="0" w:color="auto"/>
        <w:left w:val="none" w:sz="0" w:space="0" w:color="auto"/>
        <w:bottom w:val="none" w:sz="0" w:space="0" w:color="auto"/>
        <w:right w:val="none" w:sz="0" w:space="0" w:color="auto"/>
      </w:divBdr>
    </w:div>
    <w:div w:id="1405301958">
      <w:bodyDiv w:val="1"/>
      <w:marLeft w:val="0"/>
      <w:marRight w:val="0"/>
      <w:marTop w:val="0"/>
      <w:marBottom w:val="0"/>
      <w:divBdr>
        <w:top w:val="none" w:sz="0" w:space="0" w:color="auto"/>
        <w:left w:val="none" w:sz="0" w:space="0" w:color="auto"/>
        <w:bottom w:val="none" w:sz="0" w:space="0" w:color="auto"/>
        <w:right w:val="none" w:sz="0" w:space="0" w:color="auto"/>
      </w:divBdr>
    </w:div>
    <w:div w:id="1428306164">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54789396">
      <w:bodyDiv w:val="1"/>
      <w:marLeft w:val="0"/>
      <w:marRight w:val="0"/>
      <w:marTop w:val="0"/>
      <w:marBottom w:val="0"/>
      <w:divBdr>
        <w:top w:val="none" w:sz="0" w:space="0" w:color="auto"/>
        <w:left w:val="none" w:sz="0" w:space="0" w:color="auto"/>
        <w:bottom w:val="none" w:sz="0" w:space="0" w:color="auto"/>
        <w:right w:val="none" w:sz="0" w:space="0" w:color="auto"/>
      </w:divBdr>
    </w:div>
    <w:div w:id="1466581617">
      <w:bodyDiv w:val="1"/>
      <w:marLeft w:val="0"/>
      <w:marRight w:val="0"/>
      <w:marTop w:val="0"/>
      <w:marBottom w:val="0"/>
      <w:divBdr>
        <w:top w:val="none" w:sz="0" w:space="0" w:color="auto"/>
        <w:left w:val="none" w:sz="0" w:space="0" w:color="auto"/>
        <w:bottom w:val="none" w:sz="0" w:space="0" w:color="auto"/>
        <w:right w:val="none" w:sz="0" w:space="0" w:color="auto"/>
      </w:divBdr>
    </w:div>
    <w:div w:id="1471971055">
      <w:bodyDiv w:val="1"/>
      <w:marLeft w:val="0"/>
      <w:marRight w:val="0"/>
      <w:marTop w:val="0"/>
      <w:marBottom w:val="0"/>
      <w:divBdr>
        <w:top w:val="none" w:sz="0" w:space="0" w:color="auto"/>
        <w:left w:val="none" w:sz="0" w:space="0" w:color="auto"/>
        <w:bottom w:val="none" w:sz="0" w:space="0" w:color="auto"/>
        <w:right w:val="none" w:sz="0" w:space="0" w:color="auto"/>
      </w:divBdr>
    </w:div>
    <w:div w:id="1474372019">
      <w:bodyDiv w:val="1"/>
      <w:marLeft w:val="0"/>
      <w:marRight w:val="0"/>
      <w:marTop w:val="0"/>
      <w:marBottom w:val="0"/>
      <w:divBdr>
        <w:top w:val="none" w:sz="0" w:space="0" w:color="auto"/>
        <w:left w:val="none" w:sz="0" w:space="0" w:color="auto"/>
        <w:bottom w:val="none" w:sz="0" w:space="0" w:color="auto"/>
        <w:right w:val="none" w:sz="0" w:space="0" w:color="auto"/>
      </w:divBdr>
    </w:div>
    <w:div w:id="1484933898">
      <w:bodyDiv w:val="1"/>
      <w:marLeft w:val="0"/>
      <w:marRight w:val="0"/>
      <w:marTop w:val="0"/>
      <w:marBottom w:val="0"/>
      <w:divBdr>
        <w:top w:val="none" w:sz="0" w:space="0" w:color="auto"/>
        <w:left w:val="none" w:sz="0" w:space="0" w:color="auto"/>
        <w:bottom w:val="none" w:sz="0" w:space="0" w:color="auto"/>
        <w:right w:val="none" w:sz="0" w:space="0" w:color="auto"/>
      </w:divBdr>
    </w:div>
    <w:div w:id="1486704407">
      <w:bodyDiv w:val="1"/>
      <w:marLeft w:val="0"/>
      <w:marRight w:val="0"/>
      <w:marTop w:val="0"/>
      <w:marBottom w:val="0"/>
      <w:divBdr>
        <w:top w:val="none" w:sz="0" w:space="0" w:color="auto"/>
        <w:left w:val="none" w:sz="0" w:space="0" w:color="auto"/>
        <w:bottom w:val="none" w:sz="0" w:space="0" w:color="auto"/>
        <w:right w:val="none" w:sz="0" w:space="0" w:color="auto"/>
      </w:divBdr>
    </w:div>
    <w:div w:id="1488741760">
      <w:bodyDiv w:val="1"/>
      <w:marLeft w:val="0"/>
      <w:marRight w:val="0"/>
      <w:marTop w:val="0"/>
      <w:marBottom w:val="0"/>
      <w:divBdr>
        <w:top w:val="none" w:sz="0" w:space="0" w:color="auto"/>
        <w:left w:val="none" w:sz="0" w:space="0" w:color="auto"/>
        <w:bottom w:val="none" w:sz="0" w:space="0" w:color="auto"/>
        <w:right w:val="none" w:sz="0" w:space="0" w:color="auto"/>
      </w:divBdr>
    </w:div>
    <w:div w:id="1488860554">
      <w:bodyDiv w:val="1"/>
      <w:marLeft w:val="0"/>
      <w:marRight w:val="0"/>
      <w:marTop w:val="0"/>
      <w:marBottom w:val="0"/>
      <w:divBdr>
        <w:top w:val="none" w:sz="0" w:space="0" w:color="auto"/>
        <w:left w:val="none" w:sz="0" w:space="0" w:color="auto"/>
        <w:bottom w:val="none" w:sz="0" w:space="0" w:color="auto"/>
        <w:right w:val="none" w:sz="0" w:space="0" w:color="auto"/>
      </w:divBdr>
    </w:div>
    <w:div w:id="1493258214">
      <w:bodyDiv w:val="1"/>
      <w:marLeft w:val="0"/>
      <w:marRight w:val="0"/>
      <w:marTop w:val="0"/>
      <w:marBottom w:val="0"/>
      <w:divBdr>
        <w:top w:val="none" w:sz="0" w:space="0" w:color="auto"/>
        <w:left w:val="none" w:sz="0" w:space="0" w:color="auto"/>
        <w:bottom w:val="none" w:sz="0" w:space="0" w:color="auto"/>
        <w:right w:val="none" w:sz="0" w:space="0" w:color="auto"/>
      </w:divBdr>
    </w:div>
    <w:div w:id="1503088878">
      <w:bodyDiv w:val="1"/>
      <w:marLeft w:val="0"/>
      <w:marRight w:val="0"/>
      <w:marTop w:val="0"/>
      <w:marBottom w:val="0"/>
      <w:divBdr>
        <w:top w:val="none" w:sz="0" w:space="0" w:color="auto"/>
        <w:left w:val="none" w:sz="0" w:space="0" w:color="auto"/>
        <w:bottom w:val="none" w:sz="0" w:space="0" w:color="auto"/>
        <w:right w:val="none" w:sz="0" w:space="0" w:color="auto"/>
      </w:divBdr>
    </w:div>
    <w:div w:id="1522862026">
      <w:bodyDiv w:val="1"/>
      <w:marLeft w:val="0"/>
      <w:marRight w:val="0"/>
      <w:marTop w:val="0"/>
      <w:marBottom w:val="0"/>
      <w:divBdr>
        <w:top w:val="none" w:sz="0" w:space="0" w:color="auto"/>
        <w:left w:val="none" w:sz="0" w:space="0" w:color="auto"/>
        <w:bottom w:val="none" w:sz="0" w:space="0" w:color="auto"/>
        <w:right w:val="none" w:sz="0" w:space="0" w:color="auto"/>
      </w:divBdr>
    </w:div>
    <w:div w:id="1530214312">
      <w:bodyDiv w:val="1"/>
      <w:marLeft w:val="0"/>
      <w:marRight w:val="0"/>
      <w:marTop w:val="0"/>
      <w:marBottom w:val="0"/>
      <w:divBdr>
        <w:top w:val="none" w:sz="0" w:space="0" w:color="auto"/>
        <w:left w:val="none" w:sz="0" w:space="0" w:color="auto"/>
        <w:bottom w:val="none" w:sz="0" w:space="0" w:color="auto"/>
        <w:right w:val="none" w:sz="0" w:space="0" w:color="auto"/>
      </w:divBdr>
    </w:div>
    <w:div w:id="1536230291">
      <w:bodyDiv w:val="1"/>
      <w:marLeft w:val="0"/>
      <w:marRight w:val="0"/>
      <w:marTop w:val="0"/>
      <w:marBottom w:val="0"/>
      <w:divBdr>
        <w:top w:val="none" w:sz="0" w:space="0" w:color="auto"/>
        <w:left w:val="none" w:sz="0" w:space="0" w:color="auto"/>
        <w:bottom w:val="none" w:sz="0" w:space="0" w:color="auto"/>
        <w:right w:val="none" w:sz="0" w:space="0" w:color="auto"/>
      </w:divBdr>
    </w:div>
    <w:div w:id="1536431010">
      <w:bodyDiv w:val="1"/>
      <w:marLeft w:val="0"/>
      <w:marRight w:val="0"/>
      <w:marTop w:val="0"/>
      <w:marBottom w:val="0"/>
      <w:divBdr>
        <w:top w:val="none" w:sz="0" w:space="0" w:color="auto"/>
        <w:left w:val="none" w:sz="0" w:space="0" w:color="auto"/>
        <w:bottom w:val="none" w:sz="0" w:space="0" w:color="auto"/>
        <w:right w:val="none" w:sz="0" w:space="0" w:color="auto"/>
      </w:divBdr>
    </w:div>
    <w:div w:id="1563373112">
      <w:bodyDiv w:val="1"/>
      <w:marLeft w:val="0"/>
      <w:marRight w:val="0"/>
      <w:marTop w:val="0"/>
      <w:marBottom w:val="0"/>
      <w:divBdr>
        <w:top w:val="none" w:sz="0" w:space="0" w:color="auto"/>
        <w:left w:val="none" w:sz="0" w:space="0" w:color="auto"/>
        <w:bottom w:val="none" w:sz="0" w:space="0" w:color="auto"/>
        <w:right w:val="none" w:sz="0" w:space="0" w:color="auto"/>
      </w:divBdr>
    </w:div>
    <w:div w:id="1572302772">
      <w:bodyDiv w:val="1"/>
      <w:marLeft w:val="0"/>
      <w:marRight w:val="0"/>
      <w:marTop w:val="0"/>
      <w:marBottom w:val="0"/>
      <w:divBdr>
        <w:top w:val="none" w:sz="0" w:space="0" w:color="auto"/>
        <w:left w:val="none" w:sz="0" w:space="0" w:color="auto"/>
        <w:bottom w:val="none" w:sz="0" w:space="0" w:color="auto"/>
        <w:right w:val="none" w:sz="0" w:space="0" w:color="auto"/>
      </w:divBdr>
    </w:div>
    <w:div w:id="1584799125">
      <w:bodyDiv w:val="1"/>
      <w:marLeft w:val="0"/>
      <w:marRight w:val="0"/>
      <w:marTop w:val="0"/>
      <w:marBottom w:val="0"/>
      <w:divBdr>
        <w:top w:val="none" w:sz="0" w:space="0" w:color="auto"/>
        <w:left w:val="none" w:sz="0" w:space="0" w:color="auto"/>
        <w:bottom w:val="none" w:sz="0" w:space="0" w:color="auto"/>
        <w:right w:val="none" w:sz="0" w:space="0" w:color="auto"/>
      </w:divBdr>
    </w:div>
    <w:div w:id="1586914418">
      <w:bodyDiv w:val="1"/>
      <w:marLeft w:val="0"/>
      <w:marRight w:val="0"/>
      <w:marTop w:val="0"/>
      <w:marBottom w:val="0"/>
      <w:divBdr>
        <w:top w:val="none" w:sz="0" w:space="0" w:color="auto"/>
        <w:left w:val="none" w:sz="0" w:space="0" w:color="auto"/>
        <w:bottom w:val="none" w:sz="0" w:space="0" w:color="auto"/>
        <w:right w:val="none" w:sz="0" w:space="0" w:color="auto"/>
      </w:divBdr>
    </w:div>
    <w:div w:id="1587688217">
      <w:bodyDiv w:val="1"/>
      <w:marLeft w:val="0"/>
      <w:marRight w:val="0"/>
      <w:marTop w:val="0"/>
      <w:marBottom w:val="0"/>
      <w:divBdr>
        <w:top w:val="none" w:sz="0" w:space="0" w:color="auto"/>
        <w:left w:val="none" w:sz="0" w:space="0" w:color="auto"/>
        <w:bottom w:val="none" w:sz="0" w:space="0" w:color="auto"/>
        <w:right w:val="none" w:sz="0" w:space="0" w:color="auto"/>
      </w:divBdr>
    </w:div>
    <w:div w:id="1595436969">
      <w:bodyDiv w:val="1"/>
      <w:marLeft w:val="0"/>
      <w:marRight w:val="0"/>
      <w:marTop w:val="0"/>
      <w:marBottom w:val="0"/>
      <w:divBdr>
        <w:top w:val="none" w:sz="0" w:space="0" w:color="auto"/>
        <w:left w:val="none" w:sz="0" w:space="0" w:color="auto"/>
        <w:bottom w:val="none" w:sz="0" w:space="0" w:color="auto"/>
        <w:right w:val="none" w:sz="0" w:space="0" w:color="auto"/>
      </w:divBdr>
    </w:div>
    <w:div w:id="1615362090">
      <w:bodyDiv w:val="1"/>
      <w:marLeft w:val="0"/>
      <w:marRight w:val="0"/>
      <w:marTop w:val="0"/>
      <w:marBottom w:val="0"/>
      <w:divBdr>
        <w:top w:val="none" w:sz="0" w:space="0" w:color="auto"/>
        <w:left w:val="none" w:sz="0" w:space="0" w:color="auto"/>
        <w:bottom w:val="none" w:sz="0" w:space="0" w:color="auto"/>
        <w:right w:val="none" w:sz="0" w:space="0" w:color="auto"/>
      </w:divBdr>
    </w:div>
    <w:div w:id="1620453990">
      <w:bodyDiv w:val="1"/>
      <w:marLeft w:val="0"/>
      <w:marRight w:val="0"/>
      <w:marTop w:val="0"/>
      <w:marBottom w:val="0"/>
      <w:divBdr>
        <w:top w:val="none" w:sz="0" w:space="0" w:color="auto"/>
        <w:left w:val="none" w:sz="0" w:space="0" w:color="auto"/>
        <w:bottom w:val="none" w:sz="0" w:space="0" w:color="auto"/>
        <w:right w:val="none" w:sz="0" w:space="0" w:color="auto"/>
      </w:divBdr>
    </w:div>
    <w:div w:id="1630284043">
      <w:bodyDiv w:val="1"/>
      <w:marLeft w:val="0"/>
      <w:marRight w:val="0"/>
      <w:marTop w:val="0"/>
      <w:marBottom w:val="0"/>
      <w:divBdr>
        <w:top w:val="none" w:sz="0" w:space="0" w:color="auto"/>
        <w:left w:val="none" w:sz="0" w:space="0" w:color="auto"/>
        <w:bottom w:val="none" w:sz="0" w:space="0" w:color="auto"/>
        <w:right w:val="none" w:sz="0" w:space="0" w:color="auto"/>
      </w:divBdr>
    </w:div>
    <w:div w:id="1631010324">
      <w:bodyDiv w:val="1"/>
      <w:marLeft w:val="0"/>
      <w:marRight w:val="0"/>
      <w:marTop w:val="0"/>
      <w:marBottom w:val="0"/>
      <w:divBdr>
        <w:top w:val="none" w:sz="0" w:space="0" w:color="auto"/>
        <w:left w:val="none" w:sz="0" w:space="0" w:color="auto"/>
        <w:bottom w:val="none" w:sz="0" w:space="0" w:color="auto"/>
        <w:right w:val="none" w:sz="0" w:space="0" w:color="auto"/>
      </w:divBdr>
    </w:div>
    <w:div w:id="1632709840">
      <w:bodyDiv w:val="1"/>
      <w:marLeft w:val="0"/>
      <w:marRight w:val="0"/>
      <w:marTop w:val="0"/>
      <w:marBottom w:val="0"/>
      <w:divBdr>
        <w:top w:val="none" w:sz="0" w:space="0" w:color="auto"/>
        <w:left w:val="none" w:sz="0" w:space="0" w:color="auto"/>
        <w:bottom w:val="none" w:sz="0" w:space="0" w:color="auto"/>
        <w:right w:val="none" w:sz="0" w:space="0" w:color="auto"/>
      </w:divBdr>
    </w:div>
    <w:div w:id="1643464948">
      <w:bodyDiv w:val="1"/>
      <w:marLeft w:val="0"/>
      <w:marRight w:val="0"/>
      <w:marTop w:val="0"/>
      <w:marBottom w:val="0"/>
      <w:divBdr>
        <w:top w:val="none" w:sz="0" w:space="0" w:color="auto"/>
        <w:left w:val="none" w:sz="0" w:space="0" w:color="auto"/>
        <w:bottom w:val="none" w:sz="0" w:space="0" w:color="auto"/>
        <w:right w:val="none" w:sz="0" w:space="0" w:color="auto"/>
      </w:divBdr>
    </w:div>
    <w:div w:id="1648322203">
      <w:bodyDiv w:val="1"/>
      <w:marLeft w:val="0"/>
      <w:marRight w:val="0"/>
      <w:marTop w:val="0"/>
      <w:marBottom w:val="0"/>
      <w:divBdr>
        <w:top w:val="none" w:sz="0" w:space="0" w:color="auto"/>
        <w:left w:val="none" w:sz="0" w:space="0" w:color="auto"/>
        <w:bottom w:val="none" w:sz="0" w:space="0" w:color="auto"/>
        <w:right w:val="none" w:sz="0" w:space="0" w:color="auto"/>
      </w:divBdr>
    </w:div>
    <w:div w:id="1649553070">
      <w:bodyDiv w:val="1"/>
      <w:marLeft w:val="0"/>
      <w:marRight w:val="0"/>
      <w:marTop w:val="0"/>
      <w:marBottom w:val="0"/>
      <w:divBdr>
        <w:top w:val="none" w:sz="0" w:space="0" w:color="auto"/>
        <w:left w:val="none" w:sz="0" w:space="0" w:color="auto"/>
        <w:bottom w:val="none" w:sz="0" w:space="0" w:color="auto"/>
        <w:right w:val="none" w:sz="0" w:space="0" w:color="auto"/>
      </w:divBdr>
    </w:div>
    <w:div w:id="1661733649">
      <w:bodyDiv w:val="1"/>
      <w:marLeft w:val="0"/>
      <w:marRight w:val="0"/>
      <w:marTop w:val="0"/>
      <w:marBottom w:val="0"/>
      <w:divBdr>
        <w:top w:val="none" w:sz="0" w:space="0" w:color="auto"/>
        <w:left w:val="none" w:sz="0" w:space="0" w:color="auto"/>
        <w:bottom w:val="none" w:sz="0" w:space="0" w:color="auto"/>
        <w:right w:val="none" w:sz="0" w:space="0" w:color="auto"/>
      </w:divBdr>
    </w:div>
    <w:div w:id="1662082036">
      <w:bodyDiv w:val="1"/>
      <w:marLeft w:val="0"/>
      <w:marRight w:val="0"/>
      <w:marTop w:val="0"/>
      <w:marBottom w:val="0"/>
      <w:divBdr>
        <w:top w:val="none" w:sz="0" w:space="0" w:color="auto"/>
        <w:left w:val="none" w:sz="0" w:space="0" w:color="auto"/>
        <w:bottom w:val="none" w:sz="0" w:space="0" w:color="auto"/>
        <w:right w:val="none" w:sz="0" w:space="0" w:color="auto"/>
      </w:divBdr>
    </w:div>
    <w:div w:id="1662469032">
      <w:bodyDiv w:val="1"/>
      <w:marLeft w:val="0"/>
      <w:marRight w:val="0"/>
      <w:marTop w:val="0"/>
      <w:marBottom w:val="0"/>
      <w:divBdr>
        <w:top w:val="none" w:sz="0" w:space="0" w:color="auto"/>
        <w:left w:val="none" w:sz="0" w:space="0" w:color="auto"/>
        <w:bottom w:val="none" w:sz="0" w:space="0" w:color="auto"/>
        <w:right w:val="none" w:sz="0" w:space="0" w:color="auto"/>
      </w:divBdr>
    </w:div>
    <w:div w:id="1664384163">
      <w:bodyDiv w:val="1"/>
      <w:marLeft w:val="0"/>
      <w:marRight w:val="0"/>
      <w:marTop w:val="0"/>
      <w:marBottom w:val="0"/>
      <w:divBdr>
        <w:top w:val="none" w:sz="0" w:space="0" w:color="auto"/>
        <w:left w:val="none" w:sz="0" w:space="0" w:color="auto"/>
        <w:bottom w:val="none" w:sz="0" w:space="0" w:color="auto"/>
        <w:right w:val="none" w:sz="0" w:space="0" w:color="auto"/>
      </w:divBdr>
    </w:div>
    <w:div w:id="1700617193">
      <w:bodyDiv w:val="1"/>
      <w:marLeft w:val="0"/>
      <w:marRight w:val="0"/>
      <w:marTop w:val="0"/>
      <w:marBottom w:val="0"/>
      <w:divBdr>
        <w:top w:val="none" w:sz="0" w:space="0" w:color="auto"/>
        <w:left w:val="none" w:sz="0" w:space="0" w:color="auto"/>
        <w:bottom w:val="none" w:sz="0" w:space="0" w:color="auto"/>
        <w:right w:val="none" w:sz="0" w:space="0" w:color="auto"/>
      </w:divBdr>
    </w:div>
    <w:div w:id="1714425900">
      <w:bodyDiv w:val="1"/>
      <w:marLeft w:val="0"/>
      <w:marRight w:val="0"/>
      <w:marTop w:val="0"/>
      <w:marBottom w:val="0"/>
      <w:divBdr>
        <w:top w:val="none" w:sz="0" w:space="0" w:color="auto"/>
        <w:left w:val="none" w:sz="0" w:space="0" w:color="auto"/>
        <w:bottom w:val="none" w:sz="0" w:space="0" w:color="auto"/>
        <w:right w:val="none" w:sz="0" w:space="0" w:color="auto"/>
      </w:divBdr>
    </w:div>
    <w:div w:id="1730575248">
      <w:bodyDiv w:val="1"/>
      <w:marLeft w:val="0"/>
      <w:marRight w:val="0"/>
      <w:marTop w:val="0"/>
      <w:marBottom w:val="0"/>
      <w:divBdr>
        <w:top w:val="none" w:sz="0" w:space="0" w:color="auto"/>
        <w:left w:val="none" w:sz="0" w:space="0" w:color="auto"/>
        <w:bottom w:val="none" w:sz="0" w:space="0" w:color="auto"/>
        <w:right w:val="none" w:sz="0" w:space="0" w:color="auto"/>
      </w:divBdr>
    </w:div>
    <w:div w:id="1743411083">
      <w:bodyDiv w:val="1"/>
      <w:marLeft w:val="0"/>
      <w:marRight w:val="0"/>
      <w:marTop w:val="0"/>
      <w:marBottom w:val="0"/>
      <w:divBdr>
        <w:top w:val="none" w:sz="0" w:space="0" w:color="auto"/>
        <w:left w:val="none" w:sz="0" w:space="0" w:color="auto"/>
        <w:bottom w:val="none" w:sz="0" w:space="0" w:color="auto"/>
        <w:right w:val="none" w:sz="0" w:space="0" w:color="auto"/>
      </w:divBdr>
    </w:div>
    <w:div w:id="1748578649">
      <w:bodyDiv w:val="1"/>
      <w:marLeft w:val="0"/>
      <w:marRight w:val="0"/>
      <w:marTop w:val="0"/>
      <w:marBottom w:val="0"/>
      <w:divBdr>
        <w:top w:val="none" w:sz="0" w:space="0" w:color="auto"/>
        <w:left w:val="none" w:sz="0" w:space="0" w:color="auto"/>
        <w:bottom w:val="none" w:sz="0" w:space="0" w:color="auto"/>
        <w:right w:val="none" w:sz="0" w:space="0" w:color="auto"/>
      </w:divBdr>
    </w:div>
    <w:div w:id="1753699345">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1761295454">
      <w:bodyDiv w:val="1"/>
      <w:marLeft w:val="0"/>
      <w:marRight w:val="0"/>
      <w:marTop w:val="0"/>
      <w:marBottom w:val="0"/>
      <w:divBdr>
        <w:top w:val="none" w:sz="0" w:space="0" w:color="auto"/>
        <w:left w:val="none" w:sz="0" w:space="0" w:color="auto"/>
        <w:bottom w:val="none" w:sz="0" w:space="0" w:color="auto"/>
        <w:right w:val="none" w:sz="0" w:space="0" w:color="auto"/>
      </w:divBdr>
    </w:div>
    <w:div w:id="1765343948">
      <w:bodyDiv w:val="1"/>
      <w:marLeft w:val="0"/>
      <w:marRight w:val="0"/>
      <w:marTop w:val="0"/>
      <w:marBottom w:val="0"/>
      <w:divBdr>
        <w:top w:val="none" w:sz="0" w:space="0" w:color="auto"/>
        <w:left w:val="none" w:sz="0" w:space="0" w:color="auto"/>
        <w:bottom w:val="none" w:sz="0" w:space="0" w:color="auto"/>
        <w:right w:val="none" w:sz="0" w:space="0" w:color="auto"/>
      </w:divBdr>
    </w:div>
    <w:div w:id="1774666054">
      <w:bodyDiv w:val="1"/>
      <w:marLeft w:val="0"/>
      <w:marRight w:val="0"/>
      <w:marTop w:val="0"/>
      <w:marBottom w:val="0"/>
      <w:divBdr>
        <w:top w:val="none" w:sz="0" w:space="0" w:color="auto"/>
        <w:left w:val="none" w:sz="0" w:space="0" w:color="auto"/>
        <w:bottom w:val="none" w:sz="0" w:space="0" w:color="auto"/>
        <w:right w:val="none" w:sz="0" w:space="0" w:color="auto"/>
      </w:divBdr>
    </w:div>
    <w:div w:id="1785422420">
      <w:bodyDiv w:val="1"/>
      <w:marLeft w:val="0"/>
      <w:marRight w:val="0"/>
      <w:marTop w:val="0"/>
      <w:marBottom w:val="0"/>
      <w:divBdr>
        <w:top w:val="none" w:sz="0" w:space="0" w:color="auto"/>
        <w:left w:val="none" w:sz="0" w:space="0" w:color="auto"/>
        <w:bottom w:val="none" w:sz="0" w:space="0" w:color="auto"/>
        <w:right w:val="none" w:sz="0" w:space="0" w:color="auto"/>
      </w:divBdr>
    </w:div>
    <w:div w:id="1789159640">
      <w:bodyDiv w:val="1"/>
      <w:marLeft w:val="0"/>
      <w:marRight w:val="0"/>
      <w:marTop w:val="0"/>
      <w:marBottom w:val="0"/>
      <w:divBdr>
        <w:top w:val="none" w:sz="0" w:space="0" w:color="auto"/>
        <w:left w:val="none" w:sz="0" w:space="0" w:color="auto"/>
        <w:bottom w:val="none" w:sz="0" w:space="0" w:color="auto"/>
        <w:right w:val="none" w:sz="0" w:space="0" w:color="auto"/>
      </w:divBdr>
    </w:div>
    <w:div w:id="1797723488">
      <w:bodyDiv w:val="1"/>
      <w:marLeft w:val="0"/>
      <w:marRight w:val="0"/>
      <w:marTop w:val="0"/>
      <w:marBottom w:val="0"/>
      <w:divBdr>
        <w:top w:val="none" w:sz="0" w:space="0" w:color="auto"/>
        <w:left w:val="none" w:sz="0" w:space="0" w:color="auto"/>
        <w:bottom w:val="none" w:sz="0" w:space="0" w:color="auto"/>
        <w:right w:val="none" w:sz="0" w:space="0" w:color="auto"/>
      </w:divBdr>
    </w:div>
    <w:div w:id="1799566546">
      <w:bodyDiv w:val="1"/>
      <w:marLeft w:val="0"/>
      <w:marRight w:val="0"/>
      <w:marTop w:val="0"/>
      <w:marBottom w:val="0"/>
      <w:divBdr>
        <w:top w:val="none" w:sz="0" w:space="0" w:color="auto"/>
        <w:left w:val="none" w:sz="0" w:space="0" w:color="auto"/>
        <w:bottom w:val="none" w:sz="0" w:space="0" w:color="auto"/>
        <w:right w:val="none" w:sz="0" w:space="0" w:color="auto"/>
      </w:divBdr>
    </w:div>
    <w:div w:id="1801997769">
      <w:bodyDiv w:val="1"/>
      <w:marLeft w:val="0"/>
      <w:marRight w:val="0"/>
      <w:marTop w:val="0"/>
      <w:marBottom w:val="0"/>
      <w:divBdr>
        <w:top w:val="none" w:sz="0" w:space="0" w:color="auto"/>
        <w:left w:val="none" w:sz="0" w:space="0" w:color="auto"/>
        <w:bottom w:val="none" w:sz="0" w:space="0" w:color="auto"/>
        <w:right w:val="none" w:sz="0" w:space="0" w:color="auto"/>
      </w:divBdr>
    </w:div>
    <w:div w:id="1803110787">
      <w:bodyDiv w:val="1"/>
      <w:marLeft w:val="0"/>
      <w:marRight w:val="0"/>
      <w:marTop w:val="0"/>
      <w:marBottom w:val="0"/>
      <w:divBdr>
        <w:top w:val="none" w:sz="0" w:space="0" w:color="auto"/>
        <w:left w:val="none" w:sz="0" w:space="0" w:color="auto"/>
        <w:bottom w:val="none" w:sz="0" w:space="0" w:color="auto"/>
        <w:right w:val="none" w:sz="0" w:space="0" w:color="auto"/>
      </w:divBdr>
    </w:div>
    <w:div w:id="1811632552">
      <w:bodyDiv w:val="1"/>
      <w:marLeft w:val="0"/>
      <w:marRight w:val="0"/>
      <w:marTop w:val="0"/>
      <w:marBottom w:val="0"/>
      <w:divBdr>
        <w:top w:val="none" w:sz="0" w:space="0" w:color="auto"/>
        <w:left w:val="none" w:sz="0" w:space="0" w:color="auto"/>
        <w:bottom w:val="none" w:sz="0" w:space="0" w:color="auto"/>
        <w:right w:val="none" w:sz="0" w:space="0" w:color="auto"/>
      </w:divBdr>
    </w:div>
    <w:div w:id="1812163496">
      <w:bodyDiv w:val="1"/>
      <w:marLeft w:val="0"/>
      <w:marRight w:val="0"/>
      <w:marTop w:val="0"/>
      <w:marBottom w:val="0"/>
      <w:divBdr>
        <w:top w:val="none" w:sz="0" w:space="0" w:color="auto"/>
        <w:left w:val="none" w:sz="0" w:space="0" w:color="auto"/>
        <w:bottom w:val="none" w:sz="0" w:space="0" w:color="auto"/>
        <w:right w:val="none" w:sz="0" w:space="0" w:color="auto"/>
      </w:divBdr>
    </w:div>
    <w:div w:id="1825581052">
      <w:bodyDiv w:val="1"/>
      <w:marLeft w:val="0"/>
      <w:marRight w:val="0"/>
      <w:marTop w:val="0"/>
      <w:marBottom w:val="0"/>
      <w:divBdr>
        <w:top w:val="none" w:sz="0" w:space="0" w:color="auto"/>
        <w:left w:val="none" w:sz="0" w:space="0" w:color="auto"/>
        <w:bottom w:val="none" w:sz="0" w:space="0" w:color="auto"/>
        <w:right w:val="none" w:sz="0" w:space="0" w:color="auto"/>
      </w:divBdr>
    </w:div>
    <w:div w:id="1831746974">
      <w:bodyDiv w:val="1"/>
      <w:marLeft w:val="0"/>
      <w:marRight w:val="0"/>
      <w:marTop w:val="0"/>
      <w:marBottom w:val="0"/>
      <w:divBdr>
        <w:top w:val="none" w:sz="0" w:space="0" w:color="auto"/>
        <w:left w:val="none" w:sz="0" w:space="0" w:color="auto"/>
        <w:bottom w:val="none" w:sz="0" w:space="0" w:color="auto"/>
        <w:right w:val="none" w:sz="0" w:space="0" w:color="auto"/>
      </w:divBdr>
    </w:div>
    <w:div w:id="1833334347">
      <w:bodyDiv w:val="1"/>
      <w:marLeft w:val="0"/>
      <w:marRight w:val="0"/>
      <w:marTop w:val="0"/>
      <w:marBottom w:val="0"/>
      <w:divBdr>
        <w:top w:val="none" w:sz="0" w:space="0" w:color="auto"/>
        <w:left w:val="none" w:sz="0" w:space="0" w:color="auto"/>
        <w:bottom w:val="none" w:sz="0" w:space="0" w:color="auto"/>
        <w:right w:val="none" w:sz="0" w:space="0" w:color="auto"/>
      </w:divBdr>
    </w:div>
    <w:div w:id="1835343115">
      <w:bodyDiv w:val="1"/>
      <w:marLeft w:val="0"/>
      <w:marRight w:val="0"/>
      <w:marTop w:val="0"/>
      <w:marBottom w:val="0"/>
      <w:divBdr>
        <w:top w:val="none" w:sz="0" w:space="0" w:color="auto"/>
        <w:left w:val="none" w:sz="0" w:space="0" w:color="auto"/>
        <w:bottom w:val="none" w:sz="0" w:space="0" w:color="auto"/>
        <w:right w:val="none" w:sz="0" w:space="0" w:color="auto"/>
      </w:divBdr>
    </w:div>
    <w:div w:id="1857771404">
      <w:bodyDiv w:val="1"/>
      <w:marLeft w:val="0"/>
      <w:marRight w:val="0"/>
      <w:marTop w:val="0"/>
      <w:marBottom w:val="0"/>
      <w:divBdr>
        <w:top w:val="none" w:sz="0" w:space="0" w:color="auto"/>
        <w:left w:val="none" w:sz="0" w:space="0" w:color="auto"/>
        <w:bottom w:val="none" w:sz="0" w:space="0" w:color="auto"/>
        <w:right w:val="none" w:sz="0" w:space="0" w:color="auto"/>
      </w:divBdr>
    </w:div>
    <w:div w:id="1860698561">
      <w:bodyDiv w:val="1"/>
      <w:marLeft w:val="0"/>
      <w:marRight w:val="0"/>
      <w:marTop w:val="0"/>
      <w:marBottom w:val="0"/>
      <w:divBdr>
        <w:top w:val="none" w:sz="0" w:space="0" w:color="auto"/>
        <w:left w:val="none" w:sz="0" w:space="0" w:color="auto"/>
        <w:bottom w:val="none" w:sz="0" w:space="0" w:color="auto"/>
        <w:right w:val="none" w:sz="0" w:space="0" w:color="auto"/>
      </w:divBdr>
    </w:div>
    <w:div w:id="1860895660">
      <w:bodyDiv w:val="1"/>
      <w:marLeft w:val="0"/>
      <w:marRight w:val="0"/>
      <w:marTop w:val="0"/>
      <w:marBottom w:val="0"/>
      <w:divBdr>
        <w:top w:val="none" w:sz="0" w:space="0" w:color="auto"/>
        <w:left w:val="none" w:sz="0" w:space="0" w:color="auto"/>
        <w:bottom w:val="none" w:sz="0" w:space="0" w:color="auto"/>
        <w:right w:val="none" w:sz="0" w:space="0" w:color="auto"/>
      </w:divBdr>
    </w:div>
    <w:div w:id="1878619793">
      <w:bodyDiv w:val="1"/>
      <w:marLeft w:val="0"/>
      <w:marRight w:val="0"/>
      <w:marTop w:val="0"/>
      <w:marBottom w:val="0"/>
      <w:divBdr>
        <w:top w:val="none" w:sz="0" w:space="0" w:color="auto"/>
        <w:left w:val="none" w:sz="0" w:space="0" w:color="auto"/>
        <w:bottom w:val="none" w:sz="0" w:space="0" w:color="auto"/>
        <w:right w:val="none" w:sz="0" w:space="0" w:color="auto"/>
      </w:divBdr>
    </w:div>
    <w:div w:id="1887446250">
      <w:bodyDiv w:val="1"/>
      <w:marLeft w:val="0"/>
      <w:marRight w:val="0"/>
      <w:marTop w:val="0"/>
      <w:marBottom w:val="0"/>
      <w:divBdr>
        <w:top w:val="none" w:sz="0" w:space="0" w:color="auto"/>
        <w:left w:val="none" w:sz="0" w:space="0" w:color="auto"/>
        <w:bottom w:val="none" w:sz="0" w:space="0" w:color="auto"/>
        <w:right w:val="none" w:sz="0" w:space="0" w:color="auto"/>
      </w:divBdr>
    </w:div>
    <w:div w:id="1895698709">
      <w:bodyDiv w:val="1"/>
      <w:marLeft w:val="0"/>
      <w:marRight w:val="0"/>
      <w:marTop w:val="0"/>
      <w:marBottom w:val="0"/>
      <w:divBdr>
        <w:top w:val="none" w:sz="0" w:space="0" w:color="auto"/>
        <w:left w:val="none" w:sz="0" w:space="0" w:color="auto"/>
        <w:bottom w:val="none" w:sz="0" w:space="0" w:color="auto"/>
        <w:right w:val="none" w:sz="0" w:space="0" w:color="auto"/>
      </w:divBdr>
    </w:div>
    <w:div w:id="1896693461">
      <w:bodyDiv w:val="1"/>
      <w:marLeft w:val="0"/>
      <w:marRight w:val="0"/>
      <w:marTop w:val="0"/>
      <w:marBottom w:val="0"/>
      <w:divBdr>
        <w:top w:val="none" w:sz="0" w:space="0" w:color="auto"/>
        <w:left w:val="none" w:sz="0" w:space="0" w:color="auto"/>
        <w:bottom w:val="none" w:sz="0" w:space="0" w:color="auto"/>
        <w:right w:val="none" w:sz="0" w:space="0" w:color="auto"/>
      </w:divBdr>
    </w:div>
    <w:div w:id="1917352984">
      <w:bodyDiv w:val="1"/>
      <w:marLeft w:val="0"/>
      <w:marRight w:val="0"/>
      <w:marTop w:val="0"/>
      <w:marBottom w:val="0"/>
      <w:divBdr>
        <w:top w:val="none" w:sz="0" w:space="0" w:color="auto"/>
        <w:left w:val="none" w:sz="0" w:space="0" w:color="auto"/>
        <w:bottom w:val="none" w:sz="0" w:space="0" w:color="auto"/>
        <w:right w:val="none" w:sz="0" w:space="0" w:color="auto"/>
      </w:divBdr>
    </w:div>
    <w:div w:id="1919511445">
      <w:bodyDiv w:val="1"/>
      <w:marLeft w:val="0"/>
      <w:marRight w:val="0"/>
      <w:marTop w:val="0"/>
      <w:marBottom w:val="0"/>
      <w:divBdr>
        <w:top w:val="none" w:sz="0" w:space="0" w:color="auto"/>
        <w:left w:val="none" w:sz="0" w:space="0" w:color="auto"/>
        <w:bottom w:val="none" w:sz="0" w:space="0" w:color="auto"/>
        <w:right w:val="none" w:sz="0" w:space="0" w:color="auto"/>
      </w:divBdr>
    </w:div>
    <w:div w:id="1938756935">
      <w:bodyDiv w:val="1"/>
      <w:marLeft w:val="0"/>
      <w:marRight w:val="0"/>
      <w:marTop w:val="0"/>
      <w:marBottom w:val="0"/>
      <w:divBdr>
        <w:top w:val="none" w:sz="0" w:space="0" w:color="auto"/>
        <w:left w:val="none" w:sz="0" w:space="0" w:color="auto"/>
        <w:bottom w:val="none" w:sz="0" w:space="0" w:color="auto"/>
        <w:right w:val="none" w:sz="0" w:space="0" w:color="auto"/>
      </w:divBdr>
    </w:div>
    <w:div w:id="1940794507">
      <w:bodyDiv w:val="1"/>
      <w:marLeft w:val="0"/>
      <w:marRight w:val="0"/>
      <w:marTop w:val="0"/>
      <w:marBottom w:val="0"/>
      <w:divBdr>
        <w:top w:val="none" w:sz="0" w:space="0" w:color="auto"/>
        <w:left w:val="none" w:sz="0" w:space="0" w:color="auto"/>
        <w:bottom w:val="none" w:sz="0" w:space="0" w:color="auto"/>
        <w:right w:val="none" w:sz="0" w:space="0" w:color="auto"/>
      </w:divBdr>
    </w:div>
    <w:div w:id="1953246101">
      <w:bodyDiv w:val="1"/>
      <w:marLeft w:val="0"/>
      <w:marRight w:val="0"/>
      <w:marTop w:val="0"/>
      <w:marBottom w:val="0"/>
      <w:divBdr>
        <w:top w:val="none" w:sz="0" w:space="0" w:color="auto"/>
        <w:left w:val="none" w:sz="0" w:space="0" w:color="auto"/>
        <w:bottom w:val="none" w:sz="0" w:space="0" w:color="auto"/>
        <w:right w:val="none" w:sz="0" w:space="0" w:color="auto"/>
      </w:divBdr>
    </w:div>
    <w:div w:id="1956860543">
      <w:bodyDiv w:val="1"/>
      <w:marLeft w:val="0"/>
      <w:marRight w:val="0"/>
      <w:marTop w:val="0"/>
      <w:marBottom w:val="0"/>
      <w:divBdr>
        <w:top w:val="none" w:sz="0" w:space="0" w:color="auto"/>
        <w:left w:val="none" w:sz="0" w:space="0" w:color="auto"/>
        <w:bottom w:val="none" w:sz="0" w:space="0" w:color="auto"/>
        <w:right w:val="none" w:sz="0" w:space="0" w:color="auto"/>
      </w:divBdr>
    </w:div>
    <w:div w:id="1961646428">
      <w:bodyDiv w:val="1"/>
      <w:marLeft w:val="0"/>
      <w:marRight w:val="0"/>
      <w:marTop w:val="0"/>
      <w:marBottom w:val="0"/>
      <w:divBdr>
        <w:top w:val="none" w:sz="0" w:space="0" w:color="auto"/>
        <w:left w:val="none" w:sz="0" w:space="0" w:color="auto"/>
        <w:bottom w:val="none" w:sz="0" w:space="0" w:color="auto"/>
        <w:right w:val="none" w:sz="0" w:space="0" w:color="auto"/>
      </w:divBdr>
    </w:div>
    <w:div w:id="1966033502">
      <w:bodyDiv w:val="1"/>
      <w:marLeft w:val="0"/>
      <w:marRight w:val="0"/>
      <w:marTop w:val="0"/>
      <w:marBottom w:val="0"/>
      <w:divBdr>
        <w:top w:val="none" w:sz="0" w:space="0" w:color="auto"/>
        <w:left w:val="none" w:sz="0" w:space="0" w:color="auto"/>
        <w:bottom w:val="none" w:sz="0" w:space="0" w:color="auto"/>
        <w:right w:val="none" w:sz="0" w:space="0" w:color="auto"/>
      </w:divBdr>
    </w:div>
    <w:div w:id="1974216343">
      <w:bodyDiv w:val="1"/>
      <w:marLeft w:val="0"/>
      <w:marRight w:val="0"/>
      <w:marTop w:val="0"/>
      <w:marBottom w:val="0"/>
      <w:divBdr>
        <w:top w:val="none" w:sz="0" w:space="0" w:color="auto"/>
        <w:left w:val="none" w:sz="0" w:space="0" w:color="auto"/>
        <w:bottom w:val="none" w:sz="0" w:space="0" w:color="auto"/>
        <w:right w:val="none" w:sz="0" w:space="0" w:color="auto"/>
      </w:divBdr>
    </w:div>
    <w:div w:id="1975333792">
      <w:bodyDiv w:val="1"/>
      <w:marLeft w:val="0"/>
      <w:marRight w:val="0"/>
      <w:marTop w:val="0"/>
      <w:marBottom w:val="0"/>
      <w:divBdr>
        <w:top w:val="none" w:sz="0" w:space="0" w:color="auto"/>
        <w:left w:val="none" w:sz="0" w:space="0" w:color="auto"/>
        <w:bottom w:val="none" w:sz="0" w:space="0" w:color="auto"/>
        <w:right w:val="none" w:sz="0" w:space="0" w:color="auto"/>
      </w:divBdr>
    </w:div>
    <w:div w:id="1982923881">
      <w:bodyDiv w:val="1"/>
      <w:marLeft w:val="0"/>
      <w:marRight w:val="0"/>
      <w:marTop w:val="0"/>
      <w:marBottom w:val="0"/>
      <w:divBdr>
        <w:top w:val="none" w:sz="0" w:space="0" w:color="auto"/>
        <w:left w:val="none" w:sz="0" w:space="0" w:color="auto"/>
        <w:bottom w:val="none" w:sz="0" w:space="0" w:color="auto"/>
        <w:right w:val="none" w:sz="0" w:space="0" w:color="auto"/>
      </w:divBdr>
    </w:div>
    <w:div w:id="1986087679">
      <w:bodyDiv w:val="1"/>
      <w:marLeft w:val="0"/>
      <w:marRight w:val="0"/>
      <w:marTop w:val="0"/>
      <w:marBottom w:val="0"/>
      <w:divBdr>
        <w:top w:val="none" w:sz="0" w:space="0" w:color="auto"/>
        <w:left w:val="none" w:sz="0" w:space="0" w:color="auto"/>
        <w:bottom w:val="none" w:sz="0" w:space="0" w:color="auto"/>
        <w:right w:val="none" w:sz="0" w:space="0" w:color="auto"/>
      </w:divBdr>
    </w:div>
    <w:div w:id="1998145122">
      <w:bodyDiv w:val="1"/>
      <w:marLeft w:val="0"/>
      <w:marRight w:val="0"/>
      <w:marTop w:val="0"/>
      <w:marBottom w:val="0"/>
      <w:divBdr>
        <w:top w:val="none" w:sz="0" w:space="0" w:color="auto"/>
        <w:left w:val="none" w:sz="0" w:space="0" w:color="auto"/>
        <w:bottom w:val="none" w:sz="0" w:space="0" w:color="auto"/>
        <w:right w:val="none" w:sz="0" w:space="0" w:color="auto"/>
      </w:divBdr>
    </w:div>
    <w:div w:id="2001079755">
      <w:bodyDiv w:val="1"/>
      <w:marLeft w:val="0"/>
      <w:marRight w:val="0"/>
      <w:marTop w:val="0"/>
      <w:marBottom w:val="0"/>
      <w:divBdr>
        <w:top w:val="none" w:sz="0" w:space="0" w:color="auto"/>
        <w:left w:val="none" w:sz="0" w:space="0" w:color="auto"/>
        <w:bottom w:val="none" w:sz="0" w:space="0" w:color="auto"/>
        <w:right w:val="none" w:sz="0" w:space="0" w:color="auto"/>
      </w:divBdr>
    </w:div>
    <w:div w:id="2001929100">
      <w:bodyDiv w:val="1"/>
      <w:marLeft w:val="0"/>
      <w:marRight w:val="0"/>
      <w:marTop w:val="0"/>
      <w:marBottom w:val="0"/>
      <w:divBdr>
        <w:top w:val="none" w:sz="0" w:space="0" w:color="auto"/>
        <w:left w:val="none" w:sz="0" w:space="0" w:color="auto"/>
        <w:bottom w:val="none" w:sz="0" w:space="0" w:color="auto"/>
        <w:right w:val="none" w:sz="0" w:space="0" w:color="auto"/>
      </w:divBdr>
    </w:div>
    <w:div w:id="2003895643">
      <w:bodyDiv w:val="1"/>
      <w:marLeft w:val="0"/>
      <w:marRight w:val="0"/>
      <w:marTop w:val="0"/>
      <w:marBottom w:val="0"/>
      <w:divBdr>
        <w:top w:val="none" w:sz="0" w:space="0" w:color="auto"/>
        <w:left w:val="none" w:sz="0" w:space="0" w:color="auto"/>
        <w:bottom w:val="none" w:sz="0" w:space="0" w:color="auto"/>
        <w:right w:val="none" w:sz="0" w:space="0" w:color="auto"/>
      </w:divBdr>
    </w:div>
    <w:div w:id="2029678410">
      <w:bodyDiv w:val="1"/>
      <w:marLeft w:val="0"/>
      <w:marRight w:val="0"/>
      <w:marTop w:val="0"/>
      <w:marBottom w:val="0"/>
      <w:divBdr>
        <w:top w:val="none" w:sz="0" w:space="0" w:color="auto"/>
        <w:left w:val="none" w:sz="0" w:space="0" w:color="auto"/>
        <w:bottom w:val="none" w:sz="0" w:space="0" w:color="auto"/>
        <w:right w:val="none" w:sz="0" w:space="0" w:color="auto"/>
      </w:divBdr>
    </w:div>
    <w:div w:id="2032100693">
      <w:bodyDiv w:val="1"/>
      <w:marLeft w:val="0"/>
      <w:marRight w:val="0"/>
      <w:marTop w:val="0"/>
      <w:marBottom w:val="0"/>
      <w:divBdr>
        <w:top w:val="none" w:sz="0" w:space="0" w:color="auto"/>
        <w:left w:val="none" w:sz="0" w:space="0" w:color="auto"/>
        <w:bottom w:val="none" w:sz="0" w:space="0" w:color="auto"/>
        <w:right w:val="none" w:sz="0" w:space="0" w:color="auto"/>
      </w:divBdr>
    </w:div>
    <w:div w:id="2046058069">
      <w:bodyDiv w:val="1"/>
      <w:marLeft w:val="0"/>
      <w:marRight w:val="0"/>
      <w:marTop w:val="0"/>
      <w:marBottom w:val="0"/>
      <w:divBdr>
        <w:top w:val="none" w:sz="0" w:space="0" w:color="auto"/>
        <w:left w:val="none" w:sz="0" w:space="0" w:color="auto"/>
        <w:bottom w:val="none" w:sz="0" w:space="0" w:color="auto"/>
        <w:right w:val="none" w:sz="0" w:space="0" w:color="auto"/>
      </w:divBdr>
    </w:div>
    <w:div w:id="2061829610">
      <w:bodyDiv w:val="1"/>
      <w:marLeft w:val="0"/>
      <w:marRight w:val="0"/>
      <w:marTop w:val="0"/>
      <w:marBottom w:val="0"/>
      <w:divBdr>
        <w:top w:val="none" w:sz="0" w:space="0" w:color="auto"/>
        <w:left w:val="none" w:sz="0" w:space="0" w:color="auto"/>
        <w:bottom w:val="none" w:sz="0" w:space="0" w:color="auto"/>
        <w:right w:val="none" w:sz="0" w:space="0" w:color="auto"/>
      </w:divBdr>
    </w:div>
    <w:div w:id="2080251250">
      <w:bodyDiv w:val="1"/>
      <w:marLeft w:val="0"/>
      <w:marRight w:val="0"/>
      <w:marTop w:val="0"/>
      <w:marBottom w:val="0"/>
      <w:divBdr>
        <w:top w:val="none" w:sz="0" w:space="0" w:color="auto"/>
        <w:left w:val="none" w:sz="0" w:space="0" w:color="auto"/>
        <w:bottom w:val="none" w:sz="0" w:space="0" w:color="auto"/>
        <w:right w:val="none" w:sz="0" w:space="0" w:color="auto"/>
      </w:divBdr>
    </w:div>
    <w:div w:id="2085955578">
      <w:bodyDiv w:val="1"/>
      <w:marLeft w:val="0"/>
      <w:marRight w:val="0"/>
      <w:marTop w:val="0"/>
      <w:marBottom w:val="0"/>
      <w:divBdr>
        <w:top w:val="none" w:sz="0" w:space="0" w:color="auto"/>
        <w:left w:val="none" w:sz="0" w:space="0" w:color="auto"/>
        <w:bottom w:val="none" w:sz="0" w:space="0" w:color="auto"/>
        <w:right w:val="none" w:sz="0" w:space="0" w:color="auto"/>
      </w:divBdr>
    </w:div>
    <w:div w:id="2086688097">
      <w:bodyDiv w:val="1"/>
      <w:marLeft w:val="0"/>
      <w:marRight w:val="0"/>
      <w:marTop w:val="0"/>
      <w:marBottom w:val="0"/>
      <w:divBdr>
        <w:top w:val="none" w:sz="0" w:space="0" w:color="auto"/>
        <w:left w:val="none" w:sz="0" w:space="0" w:color="auto"/>
        <w:bottom w:val="none" w:sz="0" w:space="0" w:color="auto"/>
        <w:right w:val="none" w:sz="0" w:space="0" w:color="auto"/>
      </w:divBdr>
    </w:div>
    <w:div w:id="2096899831">
      <w:bodyDiv w:val="1"/>
      <w:marLeft w:val="0"/>
      <w:marRight w:val="0"/>
      <w:marTop w:val="0"/>
      <w:marBottom w:val="0"/>
      <w:divBdr>
        <w:top w:val="none" w:sz="0" w:space="0" w:color="auto"/>
        <w:left w:val="none" w:sz="0" w:space="0" w:color="auto"/>
        <w:bottom w:val="none" w:sz="0" w:space="0" w:color="auto"/>
        <w:right w:val="none" w:sz="0" w:space="0" w:color="auto"/>
      </w:divBdr>
    </w:div>
    <w:div w:id="2110156350">
      <w:bodyDiv w:val="1"/>
      <w:marLeft w:val="0"/>
      <w:marRight w:val="0"/>
      <w:marTop w:val="0"/>
      <w:marBottom w:val="0"/>
      <w:divBdr>
        <w:top w:val="none" w:sz="0" w:space="0" w:color="auto"/>
        <w:left w:val="none" w:sz="0" w:space="0" w:color="auto"/>
        <w:bottom w:val="none" w:sz="0" w:space="0" w:color="auto"/>
        <w:right w:val="none" w:sz="0" w:space="0" w:color="auto"/>
      </w:divBdr>
    </w:div>
    <w:div w:id="2111705242">
      <w:bodyDiv w:val="1"/>
      <w:marLeft w:val="0"/>
      <w:marRight w:val="0"/>
      <w:marTop w:val="0"/>
      <w:marBottom w:val="0"/>
      <w:divBdr>
        <w:top w:val="none" w:sz="0" w:space="0" w:color="auto"/>
        <w:left w:val="none" w:sz="0" w:space="0" w:color="auto"/>
        <w:bottom w:val="none" w:sz="0" w:space="0" w:color="auto"/>
        <w:right w:val="none" w:sz="0" w:space="0" w:color="auto"/>
      </w:divBdr>
    </w:div>
    <w:div w:id="2121990949">
      <w:bodyDiv w:val="1"/>
      <w:marLeft w:val="0"/>
      <w:marRight w:val="0"/>
      <w:marTop w:val="0"/>
      <w:marBottom w:val="0"/>
      <w:divBdr>
        <w:top w:val="none" w:sz="0" w:space="0" w:color="auto"/>
        <w:left w:val="none" w:sz="0" w:space="0" w:color="auto"/>
        <w:bottom w:val="none" w:sz="0" w:space="0" w:color="auto"/>
        <w:right w:val="none" w:sz="0" w:space="0" w:color="auto"/>
      </w:divBdr>
    </w:div>
    <w:div w:id="2135177695">
      <w:bodyDiv w:val="1"/>
      <w:marLeft w:val="0"/>
      <w:marRight w:val="0"/>
      <w:marTop w:val="0"/>
      <w:marBottom w:val="0"/>
      <w:divBdr>
        <w:top w:val="none" w:sz="0" w:space="0" w:color="auto"/>
        <w:left w:val="none" w:sz="0" w:space="0" w:color="auto"/>
        <w:bottom w:val="none" w:sz="0" w:space="0" w:color="auto"/>
        <w:right w:val="none" w:sz="0" w:space="0" w:color="auto"/>
      </w:divBdr>
    </w:div>
    <w:div w:id="2142263509">
      <w:bodyDiv w:val="1"/>
      <w:marLeft w:val="0"/>
      <w:marRight w:val="0"/>
      <w:marTop w:val="0"/>
      <w:marBottom w:val="0"/>
      <w:divBdr>
        <w:top w:val="none" w:sz="0" w:space="0" w:color="auto"/>
        <w:left w:val="none" w:sz="0" w:space="0" w:color="auto"/>
        <w:bottom w:val="none" w:sz="0" w:space="0" w:color="auto"/>
        <w:right w:val="none" w:sz="0" w:space="0" w:color="auto"/>
      </w:divBdr>
    </w:div>
    <w:div w:id="2143309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8.jp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s://www.instagram.com/qilt_src/?hl=en" TargetMode="Externa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93/jssam/smx035" TargetMode="External"/><Relationship Id="rId1" Type="http://schemas.openxmlformats.org/officeDocument/2006/relationships/hyperlink" Target="https://doi.org/10.1111/1467-8721.ep1076878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EDCB4AD37E441EB9FA346EFE922B92"/>
        <w:category>
          <w:name w:val="General"/>
          <w:gallery w:val="placeholder"/>
        </w:category>
        <w:types>
          <w:type w:val="bbPlcHdr"/>
        </w:types>
        <w:behaviors>
          <w:behavior w:val="content"/>
        </w:behaviors>
        <w:guid w:val="{0786C55D-1123-4BB9-91DF-1BE11ACE82F2}"/>
      </w:docPartPr>
      <w:docPartBody>
        <w:p w:rsidR="001E421F" w:rsidRDefault="001E421F" w:rsidP="001E421F">
          <w:pPr>
            <w:pStyle w:val="97EDCB4AD37E441EB9FA346EFE922B92"/>
          </w:pPr>
          <w:r>
            <w:rPr>
              <w:rStyle w:val="PlaceholderText"/>
            </w:rPr>
            <w:t xml:space="preserve">Click here to enter </w:t>
          </w:r>
          <w:r w:rsidRPr="005902A8">
            <w:rPr>
              <w:rStyle w:val="PlaceholderText"/>
              <w:b/>
              <w:color w:val="auto"/>
            </w:rPr>
            <w:t>Version No &amp;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1BF"/>
    <w:rsid w:val="0000596A"/>
    <w:rsid w:val="00022672"/>
    <w:rsid w:val="000416F0"/>
    <w:rsid w:val="0007250C"/>
    <w:rsid w:val="0007560A"/>
    <w:rsid w:val="000E03F5"/>
    <w:rsid w:val="000E34A8"/>
    <w:rsid w:val="000E49AF"/>
    <w:rsid w:val="000E710C"/>
    <w:rsid w:val="001218A7"/>
    <w:rsid w:val="0012599B"/>
    <w:rsid w:val="0013217A"/>
    <w:rsid w:val="001460DC"/>
    <w:rsid w:val="00164CB2"/>
    <w:rsid w:val="001A76D4"/>
    <w:rsid w:val="001D1A0D"/>
    <w:rsid w:val="001E421F"/>
    <w:rsid w:val="0020572C"/>
    <w:rsid w:val="002077CE"/>
    <w:rsid w:val="00213A44"/>
    <w:rsid w:val="00221264"/>
    <w:rsid w:val="0023241A"/>
    <w:rsid w:val="00260879"/>
    <w:rsid w:val="00293D06"/>
    <w:rsid w:val="002A618D"/>
    <w:rsid w:val="002D1CDA"/>
    <w:rsid w:val="00300895"/>
    <w:rsid w:val="00313E8E"/>
    <w:rsid w:val="00326E58"/>
    <w:rsid w:val="00335CFF"/>
    <w:rsid w:val="003841C5"/>
    <w:rsid w:val="00395235"/>
    <w:rsid w:val="003D1AD1"/>
    <w:rsid w:val="003F0F2C"/>
    <w:rsid w:val="00404C32"/>
    <w:rsid w:val="004067B5"/>
    <w:rsid w:val="004116BD"/>
    <w:rsid w:val="00443AA0"/>
    <w:rsid w:val="004459C7"/>
    <w:rsid w:val="004508C5"/>
    <w:rsid w:val="004638AA"/>
    <w:rsid w:val="004729FF"/>
    <w:rsid w:val="00482371"/>
    <w:rsid w:val="00484FEB"/>
    <w:rsid w:val="004B16F7"/>
    <w:rsid w:val="004B4870"/>
    <w:rsid w:val="004F3004"/>
    <w:rsid w:val="004F3A08"/>
    <w:rsid w:val="004F5A7F"/>
    <w:rsid w:val="005048BD"/>
    <w:rsid w:val="00520384"/>
    <w:rsid w:val="0052152F"/>
    <w:rsid w:val="00523C50"/>
    <w:rsid w:val="00526A0C"/>
    <w:rsid w:val="00541156"/>
    <w:rsid w:val="00584340"/>
    <w:rsid w:val="005937B4"/>
    <w:rsid w:val="005A4656"/>
    <w:rsid w:val="005B1EFE"/>
    <w:rsid w:val="005C408F"/>
    <w:rsid w:val="005D7647"/>
    <w:rsid w:val="00600141"/>
    <w:rsid w:val="006712BC"/>
    <w:rsid w:val="00676304"/>
    <w:rsid w:val="00676F1D"/>
    <w:rsid w:val="006D074B"/>
    <w:rsid w:val="006D09F5"/>
    <w:rsid w:val="006D36D9"/>
    <w:rsid w:val="006E31BF"/>
    <w:rsid w:val="00702502"/>
    <w:rsid w:val="00705688"/>
    <w:rsid w:val="0071610C"/>
    <w:rsid w:val="007716EC"/>
    <w:rsid w:val="007A23D9"/>
    <w:rsid w:val="007E37F8"/>
    <w:rsid w:val="007E6793"/>
    <w:rsid w:val="007E7620"/>
    <w:rsid w:val="007F3AB5"/>
    <w:rsid w:val="00820A69"/>
    <w:rsid w:val="0087067F"/>
    <w:rsid w:val="00880C08"/>
    <w:rsid w:val="00894F6B"/>
    <w:rsid w:val="008A379A"/>
    <w:rsid w:val="008B01ED"/>
    <w:rsid w:val="008B5880"/>
    <w:rsid w:val="008D3238"/>
    <w:rsid w:val="008D32BD"/>
    <w:rsid w:val="008E0658"/>
    <w:rsid w:val="008E2C4F"/>
    <w:rsid w:val="008E6C35"/>
    <w:rsid w:val="008F2C7C"/>
    <w:rsid w:val="00905B06"/>
    <w:rsid w:val="00910C30"/>
    <w:rsid w:val="009164E3"/>
    <w:rsid w:val="009216B5"/>
    <w:rsid w:val="00936214"/>
    <w:rsid w:val="00950FB6"/>
    <w:rsid w:val="009B38B0"/>
    <w:rsid w:val="009C5FD4"/>
    <w:rsid w:val="009C78B7"/>
    <w:rsid w:val="009C795A"/>
    <w:rsid w:val="009E011D"/>
    <w:rsid w:val="00A01531"/>
    <w:rsid w:val="00A02509"/>
    <w:rsid w:val="00A04CD5"/>
    <w:rsid w:val="00A105FB"/>
    <w:rsid w:val="00A13E91"/>
    <w:rsid w:val="00A167AC"/>
    <w:rsid w:val="00A73DC2"/>
    <w:rsid w:val="00A837FB"/>
    <w:rsid w:val="00A97857"/>
    <w:rsid w:val="00AA529F"/>
    <w:rsid w:val="00AC23A4"/>
    <w:rsid w:val="00AC5E94"/>
    <w:rsid w:val="00AE4060"/>
    <w:rsid w:val="00AF4168"/>
    <w:rsid w:val="00B215A0"/>
    <w:rsid w:val="00B46723"/>
    <w:rsid w:val="00B50871"/>
    <w:rsid w:val="00B67316"/>
    <w:rsid w:val="00B75C8A"/>
    <w:rsid w:val="00B766DE"/>
    <w:rsid w:val="00B943B4"/>
    <w:rsid w:val="00B94C3A"/>
    <w:rsid w:val="00BA3385"/>
    <w:rsid w:val="00BB71B9"/>
    <w:rsid w:val="00BC0F01"/>
    <w:rsid w:val="00BC5DD1"/>
    <w:rsid w:val="00BF6379"/>
    <w:rsid w:val="00C14E92"/>
    <w:rsid w:val="00C2288E"/>
    <w:rsid w:val="00C33F54"/>
    <w:rsid w:val="00C40FC1"/>
    <w:rsid w:val="00C75F72"/>
    <w:rsid w:val="00C84AEC"/>
    <w:rsid w:val="00C90067"/>
    <w:rsid w:val="00CB5463"/>
    <w:rsid w:val="00CD7D09"/>
    <w:rsid w:val="00CD7FFB"/>
    <w:rsid w:val="00CE2F14"/>
    <w:rsid w:val="00D06AC3"/>
    <w:rsid w:val="00D270A5"/>
    <w:rsid w:val="00D429E5"/>
    <w:rsid w:val="00D50A27"/>
    <w:rsid w:val="00D6096C"/>
    <w:rsid w:val="00D7314D"/>
    <w:rsid w:val="00D80C6B"/>
    <w:rsid w:val="00D968CA"/>
    <w:rsid w:val="00DA294F"/>
    <w:rsid w:val="00DB2C02"/>
    <w:rsid w:val="00DB7117"/>
    <w:rsid w:val="00DC16F8"/>
    <w:rsid w:val="00E02C61"/>
    <w:rsid w:val="00E76F45"/>
    <w:rsid w:val="00E7799C"/>
    <w:rsid w:val="00EA10C3"/>
    <w:rsid w:val="00EB21B7"/>
    <w:rsid w:val="00EB5927"/>
    <w:rsid w:val="00ED2F86"/>
    <w:rsid w:val="00ED3EE4"/>
    <w:rsid w:val="00EE3737"/>
    <w:rsid w:val="00EE3D5A"/>
    <w:rsid w:val="00F85BD5"/>
    <w:rsid w:val="00FA0BAE"/>
    <w:rsid w:val="00FB4FD8"/>
    <w:rsid w:val="00FC0FA2"/>
    <w:rsid w:val="00FF6B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21F"/>
    <w:rPr>
      <w:color w:val="808080"/>
    </w:rPr>
  </w:style>
  <w:style w:type="paragraph" w:customStyle="1" w:styleId="97EDCB4AD37E441EB9FA346EFE922B92">
    <w:name w:val="97EDCB4AD37E441EB9FA346EFE922B92"/>
    <w:rsid w:val="001E42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r4k xmlns="330aa6b3-5b02-427e-8ebb-71bd71c40728">QF 229</tr4k>
    <Department xmlns="330aa6b3-5b02-427e-8ebb-71bd71c40728" xsi:nil="true"/>
    <rapx xmlns="330aa6b3-5b02-427e-8ebb-71bd71c40728">Form</rapx>
    <_dlc_DocId xmlns="05b79c29-520c-43a5-a3ae-6f656bf7299f">NM4X7YTYXQRZ-115-304</_dlc_DocId>
    <_dlc_DocIdUrl xmlns="05b79c29-520c-43a5-a3ae-6f656bf7299f">
      <Url>http://thehub.srcentre.com.au/Research/_layouts/15/DocIdRedir.aspx?ID=NM4X7YTYXQRZ-115-304</Url>
      <Description>NM4X7YTYXQRZ-115-304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5A332B06664D449767395E5B99974F" ma:contentTypeVersion="4" ma:contentTypeDescription="Create a new document." ma:contentTypeScope="" ma:versionID="dfcbd374a206dcbfbd2ceaae1c11a3ab">
  <xsd:schema xmlns:xsd="http://www.w3.org/2001/XMLSchema" xmlns:xs="http://www.w3.org/2001/XMLSchema" xmlns:p="http://schemas.microsoft.com/office/2006/metadata/properties" xmlns:ns2="05b79c29-520c-43a5-a3ae-6f656bf7299f" xmlns:ns3="330aa6b3-5b02-427e-8ebb-71bd71c40728" targetNamespace="http://schemas.microsoft.com/office/2006/metadata/properties" ma:root="true" ma:fieldsID="e35dd7d698db506393e8b330d67dc077" ns2:_="" ns3:_="">
    <xsd:import namespace="05b79c29-520c-43a5-a3ae-6f656bf7299f"/>
    <xsd:import namespace="330aa6b3-5b02-427e-8ebb-71bd71c40728"/>
    <xsd:element name="properties">
      <xsd:complexType>
        <xsd:sequence>
          <xsd:element name="documentManagement">
            <xsd:complexType>
              <xsd:all>
                <xsd:element ref="ns2:_dlc_DocId" minOccurs="0"/>
                <xsd:element ref="ns2:_dlc_DocIdUrl" minOccurs="0"/>
                <xsd:element ref="ns2:_dlc_DocIdPersistId" minOccurs="0"/>
                <xsd:element ref="ns3:rapx" minOccurs="0"/>
                <xsd:element ref="ns3:tr4k" minOccurs="0"/>
                <xsd:element ref="ns3: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79c29-520c-43a5-a3ae-6f656bf729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0aa6b3-5b02-427e-8ebb-71bd71c40728" elementFormDefault="qualified">
    <xsd:import namespace="http://schemas.microsoft.com/office/2006/documentManagement/types"/>
    <xsd:import namespace="http://schemas.microsoft.com/office/infopath/2007/PartnerControls"/>
    <xsd:element name="rapx" ma:index="11" nillable="true" ma:displayName="Category" ma:format="Dropdown" ma:internalName="rapx">
      <xsd:simpleType>
        <xsd:restriction base="dms:Choice">
          <xsd:enumeration value="Form"/>
          <xsd:enumeration value="Guideline"/>
          <xsd:enumeration value="Policy"/>
          <xsd:enumeration value="Procedure"/>
          <xsd:enumeration value="Publication"/>
        </xsd:restriction>
      </xsd:simpleType>
    </xsd:element>
    <xsd:element name="tr4k" ma:index="12" nillable="true" ma:displayName="QA Number" ma:internalName="tr4k">
      <xsd:simpleType>
        <xsd:restriction base="dms:Text"/>
      </xsd:simpleType>
    </xsd:element>
    <xsd:element name="Department" ma:index="13" nillable="true" ma:displayName="Department" ma:format="Dropdown" ma:internalName="Department">
      <xsd:simpleType>
        <xsd:restriction base="dms:Choice">
          <xsd:enumeration value="Qualitative"/>
          <xsd:enumeration value="Quantita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1</b:Tag>
    <b:SourceType>JournalArticle</b:SourceType>
    <b:Guid>{4C880820-E8EB-41E8-9043-2AE819345593}</b:Guid>
    <b:Author>
      <b:Author>
        <b:NameList>
          <b:Person>
            <b:Last>Paternoster</b:Last>
            <b:First>R.,</b:First>
            <b:Middle>Brame, R., Mazerolle, P., &amp; Piquero, A</b:Middle>
          </b:Person>
        </b:NameList>
      </b:Author>
    </b:Author>
    <b:Title>Using the correct statistical test for the equality of regression coefficients</b:Title>
    <b:JournalName>Criminology, 36(4)</b:JournalName>
    <b:Year>1998</b:Year>
    <b:Pages>859-866</b:Pages>
    <b:RefOrder>1</b:RefOrder>
  </b:Source>
</b:Sources>
</file>

<file path=customXml/itemProps1.xml><?xml version="1.0" encoding="utf-8"?>
<ds:datastoreItem xmlns:ds="http://schemas.openxmlformats.org/officeDocument/2006/customXml" ds:itemID="{877F1C13-3554-4756-8027-EBEED10982D9}">
  <ds:schemaRefs>
    <ds:schemaRef ds:uri="http://schemas.microsoft.com/sharepoint/events"/>
  </ds:schemaRefs>
</ds:datastoreItem>
</file>

<file path=customXml/itemProps2.xml><?xml version="1.0" encoding="utf-8"?>
<ds:datastoreItem xmlns:ds="http://schemas.openxmlformats.org/officeDocument/2006/customXml" ds:itemID="{82696C7A-B2A4-4EBB-8152-F2B773367B8C}">
  <ds:schemaRefs>
    <ds:schemaRef ds:uri="http://schemas.microsoft.com/office/2006/metadata/properties"/>
    <ds:schemaRef ds:uri="http://schemas.microsoft.com/office/infopath/2007/PartnerControls"/>
    <ds:schemaRef ds:uri="330aa6b3-5b02-427e-8ebb-71bd71c40728"/>
    <ds:schemaRef ds:uri="05b79c29-520c-43a5-a3ae-6f656bf7299f"/>
  </ds:schemaRefs>
</ds:datastoreItem>
</file>

<file path=customXml/itemProps3.xml><?xml version="1.0" encoding="utf-8"?>
<ds:datastoreItem xmlns:ds="http://schemas.openxmlformats.org/officeDocument/2006/customXml" ds:itemID="{AD2DC2E4-8F0A-42F3-B068-FA38B5D8D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79c29-520c-43a5-a3ae-6f656bf7299f"/>
    <ds:schemaRef ds:uri="330aa6b3-5b02-427e-8ebb-71bd71c4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8012D-C6A5-4436-9A51-5102E9527218}">
  <ds:schemaRefs>
    <ds:schemaRef ds:uri="http://schemas.microsoft.com/sharepoint/v3/contenttype/forms"/>
  </ds:schemaRefs>
</ds:datastoreItem>
</file>

<file path=customXml/itemProps5.xml><?xml version="1.0" encoding="utf-8"?>
<ds:datastoreItem xmlns:ds="http://schemas.openxmlformats.org/officeDocument/2006/customXml" ds:itemID="{B30F5BF0-39B2-4C95-A7EC-CBCDB360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43</Pages>
  <Words>19302</Words>
  <Characters>110023</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129067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administrator</dc:creator>
  <cp:keywords/>
  <dc:description/>
  <cp:lastModifiedBy>Kelsey Pool</cp:lastModifiedBy>
  <cp:revision>171</cp:revision>
  <cp:lastPrinted>2020-11-30T02:47:00Z</cp:lastPrinted>
  <dcterms:created xsi:type="dcterms:W3CDTF">2022-10-05T02:40:00Z</dcterms:created>
  <dcterms:modified xsi:type="dcterms:W3CDTF">2023-02-12T22:05:00Z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0x010100F95A332B06664D449767395E5B99974F</vt:lpwstr>
  </property>
  <property fmtid="{D5CDD505-2E9C-101B-9397-08002B2CF9AE}" pid="3" name="_dlc_DocIdItemGuid">
    <vt:lpwstr>ec32324f-fade-46fa-b00a-c276867275bb</vt:lpwstr>
  </property>
</Properties>
</file>